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AA655" w14:textId="03E03B35" w:rsidR="00F42E4A" w:rsidRPr="00205E68" w:rsidRDefault="00F42E4A" w:rsidP="005D03DA">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b/>
          <w:bCs/>
          <w:caps/>
          <w:noProof/>
          <w:kern w:val="0"/>
          <w:sz w:val="28"/>
          <w:szCs w:val="28"/>
          <w:lang w:val="ru-RU" w:eastAsia="ru-RU"/>
        </w:rPr>
        <w:drawing>
          <wp:anchor distT="0" distB="0" distL="114300" distR="114300" simplePos="0" relativeHeight="251603456" behindDoc="1" locked="0" layoutInCell="1" allowOverlap="1" wp14:anchorId="4C4C22F1" wp14:editId="2B789B23">
            <wp:simplePos x="0" y="0"/>
            <wp:positionH relativeFrom="column">
              <wp:posOffset>-908050</wp:posOffset>
            </wp:positionH>
            <wp:positionV relativeFrom="paragraph">
              <wp:posOffset>-517525</wp:posOffset>
            </wp:positionV>
            <wp:extent cx="7675707" cy="10744200"/>
            <wp:effectExtent l="0" t="0" r="1905" b="0"/>
            <wp:wrapNone/>
            <wp:docPr id="23" name="Рисунок 23" descr="C:\Users\Sergiy\Downloads\Title_Report_1_A4\Title_Report_1_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giy\Downloads\Title_Report_1_A4\Title_Report_1_A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5707"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C53F0" w14:textId="77777777" w:rsidR="00F42E4A" w:rsidRPr="00205E68" w:rsidRDefault="00F42E4A">
      <w:pPr>
        <w:suppressAutoHyphens w:val="0"/>
        <w:spacing w:line="240" w:lineRule="auto"/>
        <w:ind w:left="0"/>
        <w:rPr>
          <w:rFonts w:cs="Times New Roman"/>
          <w:kern w:val="0"/>
          <w:szCs w:val="20"/>
          <w:lang w:eastAsia="uk-UA"/>
        </w:rPr>
      </w:pPr>
      <w:r w:rsidRPr="00205E68">
        <w:rPr>
          <w:rFonts w:cs="Times New Roman"/>
          <w:kern w:val="0"/>
          <w:szCs w:val="20"/>
          <w:lang w:eastAsia="uk-UA"/>
        </w:rPr>
        <w:br w:type="page"/>
      </w:r>
    </w:p>
    <w:p w14:paraId="0512AB9B" w14:textId="77777777" w:rsidR="00A10D9D" w:rsidRPr="00205E68" w:rsidRDefault="00A10D9D" w:rsidP="005D03DA">
      <w:pPr>
        <w:widowControl w:val="0"/>
        <w:suppressAutoHyphens w:val="0"/>
        <w:autoSpaceDE w:val="0"/>
        <w:autoSpaceDN w:val="0"/>
        <w:adjustRightInd w:val="0"/>
        <w:spacing w:line="240" w:lineRule="auto"/>
        <w:ind w:left="0"/>
        <w:rPr>
          <w:rFonts w:cs="Times New Roman"/>
          <w:kern w:val="0"/>
          <w:szCs w:val="20"/>
          <w:lang w:eastAsia="uk-UA"/>
        </w:rPr>
      </w:pPr>
    </w:p>
    <w:p w14:paraId="1E2AB841" w14:textId="67EB4830"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483D4A94" w14:textId="7262F43E"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5940DE9D" w14:textId="28A9230D"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7BB2606B" w14:textId="0529D9A4"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318F2A4B" w14:textId="5C563E2F"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739C8117" w14:textId="56113E66"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6E93B062" w14:textId="32E29DEF"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3AD196E4" w14:textId="15968418"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4A564956" w14:textId="6B48400E"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4DCE54CB" w14:textId="7F97C563"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7C7C5867" w14:textId="495867EB"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5F978FFD" w14:textId="547BD325"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2D602469" w14:textId="5C618E2F"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25988A33" w14:textId="67FA9A4C"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13FE324C" w14:textId="19DC5B8A"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35B06D03" w14:textId="4C52E88D"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23B0489C" w14:textId="3CDE44EA"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3606A059" w14:textId="374239EB"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02B4C012" w14:textId="6B3921E4" w:rsidR="004F11D9" w:rsidRPr="00205E68" w:rsidRDefault="004F11D9" w:rsidP="001E20A1">
      <w:pPr>
        <w:widowControl w:val="0"/>
        <w:suppressAutoHyphens w:val="0"/>
        <w:autoSpaceDE w:val="0"/>
        <w:autoSpaceDN w:val="0"/>
        <w:adjustRightInd w:val="0"/>
        <w:spacing w:line="240" w:lineRule="auto"/>
        <w:ind w:left="0"/>
        <w:jc w:val="center"/>
        <w:rPr>
          <w:rFonts w:cs="Times New Roman"/>
          <w:kern w:val="0"/>
          <w:szCs w:val="20"/>
          <w:lang w:eastAsia="uk-UA"/>
        </w:rPr>
      </w:pPr>
    </w:p>
    <w:p w14:paraId="4EE47E00" w14:textId="11B64941" w:rsidR="001E20A1" w:rsidRPr="00205E68" w:rsidRDefault="00814F04" w:rsidP="001E20A1">
      <w:pPr>
        <w:widowControl w:val="0"/>
        <w:suppressAutoHyphens w:val="0"/>
        <w:autoSpaceDE w:val="0"/>
        <w:autoSpaceDN w:val="0"/>
        <w:adjustRightInd w:val="0"/>
        <w:spacing w:line="240" w:lineRule="auto"/>
        <w:ind w:left="0"/>
        <w:jc w:val="center"/>
        <w:rPr>
          <w:rFonts w:cs="Times New Roman"/>
          <w:b/>
          <w:bCs/>
          <w:caps/>
          <w:kern w:val="0"/>
          <w:sz w:val="28"/>
          <w:szCs w:val="28"/>
          <w:lang w:eastAsia="uk-UA"/>
        </w:rPr>
      </w:pPr>
      <w:r w:rsidRPr="00205E68">
        <w:rPr>
          <w:rFonts w:cs="Times New Roman"/>
          <w:b/>
          <w:bCs/>
          <w:caps/>
          <w:kern w:val="0"/>
          <w:sz w:val="28"/>
          <w:szCs w:val="28"/>
          <w:lang w:eastAsia="uk-UA"/>
        </w:rPr>
        <w:fldChar w:fldCharType="begin"/>
      </w:r>
      <w:r w:rsidRPr="00205E68">
        <w:rPr>
          <w:rFonts w:cs="Times New Roman"/>
          <w:b/>
          <w:bCs/>
          <w:caps/>
          <w:kern w:val="0"/>
          <w:sz w:val="28"/>
          <w:szCs w:val="28"/>
          <w:lang w:eastAsia="uk-UA"/>
        </w:rPr>
        <w:instrText xml:space="preserve"> MERGEFIELD Організправова_форма </w:instrText>
      </w:r>
      <w:r w:rsidRPr="00205E68">
        <w:rPr>
          <w:rFonts w:cs="Times New Roman"/>
          <w:b/>
          <w:bCs/>
          <w:caps/>
          <w:kern w:val="0"/>
          <w:sz w:val="28"/>
          <w:szCs w:val="28"/>
          <w:lang w:eastAsia="uk-UA"/>
        </w:rPr>
        <w:fldChar w:fldCharType="separate"/>
      </w:r>
      <w:r w:rsidR="001A10E6" w:rsidRPr="00AA3908">
        <w:rPr>
          <w:rFonts w:cs="Times New Roman"/>
          <w:b/>
          <w:bCs/>
          <w:caps/>
          <w:noProof/>
          <w:kern w:val="0"/>
          <w:sz w:val="28"/>
          <w:szCs w:val="28"/>
          <w:lang w:eastAsia="uk-UA"/>
        </w:rPr>
        <w:t>ПУБЛІЧНЕ АКЦІОНЕРНЕ ТОВАРИСТВО</w:t>
      </w:r>
      <w:r w:rsidRPr="00205E68">
        <w:rPr>
          <w:rFonts w:cs="Times New Roman"/>
          <w:b/>
          <w:bCs/>
          <w:caps/>
          <w:kern w:val="0"/>
          <w:sz w:val="28"/>
          <w:szCs w:val="28"/>
          <w:lang w:eastAsia="uk-UA"/>
        </w:rPr>
        <w:fldChar w:fldCharType="end"/>
      </w:r>
      <w:r w:rsidRPr="00205E68">
        <w:rPr>
          <w:rFonts w:cs="Times New Roman"/>
          <w:b/>
          <w:bCs/>
          <w:caps/>
          <w:kern w:val="0"/>
          <w:sz w:val="28"/>
          <w:szCs w:val="28"/>
          <w:lang w:eastAsia="uk-UA"/>
        </w:rPr>
        <w:t xml:space="preserve"> </w:t>
      </w:r>
    </w:p>
    <w:p w14:paraId="40CBD0A3" w14:textId="2170CAA7" w:rsidR="00B63FC3" w:rsidRPr="00205E68" w:rsidRDefault="00814F04" w:rsidP="001E20A1">
      <w:pPr>
        <w:widowControl w:val="0"/>
        <w:suppressAutoHyphens w:val="0"/>
        <w:autoSpaceDE w:val="0"/>
        <w:autoSpaceDN w:val="0"/>
        <w:adjustRightInd w:val="0"/>
        <w:spacing w:line="240" w:lineRule="auto"/>
        <w:ind w:left="0"/>
        <w:jc w:val="center"/>
        <w:rPr>
          <w:rFonts w:cs="Times New Roman"/>
          <w:b/>
          <w:bCs/>
          <w:caps/>
          <w:kern w:val="0"/>
          <w:sz w:val="28"/>
          <w:szCs w:val="28"/>
          <w:lang w:eastAsia="uk-UA"/>
        </w:rPr>
      </w:pPr>
      <w:r w:rsidRPr="00205E68">
        <w:rPr>
          <w:rFonts w:cs="Times New Roman"/>
          <w:b/>
          <w:bCs/>
          <w:caps/>
          <w:kern w:val="0"/>
          <w:sz w:val="28"/>
          <w:szCs w:val="28"/>
          <w:lang w:eastAsia="uk-UA"/>
        </w:rPr>
        <w:fldChar w:fldCharType="begin"/>
      </w:r>
      <w:r w:rsidRPr="00205E68">
        <w:rPr>
          <w:rFonts w:cs="Times New Roman"/>
          <w:b/>
          <w:bCs/>
          <w:caps/>
          <w:kern w:val="0"/>
          <w:sz w:val="28"/>
          <w:szCs w:val="28"/>
          <w:lang w:eastAsia="uk-UA"/>
        </w:rPr>
        <w:instrText xml:space="preserve"> MERGEFIELD Субєкт_аудиту </w:instrText>
      </w:r>
      <w:r w:rsidRPr="00205E68">
        <w:rPr>
          <w:rFonts w:cs="Times New Roman"/>
          <w:b/>
          <w:bCs/>
          <w:caps/>
          <w:kern w:val="0"/>
          <w:sz w:val="28"/>
          <w:szCs w:val="28"/>
          <w:lang w:eastAsia="uk-UA"/>
        </w:rPr>
        <w:fldChar w:fldCharType="separate"/>
      </w:r>
      <w:r w:rsidR="001A10E6" w:rsidRPr="00AA3908">
        <w:rPr>
          <w:rFonts w:cs="Times New Roman"/>
          <w:b/>
          <w:bCs/>
          <w:caps/>
          <w:noProof/>
          <w:kern w:val="0"/>
          <w:sz w:val="28"/>
          <w:szCs w:val="28"/>
          <w:lang w:eastAsia="uk-UA"/>
        </w:rPr>
        <w:t>МУКАЧІВСЬКА ТРИКОТАЖНА ФАБРИКА МРІЯ</w:t>
      </w:r>
      <w:r w:rsidRPr="00205E68">
        <w:rPr>
          <w:rFonts w:cs="Times New Roman"/>
          <w:b/>
          <w:bCs/>
          <w:caps/>
          <w:kern w:val="0"/>
          <w:sz w:val="28"/>
          <w:szCs w:val="28"/>
          <w:lang w:eastAsia="uk-UA"/>
        </w:rPr>
        <w:fldChar w:fldCharType="end"/>
      </w:r>
    </w:p>
    <w:p w14:paraId="660FDB2C" w14:textId="77777777" w:rsidR="00B63FC3" w:rsidRPr="00205E68" w:rsidRDefault="00B63FC3" w:rsidP="001E20A1">
      <w:pPr>
        <w:widowControl w:val="0"/>
        <w:suppressAutoHyphens w:val="0"/>
        <w:autoSpaceDE w:val="0"/>
        <w:autoSpaceDN w:val="0"/>
        <w:adjustRightInd w:val="0"/>
        <w:spacing w:line="240" w:lineRule="auto"/>
        <w:ind w:left="0"/>
        <w:jc w:val="center"/>
        <w:rPr>
          <w:rFonts w:cs="Times New Roman"/>
          <w:b/>
          <w:bCs/>
          <w:kern w:val="0"/>
          <w:sz w:val="28"/>
          <w:szCs w:val="28"/>
          <w:lang w:eastAsia="uk-UA"/>
        </w:rPr>
      </w:pPr>
    </w:p>
    <w:p w14:paraId="09581EA6" w14:textId="77777777" w:rsidR="00B63FC3" w:rsidRPr="00205E68" w:rsidRDefault="00B63FC3" w:rsidP="001E20A1">
      <w:pPr>
        <w:widowControl w:val="0"/>
        <w:suppressAutoHyphens w:val="0"/>
        <w:autoSpaceDE w:val="0"/>
        <w:autoSpaceDN w:val="0"/>
        <w:adjustRightInd w:val="0"/>
        <w:spacing w:line="240" w:lineRule="auto"/>
        <w:ind w:left="0"/>
        <w:jc w:val="center"/>
        <w:rPr>
          <w:rFonts w:cs="Times New Roman"/>
          <w:bCs/>
          <w:kern w:val="0"/>
          <w:sz w:val="28"/>
          <w:szCs w:val="28"/>
          <w:lang w:eastAsia="uk-UA"/>
        </w:rPr>
      </w:pPr>
      <w:r w:rsidRPr="00205E68">
        <w:rPr>
          <w:rFonts w:cs="Times New Roman"/>
          <w:bCs/>
          <w:kern w:val="0"/>
          <w:sz w:val="28"/>
          <w:szCs w:val="28"/>
          <w:lang w:eastAsia="uk-UA"/>
        </w:rPr>
        <w:t>ФІНАНСОВА ЗВІТНІСТЬ</w:t>
      </w:r>
    </w:p>
    <w:p w14:paraId="149C7CDB" w14:textId="3DFB4CF8" w:rsidR="00B63FC3" w:rsidRPr="00205E68" w:rsidRDefault="00B63FC3" w:rsidP="001E20A1">
      <w:pPr>
        <w:widowControl w:val="0"/>
        <w:suppressAutoHyphens w:val="0"/>
        <w:autoSpaceDE w:val="0"/>
        <w:autoSpaceDN w:val="0"/>
        <w:adjustRightInd w:val="0"/>
        <w:spacing w:line="240" w:lineRule="auto"/>
        <w:ind w:left="0"/>
        <w:jc w:val="center"/>
        <w:rPr>
          <w:rFonts w:cs="Times New Roman"/>
          <w:bCs/>
          <w:kern w:val="0"/>
          <w:sz w:val="28"/>
          <w:szCs w:val="28"/>
          <w:lang w:eastAsia="uk-UA"/>
        </w:rPr>
      </w:pPr>
      <w:r w:rsidRPr="00205E68">
        <w:rPr>
          <w:rFonts w:cs="Times New Roman"/>
          <w:bCs/>
          <w:kern w:val="0"/>
          <w:sz w:val="28"/>
          <w:szCs w:val="28"/>
          <w:lang w:eastAsia="uk-UA"/>
        </w:rPr>
        <w:t xml:space="preserve">за </w:t>
      </w:r>
      <w:r w:rsidR="000F0012" w:rsidRPr="00205E68">
        <w:rPr>
          <w:rFonts w:cs="Times New Roman"/>
          <w:bCs/>
          <w:kern w:val="0"/>
          <w:sz w:val="28"/>
          <w:szCs w:val="28"/>
          <w:lang w:eastAsia="uk-UA"/>
        </w:rPr>
        <w:t>рік</w:t>
      </w:r>
      <w:r w:rsidRPr="00205E68">
        <w:rPr>
          <w:rFonts w:cs="Times New Roman"/>
          <w:bCs/>
          <w:kern w:val="0"/>
          <w:sz w:val="28"/>
          <w:szCs w:val="28"/>
          <w:lang w:eastAsia="uk-UA"/>
        </w:rPr>
        <w:t xml:space="preserve">, що закінчився </w:t>
      </w:r>
      <w:r w:rsidR="00814F04" w:rsidRPr="00205E68">
        <w:rPr>
          <w:rFonts w:cs="Times New Roman"/>
          <w:bCs/>
          <w:kern w:val="0"/>
          <w:sz w:val="28"/>
          <w:szCs w:val="28"/>
          <w:lang w:eastAsia="uk-UA"/>
        </w:rPr>
        <w:fldChar w:fldCharType="begin"/>
      </w:r>
      <w:r w:rsidR="00814F04" w:rsidRPr="00205E68">
        <w:rPr>
          <w:rFonts w:cs="Times New Roman"/>
          <w:bCs/>
          <w:kern w:val="0"/>
          <w:sz w:val="28"/>
          <w:szCs w:val="28"/>
          <w:lang w:eastAsia="uk-UA"/>
        </w:rPr>
        <w:instrText xml:space="preserve"> MERGEFIELD Період_фінансової_звітності </w:instrText>
      </w:r>
      <w:r w:rsidR="00814F04" w:rsidRPr="00205E68">
        <w:rPr>
          <w:rFonts w:cs="Times New Roman"/>
          <w:bCs/>
          <w:kern w:val="0"/>
          <w:sz w:val="28"/>
          <w:szCs w:val="28"/>
          <w:lang w:eastAsia="uk-UA"/>
        </w:rPr>
        <w:fldChar w:fldCharType="separate"/>
      </w:r>
      <w:r w:rsidR="001A10E6" w:rsidRPr="00AA3908">
        <w:rPr>
          <w:rFonts w:cs="Times New Roman"/>
          <w:bCs/>
          <w:noProof/>
          <w:kern w:val="0"/>
          <w:sz w:val="28"/>
          <w:szCs w:val="28"/>
          <w:lang w:eastAsia="uk-UA"/>
        </w:rPr>
        <w:t>31 грудня 2022</w:t>
      </w:r>
      <w:r w:rsidR="00814F04" w:rsidRPr="00205E68">
        <w:rPr>
          <w:rFonts w:cs="Times New Roman"/>
          <w:bCs/>
          <w:kern w:val="0"/>
          <w:sz w:val="28"/>
          <w:szCs w:val="28"/>
          <w:lang w:eastAsia="uk-UA"/>
        </w:rPr>
        <w:fldChar w:fldCharType="end"/>
      </w:r>
      <w:r w:rsidR="001B37E1" w:rsidRPr="00205E68">
        <w:rPr>
          <w:rFonts w:cs="Times New Roman"/>
          <w:bCs/>
          <w:kern w:val="0"/>
          <w:sz w:val="28"/>
          <w:szCs w:val="28"/>
          <w:lang w:eastAsia="uk-UA"/>
        </w:rPr>
        <w:t xml:space="preserve"> </w:t>
      </w:r>
      <w:r w:rsidRPr="00205E68">
        <w:rPr>
          <w:rFonts w:cs="Times New Roman"/>
          <w:bCs/>
          <w:kern w:val="0"/>
          <w:sz w:val="28"/>
          <w:szCs w:val="28"/>
          <w:lang w:eastAsia="uk-UA"/>
        </w:rPr>
        <w:t>року</w:t>
      </w:r>
    </w:p>
    <w:p w14:paraId="55D5B12F" w14:textId="7422427B" w:rsidR="00910861" w:rsidRPr="00205E68" w:rsidRDefault="00910861" w:rsidP="001E20A1">
      <w:pPr>
        <w:widowControl w:val="0"/>
        <w:suppressAutoHyphens w:val="0"/>
        <w:autoSpaceDE w:val="0"/>
        <w:autoSpaceDN w:val="0"/>
        <w:adjustRightInd w:val="0"/>
        <w:spacing w:line="240" w:lineRule="auto"/>
        <w:ind w:left="0"/>
        <w:jc w:val="center"/>
        <w:rPr>
          <w:rFonts w:cs="Times New Roman"/>
          <w:kern w:val="0"/>
          <w:sz w:val="28"/>
          <w:szCs w:val="28"/>
          <w:lang w:eastAsia="uk-UA"/>
        </w:rPr>
      </w:pPr>
      <w:r w:rsidRPr="00205E68">
        <w:rPr>
          <w:rFonts w:cs="Times New Roman"/>
          <w:kern w:val="0"/>
          <w:sz w:val="28"/>
          <w:szCs w:val="28"/>
          <w:lang w:eastAsia="uk-UA"/>
        </w:rPr>
        <w:t>зі Звітом незалежного аудитор</w:t>
      </w:r>
      <w:r w:rsidR="000F0012" w:rsidRPr="00205E68">
        <w:rPr>
          <w:rFonts w:cs="Times New Roman"/>
          <w:kern w:val="0"/>
          <w:sz w:val="28"/>
          <w:szCs w:val="28"/>
          <w:lang w:eastAsia="uk-UA"/>
        </w:rPr>
        <w:t>а</w:t>
      </w:r>
    </w:p>
    <w:p w14:paraId="685EBC0A" w14:textId="77777777" w:rsidR="00910861" w:rsidRPr="00205E68" w:rsidRDefault="00910861" w:rsidP="004F11D9">
      <w:pPr>
        <w:jc w:val="center"/>
        <w:rPr>
          <w:rFonts w:cs="Times New Roman"/>
          <w:szCs w:val="20"/>
          <w:lang w:eastAsia="uk-UA"/>
        </w:rPr>
      </w:pPr>
    </w:p>
    <w:p w14:paraId="3BC0D634" w14:textId="77777777" w:rsidR="00910861" w:rsidRPr="00205E68" w:rsidRDefault="00910861" w:rsidP="00910861">
      <w:pPr>
        <w:rPr>
          <w:rFonts w:cs="Times New Roman"/>
          <w:szCs w:val="20"/>
          <w:lang w:eastAsia="uk-UA"/>
        </w:rPr>
      </w:pPr>
    </w:p>
    <w:p w14:paraId="711677C1" w14:textId="77777777" w:rsidR="00910861" w:rsidRPr="00205E68" w:rsidRDefault="00910861" w:rsidP="00910861">
      <w:pPr>
        <w:rPr>
          <w:rFonts w:cs="Times New Roman"/>
          <w:szCs w:val="20"/>
          <w:lang w:eastAsia="uk-UA"/>
        </w:rPr>
      </w:pPr>
    </w:p>
    <w:p w14:paraId="5A02B561" w14:textId="77777777" w:rsidR="00910861" w:rsidRPr="00205E68" w:rsidRDefault="00910861" w:rsidP="00910861">
      <w:pPr>
        <w:rPr>
          <w:rFonts w:cs="Times New Roman"/>
          <w:szCs w:val="20"/>
          <w:lang w:eastAsia="uk-UA"/>
        </w:rPr>
      </w:pPr>
    </w:p>
    <w:p w14:paraId="3FFC50D2" w14:textId="77777777" w:rsidR="00910861" w:rsidRPr="00205E68" w:rsidRDefault="00910861" w:rsidP="00910861">
      <w:pPr>
        <w:rPr>
          <w:rFonts w:cs="Times New Roman"/>
          <w:szCs w:val="20"/>
          <w:lang w:eastAsia="uk-UA"/>
        </w:rPr>
      </w:pPr>
    </w:p>
    <w:p w14:paraId="40C4D1B5" w14:textId="77777777" w:rsidR="00910861" w:rsidRPr="00205E68" w:rsidRDefault="00910861" w:rsidP="00910861">
      <w:pPr>
        <w:rPr>
          <w:rFonts w:cs="Times New Roman"/>
          <w:szCs w:val="20"/>
          <w:lang w:eastAsia="uk-UA"/>
        </w:rPr>
      </w:pPr>
    </w:p>
    <w:p w14:paraId="7D605ED0" w14:textId="77777777" w:rsidR="00910861" w:rsidRPr="00205E68" w:rsidRDefault="00910861" w:rsidP="00910861">
      <w:pPr>
        <w:rPr>
          <w:rFonts w:cs="Times New Roman"/>
          <w:szCs w:val="20"/>
          <w:lang w:eastAsia="uk-UA"/>
        </w:rPr>
      </w:pPr>
    </w:p>
    <w:p w14:paraId="6BC71950" w14:textId="75224C71" w:rsidR="00910861" w:rsidRPr="00205E68" w:rsidRDefault="00910861" w:rsidP="00910861">
      <w:pPr>
        <w:rPr>
          <w:rFonts w:cs="Times New Roman"/>
          <w:szCs w:val="20"/>
          <w:lang w:eastAsia="uk-UA"/>
        </w:rPr>
      </w:pPr>
    </w:p>
    <w:p w14:paraId="3FDB870F" w14:textId="63D9159A" w:rsidR="00910861" w:rsidRPr="00205E68" w:rsidRDefault="00910861" w:rsidP="00910861">
      <w:pPr>
        <w:ind w:firstLine="720"/>
        <w:rPr>
          <w:rFonts w:cs="Times New Roman"/>
          <w:szCs w:val="20"/>
          <w:lang w:eastAsia="uk-UA"/>
        </w:rPr>
      </w:pPr>
    </w:p>
    <w:p w14:paraId="1A1E95E8" w14:textId="22699A68" w:rsidR="00910861" w:rsidRPr="00205E68" w:rsidRDefault="00910861" w:rsidP="00910861">
      <w:pPr>
        <w:rPr>
          <w:rFonts w:cs="Times New Roman"/>
          <w:szCs w:val="20"/>
          <w:lang w:eastAsia="uk-UA"/>
        </w:rPr>
      </w:pPr>
    </w:p>
    <w:p w14:paraId="4855594E" w14:textId="77777777" w:rsidR="00A10D9D" w:rsidRPr="00205E68" w:rsidRDefault="00A10D9D" w:rsidP="00910861">
      <w:pPr>
        <w:rPr>
          <w:rFonts w:cs="Times New Roman"/>
          <w:szCs w:val="20"/>
          <w:lang w:eastAsia="uk-UA"/>
        </w:rPr>
        <w:sectPr w:rsidR="00A10D9D" w:rsidRPr="00205E68" w:rsidSect="006A28EF">
          <w:footerReference w:type="default" r:id="rId9"/>
          <w:footerReference w:type="first" r:id="rId10"/>
          <w:pgSz w:w="11952" w:h="16848"/>
          <w:pgMar w:top="851" w:right="851" w:bottom="851" w:left="1418" w:header="708" w:footer="708" w:gutter="0"/>
          <w:pgNumType w:start="1"/>
          <w:cols w:space="720"/>
          <w:noEndnote/>
        </w:sectPr>
      </w:pPr>
    </w:p>
    <w:sdt>
      <w:sdtPr>
        <w:rPr>
          <w:rFonts w:ascii="Times New Roman" w:eastAsia="Lucida Sans Unicode" w:hAnsi="Times New Roman" w:cs="Times New Roman"/>
          <w:color w:val="000000"/>
          <w:kern w:val="1"/>
          <w:sz w:val="28"/>
          <w:szCs w:val="28"/>
          <w:lang w:val="uk-UA" w:eastAsia="ar-SA"/>
        </w:rPr>
        <w:id w:val="1811362324"/>
        <w:docPartObj>
          <w:docPartGallery w:val="Table of Contents"/>
          <w:docPartUnique/>
        </w:docPartObj>
      </w:sdtPr>
      <w:sdtEndPr>
        <w:rPr>
          <w:b/>
          <w:bCs/>
          <w:sz w:val="20"/>
          <w:szCs w:val="18"/>
        </w:rPr>
      </w:sdtEndPr>
      <w:sdtContent>
        <w:p w14:paraId="7FC91638" w14:textId="456FC6B2" w:rsidR="005E0C71" w:rsidRPr="00205E68" w:rsidRDefault="00DE13E5" w:rsidP="00E972F2">
          <w:pPr>
            <w:pStyle w:val="afa"/>
            <w:jc w:val="center"/>
            <w:rPr>
              <w:rFonts w:ascii="Times New Roman" w:hAnsi="Times New Roman" w:cs="Times New Roman"/>
              <w:b/>
              <w:color w:val="auto"/>
              <w:sz w:val="28"/>
              <w:szCs w:val="28"/>
              <w:lang w:val="uk-UA"/>
            </w:rPr>
          </w:pPr>
          <w:r w:rsidRPr="00205E68">
            <w:rPr>
              <w:rFonts w:ascii="Times New Roman" w:hAnsi="Times New Roman" w:cs="Times New Roman"/>
              <w:b/>
              <w:color w:val="auto"/>
              <w:sz w:val="28"/>
              <w:szCs w:val="28"/>
              <w:lang w:val="uk-UA"/>
            </w:rPr>
            <w:t>ЗМІСТ</w:t>
          </w:r>
        </w:p>
        <w:p w14:paraId="6C266836" w14:textId="77777777" w:rsidR="00E972F2" w:rsidRPr="00205E68" w:rsidRDefault="00E972F2" w:rsidP="00E972F2">
          <w:pPr>
            <w:rPr>
              <w:rFonts w:cs="Times New Roman"/>
              <w:lang w:eastAsia="ru-RU"/>
            </w:rPr>
          </w:pPr>
        </w:p>
        <w:p w14:paraId="06FE8EF6" w14:textId="1E75F025" w:rsidR="006F01D3" w:rsidRDefault="005E0C71" w:rsidP="006F01D3">
          <w:pPr>
            <w:pStyle w:val="18"/>
            <w:spacing w:after="0"/>
            <w:rPr>
              <w:rFonts w:asciiTheme="minorHAnsi" w:hAnsiTheme="minorHAnsi" w:cstheme="minorBidi"/>
              <w:sz w:val="22"/>
              <w:szCs w:val="22"/>
            </w:rPr>
          </w:pPr>
          <w:r w:rsidRPr="00205E68">
            <w:rPr>
              <w:lang w:val="uk-UA"/>
            </w:rPr>
            <w:fldChar w:fldCharType="begin"/>
          </w:r>
          <w:r w:rsidRPr="00205E68">
            <w:rPr>
              <w:lang w:val="uk-UA"/>
            </w:rPr>
            <w:instrText xml:space="preserve"> TOC \o "1-3" \h \z \u </w:instrText>
          </w:r>
          <w:r w:rsidRPr="00205E68">
            <w:rPr>
              <w:lang w:val="uk-UA"/>
            </w:rPr>
            <w:fldChar w:fldCharType="separate"/>
          </w:r>
          <w:hyperlink w:anchor="_Toc133591596" w:history="1">
            <w:r w:rsidR="006F01D3" w:rsidRPr="00F228D4">
              <w:rPr>
                <w:rStyle w:val="aa"/>
              </w:rPr>
              <w:t>ЗВІТ НЕЗАЛЕЖНОГО АУДИТОРА</w:t>
            </w:r>
            <w:r w:rsidR="006F01D3">
              <w:rPr>
                <w:webHidden/>
              </w:rPr>
              <w:tab/>
            </w:r>
            <w:r w:rsidR="006F01D3">
              <w:rPr>
                <w:webHidden/>
              </w:rPr>
              <w:fldChar w:fldCharType="begin"/>
            </w:r>
            <w:r w:rsidR="006F01D3">
              <w:rPr>
                <w:webHidden/>
              </w:rPr>
              <w:instrText xml:space="preserve"> PAGEREF _Toc133591596 \h </w:instrText>
            </w:r>
            <w:r w:rsidR="006F01D3">
              <w:rPr>
                <w:webHidden/>
              </w:rPr>
            </w:r>
            <w:r w:rsidR="006F01D3">
              <w:rPr>
                <w:webHidden/>
              </w:rPr>
              <w:fldChar w:fldCharType="separate"/>
            </w:r>
            <w:r w:rsidR="006F01D3">
              <w:rPr>
                <w:webHidden/>
              </w:rPr>
              <w:t>3</w:t>
            </w:r>
            <w:r w:rsidR="006F01D3">
              <w:rPr>
                <w:webHidden/>
              </w:rPr>
              <w:fldChar w:fldCharType="end"/>
            </w:r>
          </w:hyperlink>
        </w:p>
        <w:p w14:paraId="6EBF1EE6" w14:textId="4262EF2D" w:rsidR="006F01D3" w:rsidRDefault="009016A9" w:rsidP="006F01D3">
          <w:pPr>
            <w:pStyle w:val="18"/>
            <w:spacing w:after="0"/>
            <w:rPr>
              <w:rFonts w:asciiTheme="minorHAnsi" w:hAnsiTheme="minorHAnsi" w:cstheme="minorBidi"/>
              <w:sz w:val="22"/>
              <w:szCs w:val="22"/>
            </w:rPr>
          </w:pPr>
          <w:hyperlink w:anchor="_Toc133591597" w:history="1">
            <w:r w:rsidR="006F01D3" w:rsidRPr="00F228D4">
              <w:rPr>
                <w:rStyle w:val="aa"/>
              </w:rPr>
              <w:t>ЗАЯВА ПРО ВІДПОВІДАЛЬНІСТЬ УПРАВЛІНСЬКОГО ПЕРСОНАЛУ ЗА ПІДГОТОВКУ Й ЗАТВЕРДЖЕННЯ ФІНАНСОВОЇ ЗВІТНОСТІ</w:t>
            </w:r>
            <w:r w:rsidR="006F01D3">
              <w:rPr>
                <w:webHidden/>
              </w:rPr>
              <w:tab/>
            </w:r>
            <w:r w:rsidR="006F01D3">
              <w:rPr>
                <w:webHidden/>
              </w:rPr>
              <w:fldChar w:fldCharType="begin"/>
            </w:r>
            <w:r w:rsidR="006F01D3">
              <w:rPr>
                <w:webHidden/>
              </w:rPr>
              <w:instrText xml:space="preserve"> PAGEREF _Toc133591597 \h </w:instrText>
            </w:r>
            <w:r w:rsidR="006F01D3">
              <w:rPr>
                <w:webHidden/>
              </w:rPr>
            </w:r>
            <w:r w:rsidR="006F01D3">
              <w:rPr>
                <w:webHidden/>
              </w:rPr>
              <w:fldChar w:fldCharType="separate"/>
            </w:r>
            <w:r w:rsidR="006F01D3">
              <w:rPr>
                <w:webHidden/>
              </w:rPr>
              <w:t>7</w:t>
            </w:r>
            <w:r w:rsidR="006F01D3">
              <w:rPr>
                <w:webHidden/>
              </w:rPr>
              <w:fldChar w:fldCharType="end"/>
            </w:r>
          </w:hyperlink>
        </w:p>
        <w:p w14:paraId="35114BDA" w14:textId="543C299C" w:rsidR="006F01D3" w:rsidRDefault="009016A9" w:rsidP="006F01D3">
          <w:pPr>
            <w:pStyle w:val="18"/>
            <w:spacing w:after="0"/>
            <w:rPr>
              <w:rFonts w:asciiTheme="minorHAnsi" w:hAnsiTheme="minorHAnsi" w:cstheme="minorBidi"/>
              <w:sz w:val="22"/>
              <w:szCs w:val="22"/>
            </w:rPr>
          </w:pPr>
          <w:hyperlink w:anchor="_Toc133591598" w:history="1">
            <w:r w:rsidR="006F01D3" w:rsidRPr="00F228D4">
              <w:rPr>
                <w:rStyle w:val="aa"/>
                <w:b/>
              </w:rPr>
              <w:t>ЗВІТ ПРО СУКУПНИЙ ДОХІД</w:t>
            </w:r>
            <w:r w:rsidR="006F01D3">
              <w:rPr>
                <w:webHidden/>
              </w:rPr>
              <w:tab/>
            </w:r>
            <w:r w:rsidR="006F01D3">
              <w:rPr>
                <w:webHidden/>
              </w:rPr>
              <w:fldChar w:fldCharType="begin"/>
            </w:r>
            <w:r w:rsidR="006F01D3">
              <w:rPr>
                <w:webHidden/>
              </w:rPr>
              <w:instrText xml:space="preserve"> PAGEREF _Toc133591598 \h </w:instrText>
            </w:r>
            <w:r w:rsidR="006F01D3">
              <w:rPr>
                <w:webHidden/>
              </w:rPr>
            </w:r>
            <w:r w:rsidR="006F01D3">
              <w:rPr>
                <w:webHidden/>
              </w:rPr>
              <w:fldChar w:fldCharType="separate"/>
            </w:r>
            <w:r w:rsidR="006F01D3">
              <w:rPr>
                <w:webHidden/>
              </w:rPr>
              <w:t>8</w:t>
            </w:r>
            <w:r w:rsidR="006F01D3">
              <w:rPr>
                <w:webHidden/>
              </w:rPr>
              <w:fldChar w:fldCharType="end"/>
            </w:r>
          </w:hyperlink>
        </w:p>
        <w:p w14:paraId="7397AC0E" w14:textId="7DA8A7C6" w:rsidR="006F01D3" w:rsidRDefault="009016A9" w:rsidP="006F01D3">
          <w:pPr>
            <w:pStyle w:val="18"/>
            <w:spacing w:after="0"/>
            <w:rPr>
              <w:rFonts w:asciiTheme="minorHAnsi" w:hAnsiTheme="minorHAnsi" w:cstheme="minorBidi"/>
              <w:sz w:val="22"/>
              <w:szCs w:val="22"/>
            </w:rPr>
          </w:pPr>
          <w:hyperlink w:anchor="_Toc133591599" w:history="1">
            <w:r w:rsidR="006F01D3" w:rsidRPr="00F228D4">
              <w:rPr>
                <w:rStyle w:val="aa"/>
                <w:b/>
              </w:rPr>
              <w:t>ЗВІТ ПРО ФІНАНСОВИЙ СТАН</w:t>
            </w:r>
            <w:r w:rsidR="006F01D3">
              <w:rPr>
                <w:webHidden/>
              </w:rPr>
              <w:tab/>
            </w:r>
            <w:r w:rsidR="006F01D3">
              <w:rPr>
                <w:webHidden/>
              </w:rPr>
              <w:fldChar w:fldCharType="begin"/>
            </w:r>
            <w:r w:rsidR="006F01D3">
              <w:rPr>
                <w:webHidden/>
              </w:rPr>
              <w:instrText xml:space="preserve"> PAGEREF _Toc133591599 \h </w:instrText>
            </w:r>
            <w:r w:rsidR="006F01D3">
              <w:rPr>
                <w:webHidden/>
              </w:rPr>
            </w:r>
            <w:r w:rsidR="006F01D3">
              <w:rPr>
                <w:webHidden/>
              </w:rPr>
              <w:fldChar w:fldCharType="separate"/>
            </w:r>
            <w:r w:rsidR="006F01D3">
              <w:rPr>
                <w:webHidden/>
              </w:rPr>
              <w:t>9</w:t>
            </w:r>
            <w:r w:rsidR="006F01D3">
              <w:rPr>
                <w:webHidden/>
              </w:rPr>
              <w:fldChar w:fldCharType="end"/>
            </w:r>
          </w:hyperlink>
        </w:p>
        <w:p w14:paraId="1CB08854" w14:textId="149147F2" w:rsidR="006F01D3" w:rsidRDefault="009016A9" w:rsidP="006F01D3">
          <w:pPr>
            <w:pStyle w:val="18"/>
            <w:spacing w:after="0"/>
            <w:rPr>
              <w:rFonts w:asciiTheme="minorHAnsi" w:hAnsiTheme="minorHAnsi" w:cstheme="minorBidi"/>
              <w:sz w:val="22"/>
              <w:szCs w:val="22"/>
            </w:rPr>
          </w:pPr>
          <w:hyperlink w:anchor="_Toc133591600" w:history="1">
            <w:r w:rsidR="006F01D3" w:rsidRPr="00F228D4">
              <w:rPr>
                <w:rStyle w:val="aa"/>
                <w:b/>
              </w:rPr>
              <w:t>ЗВІТ ПРО РУХ ГРОШОВИХ КОШТІВ</w:t>
            </w:r>
            <w:r w:rsidR="006F01D3">
              <w:rPr>
                <w:webHidden/>
              </w:rPr>
              <w:tab/>
            </w:r>
            <w:r w:rsidR="006F01D3">
              <w:rPr>
                <w:webHidden/>
              </w:rPr>
              <w:fldChar w:fldCharType="begin"/>
            </w:r>
            <w:r w:rsidR="006F01D3">
              <w:rPr>
                <w:webHidden/>
              </w:rPr>
              <w:instrText xml:space="preserve"> PAGEREF _Toc133591600 \h </w:instrText>
            </w:r>
            <w:r w:rsidR="006F01D3">
              <w:rPr>
                <w:webHidden/>
              </w:rPr>
            </w:r>
            <w:r w:rsidR="006F01D3">
              <w:rPr>
                <w:webHidden/>
              </w:rPr>
              <w:fldChar w:fldCharType="separate"/>
            </w:r>
            <w:r w:rsidR="006F01D3">
              <w:rPr>
                <w:webHidden/>
              </w:rPr>
              <w:t>10</w:t>
            </w:r>
            <w:r w:rsidR="006F01D3">
              <w:rPr>
                <w:webHidden/>
              </w:rPr>
              <w:fldChar w:fldCharType="end"/>
            </w:r>
          </w:hyperlink>
        </w:p>
        <w:p w14:paraId="3B6AC014" w14:textId="241C04B2" w:rsidR="006F01D3" w:rsidRDefault="009016A9" w:rsidP="006F01D3">
          <w:pPr>
            <w:pStyle w:val="18"/>
            <w:spacing w:after="0"/>
            <w:rPr>
              <w:rFonts w:asciiTheme="minorHAnsi" w:hAnsiTheme="minorHAnsi" w:cstheme="minorBidi"/>
              <w:sz w:val="22"/>
              <w:szCs w:val="22"/>
            </w:rPr>
          </w:pPr>
          <w:hyperlink w:anchor="_Toc133591601" w:history="1">
            <w:r w:rsidR="006F01D3" w:rsidRPr="00F228D4">
              <w:rPr>
                <w:rStyle w:val="aa"/>
                <w:b/>
              </w:rPr>
              <w:t>ЗВІТ ПРО ЗМІНИ У ВЛАСНОМУ КАПІТАЛІ</w:t>
            </w:r>
            <w:r w:rsidR="006F01D3">
              <w:rPr>
                <w:webHidden/>
              </w:rPr>
              <w:tab/>
            </w:r>
            <w:r w:rsidR="006F01D3">
              <w:rPr>
                <w:webHidden/>
              </w:rPr>
              <w:fldChar w:fldCharType="begin"/>
            </w:r>
            <w:r w:rsidR="006F01D3">
              <w:rPr>
                <w:webHidden/>
              </w:rPr>
              <w:instrText xml:space="preserve"> PAGEREF _Toc133591601 \h </w:instrText>
            </w:r>
            <w:r w:rsidR="006F01D3">
              <w:rPr>
                <w:webHidden/>
              </w:rPr>
            </w:r>
            <w:r w:rsidR="006F01D3">
              <w:rPr>
                <w:webHidden/>
              </w:rPr>
              <w:fldChar w:fldCharType="separate"/>
            </w:r>
            <w:r w:rsidR="006F01D3">
              <w:rPr>
                <w:webHidden/>
              </w:rPr>
              <w:t>11</w:t>
            </w:r>
            <w:r w:rsidR="006F01D3">
              <w:rPr>
                <w:webHidden/>
              </w:rPr>
              <w:fldChar w:fldCharType="end"/>
            </w:r>
          </w:hyperlink>
        </w:p>
        <w:p w14:paraId="095796A3" w14:textId="5961AEE8" w:rsidR="006F01D3" w:rsidRDefault="009016A9" w:rsidP="006F01D3">
          <w:pPr>
            <w:pStyle w:val="18"/>
            <w:spacing w:after="0"/>
            <w:rPr>
              <w:rFonts w:asciiTheme="minorHAnsi" w:hAnsiTheme="minorHAnsi" w:cstheme="minorBidi"/>
              <w:sz w:val="22"/>
              <w:szCs w:val="22"/>
            </w:rPr>
          </w:pPr>
          <w:hyperlink w:anchor="_Toc133591602" w:history="1">
            <w:r w:rsidR="006F01D3" w:rsidRPr="00F228D4">
              <w:rPr>
                <w:rStyle w:val="aa"/>
                <w:bCs/>
                <w:iCs/>
                <w:caps/>
              </w:rPr>
              <w:t>ПРИМІТКИ ДО ФІНАНСОВОЇ ЗВІТНОСТІ</w:t>
            </w:r>
            <w:r w:rsidR="006F01D3">
              <w:rPr>
                <w:webHidden/>
              </w:rPr>
              <w:tab/>
            </w:r>
            <w:r w:rsidR="006F01D3">
              <w:rPr>
                <w:webHidden/>
              </w:rPr>
              <w:fldChar w:fldCharType="begin"/>
            </w:r>
            <w:r w:rsidR="006F01D3">
              <w:rPr>
                <w:webHidden/>
              </w:rPr>
              <w:instrText xml:space="preserve"> PAGEREF _Toc133591602 \h </w:instrText>
            </w:r>
            <w:r w:rsidR="006F01D3">
              <w:rPr>
                <w:webHidden/>
              </w:rPr>
            </w:r>
            <w:r w:rsidR="006F01D3">
              <w:rPr>
                <w:webHidden/>
              </w:rPr>
              <w:fldChar w:fldCharType="separate"/>
            </w:r>
            <w:r w:rsidR="006F01D3">
              <w:rPr>
                <w:webHidden/>
              </w:rPr>
              <w:t>13</w:t>
            </w:r>
            <w:r w:rsidR="006F01D3">
              <w:rPr>
                <w:webHidden/>
              </w:rPr>
              <w:fldChar w:fldCharType="end"/>
            </w:r>
          </w:hyperlink>
        </w:p>
        <w:p w14:paraId="003A96C1" w14:textId="2D43B50B" w:rsidR="006F01D3" w:rsidRDefault="009016A9" w:rsidP="006F01D3">
          <w:pPr>
            <w:pStyle w:val="24"/>
            <w:tabs>
              <w:tab w:val="right" w:leader="dot" w:pos="9771"/>
            </w:tabs>
            <w:spacing w:after="0"/>
            <w:rPr>
              <w:rFonts w:cstheme="minorBidi"/>
              <w:noProof/>
            </w:rPr>
          </w:pPr>
          <w:hyperlink w:anchor="_Toc133591603" w:history="1">
            <w:r w:rsidR="006F01D3" w:rsidRPr="00F228D4">
              <w:rPr>
                <w:rStyle w:val="aa"/>
                <w:noProof/>
              </w:rPr>
              <w:t>1. Інформація про Компанію та основні напрямки її діяльності</w:t>
            </w:r>
            <w:r w:rsidR="006F01D3">
              <w:rPr>
                <w:noProof/>
                <w:webHidden/>
              </w:rPr>
              <w:tab/>
            </w:r>
            <w:r w:rsidR="006F01D3">
              <w:rPr>
                <w:noProof/>
                <w:webHidden/>
              </w:rPr>
              <w:fldChar w:fldCharType="begin"/>
            </w:r>
            <w:r w:rsidR="006F01D3">
              <w:rPr>
                <w:noProof/>
                <w:webHidden/>
              </w:rPr>
              <w:instrText xml:space="preserve"> PAGEREF _Toc133591603 \h </w:instrText>
            </w:r>
            <w:r w:rsidR="006F01D3">
              <w:rPr>
                <w:noProof/>
                <w:webHidden/>
              </w:rPr>
            </w:r>
            <w:r w:rsidR="006F01D3">
              <w:rPr>
                <w:noProof/>
                <w:webHidden/>
              </w:rPr>
              <w:fldChar w:fldCharType="separate"/>
            </w:r>
            <w:r w:rsidR="006F01D3">
              <w:rPr>
                <w:noProof/>
                <w:webHidden/>
              </w:rPr>
              <w:t>13</w:t>
            </w:r>
            <w:r w:rsidR="006F01D3">
              <w:rPr>
                <w:noProof/>
                <w:webHidden/>
              </w:rPr>
              <w:fldChar w:fldCharType="end"/>
            </w:r>
          </w:hyperlink>
        </w:p>
        <w:p w14:paraId="62B60BAE" w14:textId="2549639E" w:rsidR="006F01D3" w:rsidRDefault="009016A9" w:rsidP="006F01D3">
          <w:pPr>
            <w:pStyle w:val="24"/>
            <w:tabs>
              <w:tab w:val="right" w:leader="dot" w:pos="9771"/>
            </w:tabs>
            <w:spacing w:after="0"/>
            <w:rPr>
              <w:rFonts w:cstheme="minorBidi"/>
              <w:noProof/>
            </w:rPr>
          </w:pPr>
          <w:hyperlink w:anchor="_Toc133591604" w:history="1">
            <w:r w:rsidR="006F01D3" w:rsidRPr="00F228D4">
              <w:rPr>
                <w:rStyle w:val="aa"/>
                <w:noProof/>
              </w:rPr>
              <w:t>2. Умови функціонування Компанії в Україні</w:t>
            </w:r>
            <w:r w:rsidR="006F01D3">
              <w:rPr>
                <w:noProof/>
                <w:webHidden/>
              </w:rPr>
              <w:tab/>
            </w:r>
            <w:r w:rsidR="006F01D3">
              <w:rPr>
                <w:noProof/>
                <w:webHidden/>
              </w:rPr>
              <w:fldChar w:fldCharType="begin"/>
            </w:r>
            <w:r w:rsidR="006F01D3">
              <w:rPr>
                <w:noProof/>
                <w:webHidden/>
              </w:rPr>
              <w:instrText xml:space="preserve"> PAGEREF _Toc133591604 \h </w:instrText>
            </w:r>
            <w:r w:rsidR="006F01D3">
              <w:rPr>
                <w:noProof/>
                <w:webHidden/>
              </w:rPr>
            </w:r>
            <w:r w:rsidR="006F01D3">
              <w:rPr>
                <w:noProof/>
                <w:webHidden/>
              </w:rPr>
              <w:fldChar w:fldCharType="separate"/>
            </w:r>
            <w:r w:rsidR="006F01D3">
              <w:rPr>
                <w:noProof/>
                <w:webHidden/>
              </w:rPr>
              <w:t>13</w:t>
            </w:r>
            <w:r w:rsidR="006F01D3">
              <w:rPr>
                <w:noProof/>
                <w:webHidden/>
              </w:rPr>
              <w:fldChar w:fldCharType="end"/>
            </w:r>
          </w:hyperlink>
        </w:p>
        <w:p w14:paraId="7CEAFA6F" w14:textId="3396AD4B" w:rsidR="006F01D3" w:rsidRDefault="009016A9" w:rsidP="006F01D3">
          <w:pPr>
            <w:pStyle w:val="24"/>
            <w:tabs>
              <w:tab w:val="right" w:leader="dot" w:pos="9771"/>
            </w:tabs>
            <w:spacing w:after="0"/>
            <w:rPr>
              <w:rFonts w:cstheme="minorBidi"/>
              <w:noProof/>
            </w:rPr>
          </w:pPr>
          <w:hyperlink w:anchor="_Toc133591605" w:history="1">
            <w:r w:rsidR="006F01D3" w:rsidRPr="00F228D4">
              <w:rPr>
                <w:rStyle w:val="aa"/>
                <w:noProof/>
              </w:rPr>
              <w:t>3. Основи підготовки фінансової звітності</w:t>
            </w:r>
            <w:r w:rsidR="006F01D3">
              <w:rPr>
                <w:noProof/>
                <w:webHidden/>
              </w:rPr>
              <w:tab/>
            </w:r>
            <w:r w:rsidR="006F01D3">
              <w:rPr>
                <w:noProof/>
                <w:webHidden/>
              </w:rPr>
              <w:fldChar w:fldCharType="begin"/>
            </w:r>
            <w:r w:rsidR="006F01D3">
              <w:rPr>
                <w:noProof/>
                <w:webHidden/>
              </w:rPr>
              <w:instrText xml:space="preserve"> PAGEREF _Toc133591605 \h </w:instrText>
            </w:r>
            <w:r w:rsidR="006F01D3">
              <w:rPr>
                <w:noProof/>
                <w:webHidden/>
              </w:rPr>
            </w:r>
            <w:r w:rsidR="006F01D3">
              <w:rPr>
                <w:noProof/>
                <w:webHidden/>
              </w:rPr>
              <w:fldChar w:fldCharType="separate"/>
            </w:r>
            <w:r w:rsidR="006F01D3">
              <w:rPr>
                <w:noProof/>
                <w:webHidden/>
              </w:rPr>
              <w:t>13</w:t>
            </w:r>
            <w:r w:rsidR="006F01D3">
              <w:rPr>
                <w:noProof/>
                <w:webHidden/>
              </w:rPr>
              <w:fldChar w:fldCharType="end"/>
            </w:r>
          </w:hyperlink>
        </w:p>
        <w:p w14:paraId="5D9675F3" w14:textId="55530F6B" w:rsidR="006F01D3" w:rsidRDefault="009016A9" w:rsidP="006F01D3">
          <w:pPr>
            <w:pStyle w:val="33"/>
            <w:tabs>
              <w:tab w:val="right" w:leader="dot" w:pos="9771"/>
            </w:tabs>
            <w:spacing w:after="0"/>
            <w:rPr>
              <w:rFonts w:cstheme="minorBidi"/>
              <w:noProof/>
            </w:rPr>
          </w:pPr>
          <w:hyperlink w:anchor="_Toc133591606" w:history="1">
            <w:r w:rsidR="006F01D3" w:rsidRPr="00F228D4">
              <w:rPr>
                <w:rStyle w:val="aa"/>
                <w:noProof/>
              </w:rPr>
              <w:t>3.1 Припущення щодо функціонування Компанії у найближчому майбутньому</w:t>
            </w:r>
            <w:r w:rsidR="006F01D3">
              <w:rPr>
                <w:noProof/>
                <w:webHidden/>
              </w:rPr>
              <w:tab/>
            </w:r>
            <w:r w:rsidR="006F01D3">
              <w:rPr>
                <w:noProof/>
                <w:webHidden/>
              </w:rPr>
              <w:fldChar w:fldCharType="begin"/>
            </w:r>
            <w:r w:rsidR="006F01D3">
              <w:rPr>
                <w:noProof/>
                <w:webHidden/>
              </w:rPr>
              <w:instrText xml:space="preserve"> PAGEREF _Toc133591606 \h </w:instrText>
            </w:r>
            <w:r w:rsidR="006F01D3">
              <w:rPr>
                <w:noProof/>
                <w:webHidden/>
              </w:rPr>
            </w:r>
            <w:r w:rsidR="006F01D3">
              <w:rPr>
                <w:noProof/>
                <w:webHidden/>
              </w:rPr>
              <w:fldChar w:fldCharType="separate"/>
            </w:r>
            <w:r w:rsidR="006F01D3">
              <w:rPr>
                <w:noProof/>
                <w:webHidden/>
              </w:rPr>
              <w:t>13</w:t>
            </w:r>
            <w:r w:rsidR="006F01D3">
              <w:rPr>
                <w:noProof/>
                <w:webHidden/>
              </w:rPr>
              <w:fldChar w:fldCharType="end"/>
            </w:r>
          </w:hyperlink>
        </w:p>
        <w:p w14:paraId="7037CE68" w14:textId="3FA1571C" w:rsidR="006F01D3" w:rsidRDefault="009016A9" w:rsidP="006F01D3">
          <w:pPr>
            <w:pStyle w:val="33"/>
            <w:tabs>
              <w:tab w:val="right" w:leader="dot" w:pos="9771"/>
            </w:tabs>
            <w:spacing w:after="0"/>
            <w:rPr>
              <w:rFonts w:cstheme="minorBidi"/>
              <w:noProof/>
            </w:rPr>
          </w:pPr>
          <w:hyperlink w:anchor="_Toc133591607" w:history="1">
            <w:r w:rsidR="006F01D3" w:rsidRPr="00F228D4">
              <w:rPr>
                <w:rStyle w:val="aa"/>
                <w:noProof/>
              </w:rPr>
              <w:t>3.2. Заява про відповідність</w:t>
            </w:r>
            <w:r w:rsidR="006F01D3">
              <w:rPr>
                <w:noProof/>
                <w:webHidden/>
              </w:rPr>
              <w:tab/>
            </w:r>
            <w:r w:rsidR="006F01D3">
              <w:rPr>
                <w:noProof/>
                <w:webHidden/>
              </w:rPr>
              <w:fldChar w:fldCharType="begin"/>
            </w:r>
            <w:r w:rsidR="006F01D3">
              <w:rPr>
                <w:noProof/>
                <w:webHidden/>
              </w:rPr>
              <w:instrText xml:space="preserve"> PAGEREF _Toc133591607 \h </w:instrText>
            </w:r>
            <w:r w:rsidR="006F01D3">
              <w:rPr>
                <w:noProof/>
                <w:webHidden/>
              </w:rPr>
            </w:r>
            <w:r w:rsidR="006F01D3">
              <w:rPr>
                <w:noProof/>
                <w:webHidden/>
              </w:rPr>
              <w:fldChar w:fldCharType="separate"/>
            </w:r>
            <w:r w:rsidR="006F01D3">
              <w:rPr>
                <w:noProof/>
                <w:webHidden/>
              </w:rPr>
              <w:t>14</w:t>
            </w:r>
            <w:r w:rsidR="006F01D3">
              <w:rPr>
                <w:noProof/>
                <w:webHidden/>
              </w:rPr>
              <w:fldChar w:fldCharType="end"/>
            </w:r>
          </w:hyperlink>
        </w:p>
        <w:p w14:paraId="27F65189" w14:textId="71990AA9" w:rsidR="006F01D3" w:rsidRDefault="009016A9" w:rsidP="006F01D3">
          <w:pPr>
            <w:pStyle w:val="33"/>
            <w:tabs>
              <w:tab w:val="right" w:leader="dot" w:pos="9771"/>
            </w:tabs>
            <w:spacing w:after="0"/>
            <w:rPr>
              <w:rFonts w:cstheme="minorBidi"/>
              <w:noProof/>
            </w:rPr>
          </w:pPr>
          <w:hyperlink w:anchor="_Toc133591608" w:history="1">
            <w:r w:rsidR="006F01D3" w:rsidRPr="00F228D4">
              <w:rPr>
                <w:rStyle w:val="aa"/>
                <w:noProof/>
              </w:rPr>
              <w:t>3.3. Основа подання інформації</w:t>
            </w:r>
            <w:r w:rsidR="006F01D3">
              <w:rPr>
                <w:noProof/>
                <w:webHidden/>
              </w:rPr>
              <w:tab/>
            </w:r>
            <w:r w:rsidR="006F01D3">
              <w:rPr>
                <w:noProof/>
                <w:webHidden/>
              </w:rPr>
              <w:fldChar w:fldCharType="begin"/>
            </w:r>
            <w:r w:rsidR="006F01D3">
              <w:rPr>
                <w:noProof/>
                <w:webHidden/>
              </w:rPr>
              <w:instrText xml:space="preserve"> PAGEREF _Toc133591608 \h </w:instrText>
            </w:r>
            <w:r w:rsidR="006F01D3">
              <w:rPr>
                <w:noProof/>
                <w:webHidden/>
              </w:rPr>
            </w:r>
            <w:r w:rsidR="006F01D3">
              <w:rPr>
                <w:noProof/>
                <w:webHidden/>
              </w:rPr>
              <w:fldChar w:fldCharType="separate"/>
            </w:r>
            <w:r w:rsidR="006F01D3">
              <w:rPr>
                <w:noProof/>
                <w:webHidden/>
              </w:rPr>
              <w:t>14</w:t>
            </w:r>
            <w:r w:rsidR="006F01D3">
              <w:rPr>
                <w:noProof/>
                <w:webHidden/>
              </w:rPr>
              <w:fldChar w:fldCharType="end"/>
            </w:r>
          </w:hyperlink>
        </w:p>
        <w:p w14:paraId="2FA2C206" w14:textId="4815AC8F" w:rsidR="006F01D3" w:rsidRDefault="009016A9" w:rsidP="006F01D3">
          <w:pPr>
            <w:pStyle w:val="33"/>
            <w:tabs>
              <w:tab w:val="right" w:leader="dot" w:pos="9771"/>
            </w:tabs>
            <w:spacing w:after="0"/>
            <w:rPr>
              <w:rFonts w:cstheme="minorBidi"/>
              <w:noProof/>
            </w:rPr>
          </w:pPr>
          <w:hyperlink w:anchor="_Toc133591609" w:history="1">
            <w:r w:rsidR="006F01D3" w:rsidRPr="00F228D4">
              <w:rPr>
                <w:rStyle w:val="aa"/>
                <w:noProof/>
              </w:rPr>
              <w:t>3.4. Функціональна валюта та валюта представлення</w:t>
            </w:r>
            <w:r w:rsidR="006F01D3">
              <w:rPr>
                <w:noProof/>
                <w:webHidden/>
              </w:rPr>
              <w:tab/>
            </w:r>
            <w:r w:rsidR="006F01D3">
              <w:rPr>
                <w:noProof/>
                <w:webHidden/>
              </w:rPr>
              <w:fldChar w:fldCharType="begin"/>
            </w:r>
            <w:r w:rsidR="006F01D3">
              <w:rPr>
                <w:noProof/>
                <w:webHidden/>
              </w:rPr>
              <w:instrText xml:space="preserve"> PAGEREF _Toc133591609 \h </w:instrText>
            </w:r>
            <w:r w:rsidR="006F01D3">
              <w:rPr>
                <w:noProof/>
                <w:webHidden/>
              </w:rPr>
            </w:r>
            <w:r w:rsidR="006F01D3">
              <w:rPr>
                <w:noProof/>
                <w:webHidden/>
              </w:rPr>
              <w:fldChar w:fldCharType="separate"/>
            </w:r>
            <w:r w:rsidR="006F01D3">
              <w:rPr>
                <w:noProof/>
                <w:webHidden/>
              </w:rPr>
              <w:t>14</w:t>
            </w:r>
            <w:r w:rsidR="006F01D3">
              <w:rPr>
                <w:noProof/>
                <w:webHidden/>
              </w:rPr>
              <w:fldChar w:fldCharType="end"/>
            </w:r>
          </w:hyperlink>
        </w:p>
        <w:p w14:paraId="11FA1E13" w14:textId="79A1D421" w:rsidR="006F01D3" w:rsidRDefault="009016A9" w:rsidP="006F01D3">
          <w:pPr>
            <w:pStyle w:val="33"/>
            <w:tabs>
              <w:tab w:val="right" w:leader="dot" w:pos="9771"/>
            </w:tabs>
            <w:spacing w:after="0"/>
            <w:rPr>
              <w:rFonts w:cstheme="minorBidi"/>
              <w:noProof/>
            </w:rPr>
          </w:pPr>
          <w:hyperlink w:anchor="_Toc133591610" w:history="1">
            <w:r w:rsidR="006F01D3" w:rsidRPr="00F228D4">
              <w:rPr>
                <w:rStyle w:val="aa"/>
                <w:noProof/>
              </w:rPr>
              <w:t>3.5. Зміни в обліковій політиці та принципах розкриття інформації</w:t>
            </w:r>
            <w:r w:rsidR="006F01D3">
              <w:rPr>
                <w:noProof/>
                <w:webHidden/>
              </w:rPr>
              <w:tab/>
            </w:r>
            <w:r w:rsidR="006F01D3">
              <w:rPr>
                <w:noProof/>
                <w:webHidden/>
              </w:rPr>
              <w:fldChar w:fldCharType="begin"/>
            </w:r>
            <w:r w:rsidR="006F01D3">
              <w:rPr>
                <w:noProof/>
                <w:webHidden/>
              </w:rPr>
              <w:instrText xml:space="preserve"> PAGEREF _Toc133591610 \h </w:instrText>
            </w:r>
            <w:r w:rsidR="006F01D3">
              <w:rPr>
                <w:noProof/>
                <w:webHidden/>
              </w:rPr>
            </w:r>
            <w:r w:rsidR="006F01D3">
              <w:rPr>
                <w:noProof/>
                <w:webHidden/>
              </w:rPr>
              <w:fldChar w:fldCharType="separate"/>
            </w:r>
            <w:r w:rsidR="006F01D3">
              <w:rPr>
                <w:noProof/>
                <w:webHidden/>
              </w:rPr>
              <w:t>14</w:t>
            </w:r>
            <w:r w:rsidR="006F01D3">
              <w:rPr>
                <w:noProof/>
                <w:webHidden/>
              </w:rPr>
              <w:fldChar w:fldCharType="end"/>
            </w:r>
          </w:hyperlink>
        </w:p>
        <w:p w14:paraId="436073BA" w14:textId="404F3C18" w:rsidR="006F01D3" w:rsidRDefault="009016A9" w:rsidP="006F01D3">
          <w:pPr>
            <w:pStyle w:val="24"/>
            <w:tabs>
              <w:tab w:val="right" w:leader="dot" w:pos="9771"/>
            </w:tabs>
            <w:spacing w:after="0"/>
            <w:rPr>
              <w:rFonts w:cstheme="minorBidi"/>
              <w:noProof/>
            </w:rPr>
          </w:pPr>
          <w:hyperlink w:anchor="_Toc133591611" w:history="1">
            <w:r w:rsidR="006F01D3" w:rsidRPr="00F228D4">
              <w:rPr>
                <w:rStyle w:val="aa"/>
                <w:noProof/>
              </w:rPr>
              <w:t>4. Основи облікової політики, нові стандарти та інтерпретації</w:t>
            </w:r>
            <w:r w:rsidR="006F01D3">
              <w:rPr>
                <w:noProof/>
                <w:webHidden/>
              </w:rPr>
              <w:tab/>
            </w:r>
            <w:r w:rsidR="006F01D3">
              <w:rPr>
                <w:noProof/>
                <w:webHidden/>
              </w:rPr>
              <w:fldChar w:fldCharType="begin"/>
            </w:r>
            <w:r w:rsidR="006F01D3">
              <w:rPr>
                <w:noProof/>
                <w:webHidden/>
              </w:rPr>
              <w:instrText xml:space="preserve"> PAGEREF _Toc133591611 \h </w:instrText>
            </w:r>
            <w:r w:rsidR="006F01D3">
              <w:rPr>
                <w:noProof/>
                <w:webHidden/>
              </w:rPr>
            </w:r>
            <w:r w:rsidR="006F01D3">
              <w:rPr>
                <w:noProof/>
                <w:webHidden/>
              </w:rPr>
              <w:fldChar w:fldCharType="separate"/>
            </w:r>
            <w:r w:rsidR="006F01D3">
              <w:rPr>
                <w:noProof/>
                <w:webHidden/>
              </w:rPr>
              <w:t>14</w:t>
            </w:r>
            <w:r w:rsidR="006F01D3">
              <w:rPr>
                <w:noProof/>
                <w:webHidden/>
              </w:rPr>
              <w:fldChar w:fldCharType="end"/>
            </w:r>
          </w:hyperlink>
        </w:p>
        <w:p w14:paraId="66448295" w14:textId="21EBACBC" w:rsidR="006F01D3" w:rsidRDefault="009016A9" w:rsidP="006F01D3">
          <w:pPr>
            <w:pStyle w:val="24"/>
            <w:tabs>
              <w:tab w:val="right" w:leader="dot" w:pos="9771"/>
            </w:tabs>
            <w:spacing w:after="0"/>
            <w:rPr>
              <w:rFonts w:cstheme="minorBidi"/>
              <w:noProof/>
            </w:rPr>
          </w:pPr>
          <w:hyperlink w:anchor="_Toc133591612" w:history="1">
            <w:r w:rsidR="006F01D3" w:rsidRPr="00F228D4">
              <w:rPr>
                <w:rStyle w:val="aa"/>
                <w:noProof/>
              </w:rPr>
              <w:t>4.1 Основні положення облікової політики</w:t>
            </w:r>
            <w:r w:rsidR="006F01D3">
              <w:rPr>
                <w:noProof/>
                <w:webHidden/>
              </w:rPr>
              <w:tab/>
            </w:r>
            <w:r w:rsidR="006F01D3">
              <w:rPr>
                <w:noProof/>
                <w:webHidden/>
              </w:rPr>
              <w:fldChar w:fldCharType="begin"/>
            </w:r>
            <w:r w:rsidR="006F01D3">
              <w:rPr>
                <w:noProof/>
                <w:webHidden/>
              </w:rPr>
              <w:instrText xml:space="preserve"> PAGEREF _Toc133591612 \h </w:instrText>
            </w:r>
            <w:r w:rsidR="006F01D3">
              <w:rPr>
                <w:noProof/>
                <w:webHidden/>
              </w:rPr>
            </w:r>
            <w:r w:rsidR="006F01D3">
              <w:rPr>
                <w:noProof/>
                <w:webHidden/>
              </w:rPr>
              <w:fldChar w:fldCharType="separate"/>
            </w:r>
            <w:r w:rsidR="006F01D3">
              <w:rPr>
                <w:noProof/>
                <w:webHidden/>
              </w:rPr>
              <w:t>14</w:t>
            </w:r>
            <w:r w:rsidR="006F01D3">
              <w:rPr>
                <w:noProof/>
                <w:webHidden/>
              </w:rPr>
              <w:fldChar w:fldCharType="end"/>
            </w:r>
          </w:hyperlink>
        </w:p>
        <w:p w14:paraId="6D526A10" w14:textId="034AF13F" w:rsidR="006F01D3" w:rsidRDefault="009016A9" w:rsidP="006F01D3">
          <w:pPr>
            <w:pStyle w:val="24"/>
            <w:tabs>
              <w:tab w:val="right" w:leader="dot" w:pos="9771"/>
            </w:tabs>
            <w:spacing w:after="0"/>
            <w:rPr>
              <w:rFonts w:cstheme="minorBidi"/>
              <w:noProof/>
            </w:rPr>
          </w:pPr>
          <w:hyperlink w:anchor="_Toc133591613" w:history="1">
            <w:r w:rsidR="006F01D3" w:rsidRPr="00F228D4">
              <w:rPr>
                <w:rStyle w:val="aa"/>
                <w:noProof/>
                <w:lang w:eastAsia="en-US"/>
              </w:rPr>
              <w:t>4.2 Нові стандарти та інтерпретації, які були випущені, але які ще не набули чинності</w:t>
            </w:r>
            <w:r w:rsidR="006F01D3">
              <w:rPr>
                <w:noProof/>
                <w:webHidden/>
              </w:rPr>
              <w:tab/>
            </w:r>
            <w:r w:rsidR="006F01D3">
              <w:rPr>
                <w:noProof/>
                <w:webHidden/>
              </w:rPr>
              <w:fldChar w:fldCharType="begin"/>
            </w:r>
            <w:r w:rsidR="006F01D3">
              <w:rPr>
                <w:noProof/>
                <w:webHidden/>
              </w:rPr>
              <w:instrText xml:space="preserve"> PAGEREF _Toc133591613 \h </w:instrText>
            </w:r>
            <w:r w:rsidR="006F01D3">
              <w:rPr>
                <w:noProof/>
                <w:webHidden/>
              </w:rPr>
            </w:r>
            <w:r w:rsidR="006F01D3">
              <w:rPr>
                <w:noProof/>
                <w:webHidden/>
              </w:rPr>
              <w:fldChar w:fldCharType="separate"/>
            </w:r>
            <w:r w:rsidR="006F01D3">
              <w:rPr>
                <w:noProof/>
                <w:webHidden/>
              </w:rPr>
              <w:t>20</w:t>
            </w:r>
            <w:r w:rsidR="006F01D3">
              <w:rPr>
                <w:noProof/>
                <w:webHidden/>
              </w:rPr>
              <w:fldChar w:fldCharType="end"/>
            </w:r>
          </w:hyperlink>
        </w:p>
        <w:p w14:paraId="0DBBE326" w14:textId="726D8389" w:rsidR="006F01D3" w:rsidRDefault="009016A9" w:rsidP="006F01D3">
          <w:pPr>
            <w:pStyle w:val="24"/>
            <w:tabs>
              <w:tab w:val="right" w:leader="dot" w:pos="9771"/>
            </w:tabs>
            <w:spacing w:after="0"/>
            <w:rPr>
              <w:rFonts w:cstheme="minorBidi"/>
              <w:noProof/>
            </w:rPr>
          </w:pPr>
          <w:hyperlink w:anchor="_Toc133591614" w:history="1">
            <w:r w:rsidR="006F01D3" w:rsidRPr="00F228D4">
              <w:rPr>
                <w:rStyle w:val="aa"/>
                <w:noProof/>
                <w:lang w:eastAsia="en-US"/>
              </w:rPr>
              <w:t xml:space="preserve">5. </w:t>
            </w:r>
            <w:r w:rsidR="006F01D3" w:rsidRPr="00F228D4">
              <w:rPr>
                <w:rStyle w:val="aa"/>
                <w:noProof/>
              </w:rPr>
              <w:t>Суттєві судження, облікові оцінки та припущення керівництва</w:t>
            </w:r>
            <w:r w:rsidR="006F01D3">
              <w:rPr>
                <w:noProof/>
                <w:webHidden/>
              </w:rPr>
              <w:tab/>
            </w:r>
            <w:r w:rsidR="006F01D3">
              <w:rPr>
                <w:noProof/>
                <w:webHidden/>
              </w:rPr>
              <w:fldChar w:fldCharType="begin"/>
            </w:r>
            <w:r w:rsidR="006F01D3">
              <w:rPr>
                <w:noProof/>
                <w:webHidden/>
              </w:rPr>
              <w:instrText xml:space="preserve"> PAGEREF _Toc133591614 \h </w:instrText>
            </w:r>
            <w:r w:rsidR="006F01D3">
              <w:rPr>
                <w:noProof/>
                <w:webHidden/>
              </w:rPr>
            </w:r>
            <w:r w:rsidR="006F01D3">
              <w:rPr>
                <w:noProof/>
                <w:webHidden/>
              </w:rPr>
              <w:fldChar w:fldCharType="separate"/>
            </w:r>
            <w:r w:rsidR="006F01D3">
              <w:rPr>
                <w:noProof/>
                <w:webHidden/>
              </w:rPr>
              <w:t>21</w:t>
            </w:r>
            <w:r w:rsidR="006F01D3">
              <w:rPr>
                <w:noProof/>
                <w:webHidden/>
              </w:rPr>
              <w:fldChar w:fldCharType="end"/>
            </w:r>
          </w:hyperlink>
        </w:p>
        <w:p w14:paraId="7C05DBAD" w14:textId="5FACC1BC" w:rsidR="006F01D3" w:rsidRDefault="009016A9" w:rsidP="006F01D3">
          <w:pPr>
            <w:pStyle w:val="24"/>
            <w:tabs>
              <w:tab w:val="right" w:leader="dot" w:pos="9771"/>
            </w:tabs>
            <w:spacing w:after="0"/>
            <w:rPr>
              <w:rFonts w:cstheme="minorBidi"/>
              <w:noProof/>
            </w:rPr>
          </w:pPr>
          <w:hyperlink w:anchor="_Toc133591615" w:history="1">
            <w:r w:rsidR="006F01D3" w:rsidRPr="00F228D4">
              <w:rPr>
                <w:rStyle w:val="aa"/>
                <w:noProof/>
                <w:lang w:eastAsia="en-US"/>
              </w:rPr>
              <w:t>6. Інші значимі припущення</w:t>
            </w:r>
            <w:r w:rsidR="006F01D3">
              <w:rPr>
                <w:noProof/>
                <w:webHidden/>
              </w:rPr>
              <w:tab/>
            </w:r>
            <w:r w:rsidR="006F01D3">
              <w:rPr>
                <w:noProof/>
                <w:webHidden/>
              </w:rPr>
              <w:fldChar w:fldCharType="begin"/>
            </w:r>
            <w:r w:rsidR="006F01D3">
              <w:rPr>
                <w:noProof/>
                <w:webHidden/>
              </w:rPr>
              <w:instrText xml:space="preserve"> PAGEREF _Toc133591615 \h </w:instrText>
            </w:r>
            <w:r w:rsidR="006F01D3">
              <w:rPr>
                <w:noProof/>
                <w:webHidden/>
              </w:rPr>
            </w:r>
            <w:r w:rsidR="006F01D3">
              <w:rPr>
                <w:noProof/>
                <w:webHidden/>
              </w:rPr>
              <w:fldChar w:fldCharType="separate"/>
            </w:r>
            <w:r w:rsidR="006F01D3">
              <w:rPr>
                <w:noProof/>
                <w:webHidden/>
              </w:rPr>
              <w:t>22</w:t>
            </w:r>
            <w:r w:rsidR="006F01D3">
              <w:rPr>
                <w:noProof/>
                <w:webHidden/>
              </w:rPr>
              <w:fldChar w:fldCharType="end"/>
            </w:r>
          </w:hyperlink>
        </w:p>
        <w:p w14:paraId="07C988DE" w14:textId="3C98525D" w:rsidR="006F01D3" w:rsidRDefault="009016A9" w:rsidP="006F01D3">
          <w:pPr>
            <w:pStyle w:val="24"/>
            <w:tabs>
              <w:tab w:val="right" w:leader="dot" w:pos="9771"/>
            </w:tabs>
            <w:spacing w:after="0"/>
            <w:rPr>
              <w:rFonts w:cstheme="minorBidi"/>
              <w:noProof/>
            </w:rPr>
          </w:pPr>
          <w:hyperlink w:anchor="_Toc133591616" w:history="1">
            <w:r w:rsidR="006F01D3" w:rsidRPr="00F228D4">
              <w:rPr>
                <w:rStyle w:val="aa"/>
                <w:noProof/>
                <w:lang w:eastAsia="en-US"/>
              </w:rPr>
              <w:t xml:space="preserve">7. Виручка від реалізації </w:t>
            </w:r>
            <w:r w:rsidR="006F01D3" w:rsidRPr="00F228D4">
              <w:rPr>
                <w:rStyle w:val="aa"/>
                <w:noProof/>
              </w:rPr>
              <w:t>продукції (товарів, робіт, послуг)</w:t>
            </w:r>
            <w:r w:rsidR="006F01D3">
              <w:rPr>
                <w:noProof/>
                <w:webHidden/>
              </w:rPr>
              <w:tab/>
            </w:r>
            <w:r w:rsidR="006F01D3">
              <w:rPr>
                <w:noProof/>
                <w:webHidden/>
              </w:rPr>
              <w:fldChar w:fldCharType="begin"/>
            </w:r>
            <w:r w:rsidR="006F01D3">
              <w:rPr>
                <w:noProof/>
                <w:webHidden/>
              </w:rPr>
              <w:instrText xml:space="preserve"> PAGEREF _Toc133591616 \h </w:instrText>
            </w:r>
            <w:r w:rsidR="006F01D3">
              <w:rPr>
                <w:noProof/>
                <w:webHidden/>
              </w:rPr>
            </w:r>
            <w:r w:rsidR="006F01D3">
              <w:rPr>
                <w:noProof/>
                <w:webHidden/>
              </w:rPr>
              <w:fldChar w:fldCharType="separate"/>
            </w:r>
            <w:r w:rsidR="006F01D3">
              <w:rPr>
                <w:noProof/>
                <w:webHidden/>
              </w:rPr>
              <w:t>22</w:t>
            </w:r>
            <w:r w:rsidR="006F01D3">
              <w:rPr>
                <w:noProof/>
                <w:webHidden/>
              </w:rPr>
              <w:fldChar w:fldCharType="end"/>
            </w:r>
          </w:hyperlink>
        </w:p>
        <w:p w14:paraId="59945A6E" w14:textId="2387C1E2" w:rsidR="006F01D3" w:rsidRDefault="009016A9" w:rsidP="006F01D3">
          <w:pPr>
            <w:pStyle w:val="24"/>
            <w:tabs>
              <w:tab w:val="right" w:leader="dot" w:pos="9771"/>
            </w:tabs>
            <w:spacing w:after="0"/>
            <w:rPr>
              <w:rFonts w:cstheme="minorBidi"/>
              <w:noProof/>
            </w:rPr>
          </w:pPr>
          <w:hyperlink w:anchor="_Toc133591617" w:history="1">
            <w:r w:rsidR="006F01D3" w:rsidRPr="00F228D4">
              <w:rPr>
                <w:rStyle w:val="aa"/>
                <w:noProof/>
              </w:rPr>
              <w:t>8. Собівартість від реалізації продукції (товарів, робіт, послуг)</w:t>
            </w:r>
            <w:r w:rsidR="006F01D3">
              <w:rPr>
                <w:noProof/>
                <w:webHidden/>
              </w:rPr>
              <w:tab/>
            </w:r>
            <w:r w:rsidR="006F01D3">
              <w:rPr>
                <w:noProof/>
                <w:webHidden/>
              </w:rPr>
              <w:fldChar w:fldCharType="begin"/>
            </w:r>
            <w:r w:rsidR="006F01D3">
              <w:rPr>
                <w:noProof/>
                <w:webHidden/>
              </w:rPr>
              <w:instrText xml:space="preserve"> PAGEREF _Toc133591617 \h </w:instrText>
            </w:r>
            <w:r w:rsidR="006F01D3">
              <w:rPr>
                <w:noProof/>
                <w:webHidden/>
              </w:rPr>
            </w:r>
            <w:r w:rsidR="006F01D3">
              <w:rPr>
                <w:noProof/>
                <w:webHidden/>
              </w:rPr>
              <w:fldChar w:fldCharType="separate"/>
            </w:r>
            <w:r w:rsidR="006F01D3">
              <w:rPr>
                <w:noProof/>
                <w:webHidden/>
              </w:rPr>
              <w:t>22</w:t>
            </w:r>
            <w:r w:rsidR="006F01D3">
              <w:rPr>
                <w:noProof/>
                <w:webHidden/>
              </w:rPr>
              <w:fldChar w:fldCharType="end"/>
            </w:r>
          </w:hyperlink>
        </w:p>
        <w:p w14:paraId="2B5E0721" w14:textId="072DA153" w:rsidR="006F01D3" w:rsidRDefault="009016A9" w:rsidP="006F01D3">
          <w:pPr>
            <w:pStyle w:val="24"/>
            <w:tabs>
              <w:tab w:val="right" w:leader="dot" w:pos="9771"/>
            </w:tabs>
            <w:spacing w:after="0"/>
            <w:rPr>
              <w:rFonts w:cstheme="minorBidi"/>
              <w:noProof/>
            </w:rPr>
          </w:pPr>
          <w:hyperlink w:anchor="_Toc133591618" w:history="1">
            <w:r w:rsidR="006F01D3" w:rsidRPr="00F228D4">
              <w:rPr>
                <w:rStyle w:val="aa"/>
                <w:noProof/>
              </w:rPr>
              <w:t>9. Адміністративні витрати</w:t>
            </w:r>
            <w:r w:rsidR="006F01D3">
              <w:rPr>
                <w:noProof/>
                <w:webHidden/>
              </w:rPr>
              <w:tab/>
            </w:r>
            <w:r w:rsidR="006F01D3">
              <w:rPr>
                <w:noProof/>
                <w:webHidden/>
              </w:rPr>
              <w:fldChar w:fldCharType="begin"/>
            </w:r>
            <w:r w:rsidR="006F01D3">
              <w:rPr>
                <w:noProof/>
                <w:webHidden/>
              </w:rPr>
              <w:instrText xml:space="preserve"> PAGEREF _Toc133591618 \h </w:instrText>
            </w:r>
            <w:r w:rsidR="006F01D3">
              <w:rPr>
                <w:noProof/>
                <w:webHidden/>
              </w:rPr>
            </w:r>
            <w:r w:rsidR="006F01D3">
              <w:rPr>
                <w:noProof/>
                <w:webHidden/>
              </w:rPr>
              <w:fldChar w:fldCharType="separate"/>
            </w:r>
            <w:r w:rsidR="006F01D3">
              <w:rPr>
                <w:noProof/>
                <w:webHidden/>
              </w:rPr>
              <w:t>22</w:t>
            </w:r>
            <w:r w:rsidR="006F01D3">
              <w:rPr>
                <w:noProof/>
                <w:webHidden/>
              </w:rPr>
              <w:fldChar w:fldCharType="end"/>
            </w:r>
          </w:hyperlink>
        </w:p>
        <w:p w14:paraId="5144364F" w14:textId="1E6B8635" w:rsidR="006F01D3" w:rsidRDefault="009016A9" w:rsidP="006F01D3">
          <w:pPr>
            <w:pStyle w:val="24"/>
            <w:tabs>
              <w:tab w:val="right" w:leader="dot" w:pos="9771"/>
            </w:tabs>
            <w:spacing w:after="0"/>
            <w:rPr>
              <w:rFonts w:cstheme="minorBidi"/>
              <w:noProof/>
            </w:rPr>
          </w:pPr>
          <w:hyperlink w:anchor="_Toc133591619" w:history="1">
            <w:r w:rsidR="006F01D3" w:rsidRPr="00F228D4">
              <w:rPr>
                <w:rStyle w:val="aa"/>
                <w:noProof/>
              </w:rPr>
              <w:t>10. Витрати на збут</w:t>
            </w:r>
            <w:r w:rsidR="006F01D3">
              <w:rPr>
                <w:noProof/>
                <w:webHidden/>
              </w:rPr>
              <w:tab/>
            </w:r>
            <w:r w:rsidR="006F01D3">
              <w:rPr>
                <w:noProof/>
                <w:webHidden/>
              </w:rPr>
              <w:fldChar w:fldCharType="begin"/>
            </w:r>
            <w:r w:rsidR="006F01D3">
              <w:rPr>
                <w:noProof/>
                <w:webHidden/>
              </w:rPr>
              <w:instrText xml:space="preserve"> PAGEREF _Toc133591619 \h </w:instrText>
            </w:r>
            <w:r w:rsidR="006F01D3">
              <w:rPr>
                <w:noProof/>
                <w:webHidden/>
              </w:rPr>
            </w:r>
            <w:r w:rsidR="006F01D3">
              <w:rPr>
                <w:noProof/>
                <w:webHidden/>
              </w:rPr>
              <w:fldChar w:fldCharType="separate"/>
            </w:r>
            <w:r w:rsidR="006F01D3">
              <w:rPr>
                <w:noProof/>
                <w:webHidden/>
              </w:rPr>
              <w:t>22</w:t>
            </w:r>
            <w:r w:rsidR="006F01D3">
              <w:rPr>
                <w:noProof/>
                <w:webHidden/>
              </w:rPr>
              <w:fldChar w:fldCharType="end"/>
            </w:r>
          </w:hyperlink>
        </w:p>
        <w:p w14:paraId="40E44CD1" w14:textId="44097730" w:rsidR="006F01D3" w:rsidRDefault="009016A9" w:rsidP="006F01D3">
          <w:pPr>
            <w:pStyle w:val="24"/>
            <w:tabs>
              <w:tab w:val="right" w:leader="dot" w:pos="9771"/>
            </w:tabs>
            <w:spacing w:after="0"/>
            <w:rPr>
              <w:rFonts w:cstheme="minorBidi"/>
              <w:noProof/>
            </w:rPr>
          </w:pPr>
          <w:hyperlink w:anchor="_Toc133591620" w:history="1">
            <w:r w:rsidR="006F01D3" w:rsidRPr="00F228D4">
              <w:rPr>
                <w:rStyle w:val="aa"/>
                <w:noProof/>
              </w:rPr>
              <w:t>11. Інші операційні доходи та витрати</w:t>
            </w:r>
            <w:r w:rsidR="006F01D3">
              <w:rPr>
                <w:noProof/>
                <w:webHidden/>
              </w:rPr>
              <w:tab/>
            </w:r>
            <w:r w:rsidR="006F01D3">
              <w:rPr>
                <w:noProof/>
                <w:webHidden/>
              </w:rPr>
              <w:fldChar w:fldCharType="begin"/>
            </w:r>
            <w:r w:rsidR="006F01D3">
              <w:rPr>
                <w:noProof/>
                <w:webHidden/>
              </w:rPr>
              <w:instrText xml:space="preserve"> PAGEREF _Toc133591620 \h </w:instrText>
            </w:r>
            <w:r w:rsidR="006F01D3">
              <w:rPr>
                <w:noProof/>
                <w:webHidden/>
              </w:rPr>
            </w:r>
            <w:r w:rsidR="006F01D3">
              <w:rPr>
                <w:noProof/>
                <w:webHidden/>
              </w:rPr>
              <w:fldChar w:fldCharType="separate"/>
            </w:r>
            <w:r w:rsidR="006F01D3">
              <w:rPr>
                <w:noProof/>
                <w:webHidden/>
              </w:rPr>
              <w:t>23</w:t>
            </w:r>
            <w:r w:rsidR="006F01D3">
              <w:rPr>
                <w:noProof/>
                <w:webHidden/>
              </w:rPr>
              <w:fldChar w:fldCharType="end"/>
            </w:r>
          </w:hyperlink>
        </w:p>
        <w:p w14:paraId="1163B8C8" w14:textId="1AE0B3C3" w:rsidR="006F01D3" w:rsidRDefault="009016A9" w:rsidP="006F01D3">
          <w:pPr>
            <w:pStyle w:val="24"/>
            <w:tabs>
              <w:tab w:val="right" w:leader="dot" w:pos="9771"/>
            </w:tabs>
            <w:spacing w:after="0"/>
            <w:rPr>
              <w:rFonts w:cstheme="minorBidi"/>
              <w:noProof/>
            </w:rPr>
          </w:pPr>
          <w:hyperlink w:anchor="_Toc133591621" w:history="1">
            <w:r w:rsidR="006F01D3" w:rsidRPr="00F228D4">
              <w:rPr>
                <w:rStyle w:val="aa"/>
                <w:noProof/>
              </w:rPr>
              <w:t>12. Фінансові доходи та витрати</w:t>
            </w:r>
            <w:r w:rsidR="006F01D3">
              <w:rPr>
                <w:noProof/>
                <w:webHidden/>
              </w:rPr>
              <w:tab/>
            </w:r>
            <w:r w:rsidR="006F01D3">
              <w:rPr>
                <w:noProof/>
                <w:webHidden/>
              </w:rPr>
              <w:fldChar w:fldCharType="begin"/>
            </w:r>
            <w:r w:rsidR="006F01D3">
              <w:rPr>
                <w:noProof/>
                <w:webHidden/>
              </w:rPr>
              <w:instrText xml:space="preserve"> PAGEREF _Toc133591621 \h </w:instrText>
            </w:r>
            <w:r w:rsidR="006F01D3">
              <w:rPr>
                <w:noProof/>
                <w:webHidden/>
              </w:rPr>
            </w:r>
            <w:r w:rsidR="006F01D3">
              <w:rPr>
                <w:noProof/>
                <w:webHidden/>
              </w:rPr>
              <w:fldChar w:fldCharType="separate"/>
            </w:r>
            <w:r w:rsidR="006F01D3">
              <w:rPr>
                <w:noProof/>
                <w:webHidden/>
              </w:rPr>
              <w:t>23</w:t>
            </w:r>
            <w:r w:rsidR="006F01D3">
              <w:rPr>
                <w:noProof/>
                <w:webHidden/>
              </w:rPr>
              <w:fldChar w:fldCharType="end"/>
            </w:r>
          </w:hyperlink>
        </w:p>
        <w:p w14:paraId="39B495BE" w14:textId="40F19970" w:rsidR="006F01D3" w:rsidRDefault="009016A9" w:rsidP="006F01D3">
          <w:pPr>
            <w:pStyle w:val="24"/>
            <w:tabs>
              <w:tab w:val="right" w:leader="dot" w:pos="9771"/>
            </w:tabs>
            <w:spacing w:after="0"/>
            <w:rPr>
              <w:rFonts w:cstheme="minorBidi"/>
              <w:noProof/>
            </w:rPr>
          </w:pPr>
          <w:hyperlink w:anchor="_Toc133591622" w:history="1">
            <w:r w:rsidR="006F01D3" w:rsidRPr="00F228D4">
              <w:rPr>
                <w:rStyle w:val="aa"/>
                <w:noProof/>
              </w:rPr>
              <w:t>13. Інші доходи та витрати</w:t>
            </w:r>
            <w:r w:rsidR="006F01D3">
              <w:rPr>
                <w:noProof/>
                <w:webHidden/>
              </w:rPr>
              <w:tab/>
            </w:r>
            <w:r w:rsidR="006F01D3">
              <w:rPr>
                <w:noProof/>
                <w:webHidden/>
              </w:rPr>
              <w:fldChar w:fldCharType="begin"/>
            </w:r>
            <w:r w:rsidR="006F01D3">
              <w:rPr>
                <w:noProof/>
                <w:webHidden/>
              </w:rPr>
              <w:instrText xml:space="preserve"> PAGEREF _Toc133591622 \h </w:instrText>
            </w:r>
            <w:r w:rsidR="006F01D3">
              <w:rPr>
                <w:noProof/>
                <w:webHidden/>
              </w:rPr>
            </w:r>
            <w:r w:rsidR="006F01D3">
              <w:rPr>
                <w:noProof/>
                <w:webHidden/>
              </w:rPr>
              <w:fldChar w:fldCharType="separate"/>
            </w:r>
            <w:r w:rsidR="006F01D3">
              <w:rPr>
                <w:noProof/>
                <w:webHidden/>
              </w:rPr>
              <w:t>23</w:t>
            </w:r>
            <w:r w:rsidR="006F01D3">
              <w:rPr>
                <w:noProof/>
                <w:webHidden/>
              </w:rPr>
              <w:fldChar w:fldCharType="end"/>
            </w:r>
          </w:hyperlink>
        </w:p>
        <w:p w14:paraId="5FE15FA1" w14:textId="5EBC3A86" w:rsidR="006F01D3" w:rsidRDefault="009016A9" w:rsidP="006F01D3">
          <w:pPr>
            <w:pStyle w:val="24"/>
            <w:tabs>
              <w:tab w:val="right" w:leader="dot" w:pos="9771"/>
            </w:tabs>
            <w:spacing w:after="0"/>
            <w:rPr>
              <w:rFonts w:cstheme="minorBidi"/>
              <w:noProof/>
            </w:rPr>
          </w:pPr>
          <w:hyperlink w:anchor="_Toc133591623" w:history="1">
            <w:r w:rsidR="006F01D3" w:rsidRPr="00F228D4">
              <w:rPr>
                <w:rStyle w:val="aa"/>
                <w:noProof/>
              </w:rPr>
              <w:t>14. Чистий фінансовий результат</w:t>
            </w:r>
            <w:r w:rsidR="006F01D3">
              <w:rPr>
                <w:noProof/>
                <w:webHidden/>
              </w:rPr>
              <w:tab/>
            </w:r>
            <w:r w:rsidR="006F01D3">
              <w:rPr>
                <w:noProof/>
                <w:webHidden/>
              </w:rPr>
              <w:fldChar w:fldCharType="begin"/>
            </w:r>
            <w:r w:rsidR="006F01D3">
              <w:rPr>
                <w:noProof/>
                <w:webHidden/>
              </w:rPr>
              <w:instrText xml:space="preserve"> PAGEREF _Toc133591623 \h </w:instrText>
            </w:r>
            <w:r w:rsidR="006F01D3">
              <w:rPr>
                <w:noProof/>
                <w:webHidden/>
              </w:rPr>
            </w:r>
            <w:r w:rsidR="006F01D3">
              <w:rPr>
                <w:noProof/>
                <w:webHidden/>
              </w:rPr>
              <w:fldChar w:fldCharType="separate"/>
            </w:r>
            <w:r w:rsidR="006F01D3">
              <w:rPr>
                <w:noProof/>
                <w:webHidden/>
              </w:rPr>
              <w:t>23</w:t>
            </w:r>
            <w:r w:rsidR="006F01D3">
              <w:rPr>
                <w:noProof/>
                <w:webHidden/>
              </w:rPr>
              <w:fldChar w:fldCharType="end"/>
            </w:r>
          </w:hyperlink>
        </w:p>
        <w:p w14:paraId="641E99E0" w14:textId="7834BDEA" w:rsidR="006F01D3" w:rsidRDefault="009016A9" w:rsidP="006F01D3">
          <w:pPr>
            <w:pStyle w:val="24"/>
            <w:tabs>
              <w:tab w:val="right" w:leader="dot" w:pos="9771"/>
            </w:tabs>
            <w:spacing w:after="0"/>
            <w:rPr>
              <w:rFonts w:cstheme="minorBidi"/>
              <w:noProof/>
            </w:rPr>
          </w:pPr>
          <w:hyperlink w:anchor="_Toc133591624" w:history="1">
            <w:r w:rsidR="006F01D3" w:rsidRPr="00F228D4">
              <w:rPr>
                <w:rStyle w:val="aa"/>
                <w:noProof/>
              </w:rPr>
              <w:t>15. Нематеріальні активи</w:t>
            </w:r>
            <w:r w:rsidR="006F01D3">
              <w:rPr>
                <w:noProof/>
                <w:webHidden/>
              </w:rPr>
              <w:tab/>
            </w:r>
            <w:r w:rsidR="006F01D3">
              <w:rPr>
                <w:noProof/>
                <w:webHidden/>
              </w:rPr>
              <w:fldChar w:fldCharType="begin"/>
            </w:r>
            <w:r w:rsidR="006F01D3">
              <w:rPr>
                <w:noProof/>
                <w:webHidden/>
              </w:rPr>
              <w:instrText xml:space="preserve"> PAGEREF _Toc133591624 \h </w:instrText>
            </w:r>
            <w:r w:rsidR="006F01D3">
              <w:rPr>
                <w:noProof/>
                <w:webHidden/>
              </w:rPr>
            </w:r>
            <w:r w:rsidR="006F01D3">
              <w:rPr>
                <w:noProof/>
                <w:webHidden/>
              </w:rPr>
              <w:fldChar w:fldCharType="separate"/>
            </w:r>
            <w:r w:rsidR="006F01D3">
              <w:rPr>
                <w:noProof/>
                <w:webHidden/>
              </w:rPr>
              <w:t>23</w:t>
            </w:r>
            <w:r w:rsidR="006F01D3">
              <w:rPr>
                <w:noProof/>
                <w:webHidden/>
              </w:rPr>
              <w:fldChar w:fldCharType="end"/>
            </w:r>
          </w:hyperlink>
        </w:p>
        <w:p w14:paraId="0501FFEB" w14:textId="7394E941" w:rsidR="006F01D3" w:rsidRDefault="009016A9" w:rsidP="006F01D3">
          <w:pPr>
            <w:pStyle w:val="24"/>
            <w:tabs>
              <w:tab w:val="right" w:leader="dot" w:pos="9771"/>
            </w:tabs>
            <w:spacing w:after="0"/>
            <w:rPr>
              <w:rFonts w:cstheme="minorBidi"/>
              <w:noProof/>
            </w:rPr>
          </w:pPr>
          <w:hyperlink w:anchor="_Toc133591625" w:history="1">
            <w:r w:rsidR="006F01D3" w:rsidRPr="00F228D4">
              <w:rPr>
                <w:rStyle w:val="aa"/>
                <w:noProof/>
              </w:rPr>
              <w:t>16. Основні засоби</w:t>
            </w:r>
            <w:r w:rsidR="006F01D3">
              <w:rPr>
                <w:noProof/>
                <w:webHidden/>
              </w:rPr>
              <w:tab/>
            </w:r>
            <w:r w:rsidR="006F01D3">
              <w:rPr>
                <w:noProof/>
                <w:webHidden/>
              </w:rPr>
              <w:fldChar w:fldCharType="begin"/>
            </w:r>
            <w:r w:rsidR="006F01D3">
              <w:rPr>
                <w:noProof/>
                <w:webHidden/>
              </w:rPr>
              <w:instrText xml:space="preserve"> PAGEREF _Toc133591625 \h </w:instrText>
            </w:r>
            <w:r w:rsidR="006F01D3">
              <w:rPr>
                <w:noProof/>
                <w:webHidden/>
              </w:rPr>
            </w:r>
            <w:r w:rsidR="006F01D3">
              <w:rPr>
                <w:noProof/>
                <w:webHidden/>
              </w:rPr>
              <w:fldChar w:fldCharType="separate"/>
            </w:r>
            <w:r w:rsidR="006F01D3">
              <w:rPr>
                <w:noProof/>
                <w:webHidden/>
              </w:rPr>
              <w:t>24</w:t>
            </w:r>
            <w:r w:rsidR="006F01D3">
              <w:rPr>
                <w:noProof/>
                <w:webHidden/>
              </w:rPr>
              <w:fldChar w:fldCharType="end"/>
            </w:r>
          </w:hyperlink>
        </w:p>
        <w:p w14:paraId="38C3902C" w14:textId="5A2D5515" w:rsidR="006F01D3" w:rsidRDefault="009016A9" w:rsidP="006F01D3">
          <w:pPr>
            <w:pStyle w:val="24"/>
            <w:tabs>
              <w:tab w:val="right" w:leader="dot" w:pos="9771"/>
            </w:tabs>
            <w:spacing w:after="0"/>
            <w:rPr>
              <w:rFonts w:cstheme="minorBidi"/>
              <w:noProof/>
            </w:rPr>
          </w:pPr>
          <w:hyperlink w:anchor="_Toc133591626" w:history="1">
            <w:r w:rsidR="006F01D3" w:rsidRPr="00F228D4">
              <w:rPr>
                <w:rStyle w:val="aa"/>
                <w:noProof/>
              </w:rPr>
              <w:t>17. Запаси</w:t>
            </w:r>
            <w:r w:rsidR="006F01D3">
              <w:rPr>
                <w:noProof/>
                <w:webHidden/>
              </w:rPr>
              <w:tab/>
            </w:r>
            <w:r w:rsidR="006F01D3">
              <w:rPr>
                <w:noProof/>
                <w:webHidden/>
              </w:rPr>
              <w:fldChar w:fldCharType="begin"/>
            </w:r>
            <w:r w:rsidR="006F01D3">
              <w:rPr>
                <w:noProof/>
                <w:webHidden/>
              </w:rPr>
              <w:instrText xml:space="preserve"> PAGEREF _Toc133591626 \h </w:instrText>
            </w:r>
            <w:r w:rsidR="006F01D3">
              <w:rPr>
                <w:noProof/>
                <w:webHidden/>
              </w:rPr>
            </w:r>
            <w:r w:rsidR="006F01D3">
              <w:rPr>
                <w:noProof/>
                <w:webHidden/>
              </w:rPr>
              <w:fldChar w:fldCharType="separate"/>
            </w:r>
            <w:r w:rsidR="006F01D3">
              <w:rPr>
                <w:noProof/>
                <w:webHidden/>
              </w:rPr>
              <w:t>25</w:t>
            </w:r>
            <w:r w:rsidR="006F01D3">
              <w:rPr>
                <w:noProof/>
                <w:webHidden/>
              </w:rPr>
              <w:fldChar w:fldCharType="end"/>
            </w:r>
          </w:hyperlink>
        </w:p>
        <w:p w14:paraId="417EAB7F" w14:textId="0104430E" w:rsidR="006F01D3" w:rsidRDefault="009016A9" w:rsidP="006F01D3">
          <w:pPr>
            <w:pStyle w:val="24"/>
            <w:tabs>
              <w:tab w:val="right" w:leader="dot" w:pos="9771"/>
            </w:tabs>
            <w:spacing w:after="0"/>
            <w:rPr>
              <w:rFonts w:cstheme="minorBidi"/>
              <w:noProof/>
            </w:rPr>
          </w:pPr>
          <w:hyperlink w:anchor="_Toc133591627" w:history="1">
            <w:r w:rsidR="006F01D3" w:rsidRPr="00F228D4">
              <w:rPr>
                <w:rStyle w:val="aa"/>
                <w:noProof/>
              </w:rPr>
              <w:t>18. Торгова дебіторська заборгованість</w:t>
            </w:r>
            <w:r w:rsidR="006F01D3">
              <w:rPr>
                <w:noProof/>
                <w:webHidden/>
              </w:rPr>
              <w:tab/>
            </w:r>
            <w:r w:rsidR="006F01D3">
              <w:rPr>
                <w:noProof/>
                <w:webHidden/>
              </w:rPr>
              <w:fldChar w:fldCharType="begin"/>
            </w:r>
            <w:r w:rsidR="006F01D3">
              <w:rPr>
                <w:noProof/>
                <w:webHidden/>
              </w:rPr>
              <w:instrText xml:space="preserve"> PAGEREF _Toc133591627 \h </w:instrText>
            </w:r>
            <w:r w:rsidR="006F01D3">
              <w:rPr>
                <w:noProof/>
                <w:webHidden/>
              </w:rPr>
            </w:r>
            <w:r w:rsidR="006F01D3">
              <w:rPr>
                <w:noProof/>
                <w:webHidden/>
              </w:rPr>
              <w:fldChar w:fldCharType="separate"/>
            </w:r>
            <w:r w:rsidR="006F01D3">
              <w:rPr>
                <w:noProof/>
                <w:webHidden/>
              </w:rPr>
              <w:t>25</w:t>
            </w:r>
            <w:r w:rsidR="006F01D3">
              <w:rPr>
                <w:noProof/>
                <w:webHidden/>
              </w:rPr>
              <w:fldChar w:fldCharType="end"/>
            </w:r>
          </w:hyperlink>
        </w:p>
        <w:p w14:paraId="3385F3DD" w14:textId="0DBD1DF8" w:rsidR="006F01D3" w:rsidRDefault="009016A9" w:rsidP="006F01D3">
          <w:pPr>
            <w:pStyle w:val="24"/>
            <w:tabs>
              <w:tab w:val="right" w:leader="dot" w:pos="9771"/>
            </w:tabs>
            <w:spacing w:after="0"/>
            <w:rPr>
              <w:rFonts w:cstheme="minorBidi"/>
              <w:noProof/>
            </w:rPr>
          </w:pPr>
          <w:hyperlink w:anchor="_Toc133591628" w:history="1">
            <w:r w:rsidR="006F01D3" w:rsidRPr="00F228D4">
              <w:rPr>
                <w:rStyle w:val="aa"/>
                <w:noProof/>
              </w:rPr>
              <w:t>19. Фінансові інструменти</w:t>
            </w:r>
            <w:r w:rsidR="006F01D3">
              <w:rPr>
                <w:noProof/>
                <w:webHidden/>
              </w:rPr>
              <w:tab/>
            </w:r>
            <w:r w:rsidR="006F01D3">
              <w:rPr>
                <w:noProof/>
                <w:webHidden/>
              </w:rPr>
              <w:fldChar w:fldCharType="begin"/>
            </w:r>
            <w:r w:rsidR="006F01D3">
              <w:rPr>
                <w:noProof/>
                <w:webHidden/>
              </w:rPr>
              <w:instrText xml:space="preserve"> PAGEREF _Toc133591628 \h </w:instrText>
            </w:r>
            <w:r w:rsidR="006F01D3">
              <w:rPr>
                <w:noProof/>
                <w:webHidden/>
              </w:rPr>
            </w:r>
            <w:r w:rsidR="006F01D3">
              <w:rPr>
                <w:noProof/>
                <w:webHidden/>
              </w:rPr>
              <w:fldChar w:fldCharType="separate"/>
            </w:r>
            <w:r w:rsidR="006F01D3">
              <w:rPr>
                <w:noProof/>
                <w:webHidden/>
              </w:rPr>
              <w:t>25</w:t>
            </w:r>
            <w:r w:rsidR="006F01D3">
              <w:rPr>
                <w:noProof/>
                <w:webHidden/>
              </w:rPr>
              <w:fldChar w:fldCharType="end"/>
            </w:r>
          </w:hyperlink>
        </w:p>
        <w:p w14:paraId="34E93F20" w14:textId="6C1CC5DA" w:rsidR="006F01D3" w:rsidRDefault="009016A9" w:rsidP="006F01D3">
          <w:pPr>
            <w:pStyle w:val="24"/>
            <w:tabs>
              <w:tab w:val="right" w:leader="dot" w:pos="9771"/>
            </w:tabs>
            <w:spacing w:after="0"/>
            <w:rPr>
              <w:rFonts w:cstheme="minorBidi"/>
              <w:noProof/>
            </w:rPr>
          </w:pPr>
          <w:hyperlink w:anchor="_Toc133591629" w:history="1">
            <w:r w:rsidR="006F01D3" w:rsidRPr="00F228D4">
              <w:rPr>
                <w:rStyle w:val="aa"/>
                <w:noProof/>
              </w:rPr>
              <w:t>20. Передплати та інші оборотні активи, нетто</w:t>
            </w:r>
            <w:r w:rsidR="006F01D3">
              <w:rPr>
                <w:noProof/>
                <w:webHidden/>
              </w:rPr>
              <w:tab/>
            </w:r>
            <w:r w:rsidR="006F01D3">
              <w:rPr>
                <w:noProof/>
                <w:webHidden/>
              </w:rPr>
              <w:fldChar w:fldCharType="begin"/>
            </w:r>
            <w:r w:rsidR="006F01D3">
              <w:rPr>
                <w:noProof/>
                <w:webHidden/>
              </w:rPr>
              <w:instrText xml:space="preserve"> PAGEREF _Toc133591629 \h </w:instrText>
            </w:r>
            <w:r w:rsidR="006F01D3">
              <w:rPr>
                <w:noProof/>
                <w:webHidden/>
              </w:rPr>
            </w:r>
            <w:r w:rsidR="006F01D3">
              <w:rPr>
                <w:noProof/>
                <w:webHidden/>
              </w:rPr>
              <w:fldChar w:fldCharType="separate"/>
            </w:r>
            <w:r w:rsidR="006F01D3">
              <w:rPr>
                <w:noProof/>
                <w:webHidden/>
              </w:rPr>
              <w:t>26</w:t>
            </w:r>
            <w:r w:rsidR="006F01D3">
              <w:rPr>
                <w:noProof/>
                <w:webHidden/>
              </w:rPr>
              <w:fldChar w:fldCharType="end"/>
            </w:r>
          </w:hyperlink>
        </w:p>
        <w:p w14:paraId="7327804B" w14:textId="5D691356" w:rsidR="006F01D3" w:rsidRDefault="009016A9" w:rsidP="006F01D3">
          <w:pPr>
            <w:pStyle w:val="24"/>
            <w:tabs>
              <w:tab w:val="right" w:leader="dot" w:pos="9771"/>
            </w:tabs>
            <w:spacing w:after="0"/>
            <w:rPr>
              <w:rFonts w:cstheme="minorBidi"/>
              <w:noProof/>
            </w:rPr>
          </w:pPr>
          <w:hyperlink w:anchor="_Toc133591630" w:history="1">
            <w:r w:rsidR="006F01D3" w:rsidRPr="00F228D4">
              <w:rPr>
                <w:rStyle w:val="aa"/>
                <w:noProof/>
              </w:rPr>
              <w:t>21. Поточні податкові активи та зобов’язання</w:t>
            </w:r>
            <w:r w:rsidR="006F01D3">
              <w:rPr>
                <w:noProof/>
                <w:webHidden/>
              </w:rPr>
              <w:tab/>
            </w:r>
            <w:r w:rsidR="006F01D3">
              <w:rPr>
                <w:noProof/>
                <w:webHidden/>
              </w:rPr>
              <w:fldChar w:fldCharType="begin"/>
            </w:r>
            <w:r w:rsidR="006F01D3">
              <w:rPr>
                <w:noProof/>
                <w:webHidden/>
              </w:rPr>
              <w:instrText xml:space="preserve"> PAGEREF _Toc133591630 \h </w:instrText>
            </w:r>
            <w:r w:rsidR="006F01D3">
              <w:rPr>
                <w:noProof/>
                <w:webHidden/>
              </w:rPr>
            </w:r>
            <w:r w:rsidR="006F01D3">
              <w:rPr>
                <w:noProof/>
                <w:webHidden/>
              </w:rPr>
              <w:fldChar w:fldCharType="separate"/>
            </w:r>
            <w:r w:rsidR="006F01D3">
              <w:rPr>
                <w:noProof/>
                <w:webHidden/>
              </w:rPr>
              <w:t>26</w:t>
            </w:r>
            <w:r w:rsidR="006F01D3">
              <w:rPr>
                <w:noProof/>
                <w:webHidden/>
              </w:rPr>
              <w:fldChar w:fldCharType="end"/>
            </w:r>
          </w:hyperlink>
        </w:p>
        <w:p w14:paraId="4D71BD00" w14:textId="5E549BE9" w:rsidR="006F01D3" w:rsidRDefault="009016A9" w:rsidP="006F01D3">
          <w:pPr>
            <w:pStyle w:val="24"/>
            <w:tabs>
              <w:tab w:val="right" w:leader="dot" w:pos="9771"/>
            </w:tabs>
            <w:spacing w:after="0"/>
            <w:rPr>
              <w:rFonts w:cstheme="minorBidi"/>
              <w:noProof/>
            </w:rPr>
          </w:pPr>
          <w:hyperlink w:anchor="_Toc133591631" w:history="1">
            <w:r w:rsidR="006F01D3" w:rsidRPr="00F228D4">
              <w:rPr>
                <w:rStyle w:val="aa"/>
                <w:noProof/>
              </w:rPr>
              <w:t>22. Грошові кошти та їх еквіваленти</w:t>
            </w:r>
            <w:r w:rsidR="006F01D3">
              <w:rPr>
                <w:noProof/>
                <w:webHidden/>
              </w:rPr>
              <w:tab/>
            </w:r>
            <w:r w:rsidR="006F01D3">
              <w:rPr>
                <w:noProof/>
                <w:webHidden/>
              </w:rPr>
              <w:fldChar w:fldCharType="begin"/>
            </w:r>
            <w:r w:rsidR="006F01D3">
              <w:rPr>
                <w:noProof/>
                <w:webHidden/>
              </w:rPr>
              <w:instrText xml:space="preserve"> PAGEREF _Toc133591631 \h </w:instrText>
            </w:r>
            <w:r w:rsidR="006F01D3">
              <w:rPr>
                <w:noProof/>
                <w:webHidden/>
              </w:rPr>
            </w:r>
            <w:r w:rsidR="006F01D3">
              <w:rPr>
                <w:noProof/>
                <w:webHidden/>
              </w:rPr>
              <w:fldChar w:fldCharType="separate"/>
            </w:r>
            <w:r w:rsidR="006F01D3">
              <w:rPr>
                <w:noProof/>
                <w:webHidden/>
              </w:rPr>
              <w:t>27</w:t>
            </w:r>
            <w:r w:rsidR="006F01D3">
              <w:rPr>
                <w:noProof/>
                <w:webHidden/>
              </w:rPr>
              <w:fldChar w:fldCharType="end"/>
            </w:r>
          </w:hyperlink>
        </w:p>
        <w:p w14:paraId="1F6C774D" w14:textId="3F9C2024" w:rsidR="006F01D3" w:rsidRDefault="009016A9" w:rsidP="006F01D3">
          <w:pPr>
            <w:pStyle w:val="24"/>
            <w:tabs>
              <w:tab w:val="right" w:leader="dot" w:pos="9771"/>
            </w:tabs>
            <w:spacing w:after="0"/>
            <w:rPr>
              <w:rFonts w:cstheme="minorBidi"/>
              <w:noProof/>
            </w:rPr>
          </w:pPr>
          <w:hyperlink w:anchor="_Toc133591632" w:history="1">
            <w:r w:rsidR="006F01D3" w:rsidRPr="00F228D4">
              <w:rPr>
                <w:rStyle w:val="aa"/>
                <w:noProof/>
              </w:rPr>
              <w:t>23. Статутний  капітал</w:t>
            </w:r>
            <w:r w:rsidR="006F01D3">
              <w:rPr>
                <w:noProof/>
                <w:webHidden/>
              </w:rPr>
              <w:tab/>
            </w:r>
            <w:r w:rsidR="006F01D3">
              <w:rPr>
                <w:noProof/>
                <w:webHidden/>
              </w:rPr>
              <w:fldChar w:fldCharType="begin"/>
            </w:r>
            <w:r w:rsidR="006F01D3">
              <w:rPr>
                <w:noProof/>
                <w:webHidden/>
              </w:rPr>
              <w:instrText xml:space="preserve"> PAGEREF _Toc133591632 \h </w:instrText>
            </w:r>
            <w:r w:rsidR="006F01D3">
              <w:rPr>
                <w:noProof/>
                <w:webHidden/>
              </w:rPr>
            </w:r>
            <w:r w:rsidR="006F01D3">
              <w:rPr>
                <w:noProof/>
                <w:webHidden/>
              </w:rPr>
              <w:fldChar w:fldCharType="separate"/>
            </w:r>
            <w:r w:rsidR="006F01D3">
              <w:rPr>
                <w:noProof/>
                <w:webHidden/>
              </w:rPr>
              <w:t>27</w:t>
            </w:r>
            <w:r w:rsidR="006F01D3">
              <w:rPr>
                <w:noProof/>
                <w:webHidden/>
              </w:rPr>
              <w:fldChar w:fldCharType="end"/>
            </w:r>
          </w:hyperlink>
        </w:p>
        <w:p w14:paraId="1F2997B2" w14:textId="3990422F" w:rsidR="006F01D3" w:rsidRDefault="009016A9" w:rsidP="006F01D3">
          <w:pPr>
            <w:pStyle w:val="24"/>
            <w:tabs>
              <w:tab w:val="right" w:leader="dot" w:pos="9771"/>
            </w:tabs>
            <w:spacing w:after="0"/>
            <w:rPr>
              <w:rFonts w:cstheme="minorBidi"/>
              <w:noProof/>
            </w:rPr>
          </w:pPr>
          <w:hyperlink w:anchor="_Toc133591633" w:history="1">
            <w:r w:rsidR="006F01D3" w:rsidRPr="00F228D4">
              <w:rPr>
                <w:rStyle w:val="aa"/>
                <w:noProof/>
              </w:rPr>
              <w:t>24. Позики</w:t>
            </w:r>
            <w:r w:rsidR="006F01D3">
              <w:rPr>
                <w:noProof/>
                <w:webHidden/>
              </w:rPr>
              <w:tab/>
            </w:r>
            <w:r w:rsidR="006F01D3">
              <w:rPr>
                <w:noProof/>
                <w:webHidden/>
              </w:rPr>
              <w:fldChar w:fldCharType="begin"/>
            </w:r>
            <w:r w:rsidR="006F01D3">
              <w:rPr>
                <w:noProof/>
                <w:webHidden/>
              </w:rPr>
              <w:instrText xml:space="preserve"> PAGEREF _Toc133591633 \h </w:instrText>
            </w:r>
            <w:r w:rsidR="006F01D3">
              <w:rPr>
                <w:noProof/>
                <w:webHidden/>
              </w:rPr>
            </w:r>
            <w:r w:rsidR="006F01D3">
              <w:rPr>
                <w:noProof/>
                <w:webHidden/>
              </w:rPr>
              <w:fldChar w:fldCharType="separate"/>
            </w:r>
            <w:r w:rsidR="006F01D3">
              <w:rPr>
                <w:noProof/>
                <w:webHidden/>
              </w:rPr>
              <w:t>27</w:t>
            </w:r>
            <w:r w:rsidR="006F01D3">
              <w:rPr>
                <w:noProof/>
                <w:webHidden/>
              </w:rPr>
              <w:fldChar w:fldCharType="end"/>
            </w:r>
          </w:hyperlink>
        </w:p>
        <w:p w14:paraId="19AD4F86" w14:textId="5598D02E" w:rsidR="006F01D3" w:rsidRDefault="009016A9" w:rsidP="006F01D3">
          <w:pPr>
            <w:pStyle w:val="24"/>
            <w:tabs>
              <w:tab w:val="right" w:leader="dot" w:pos="9771"/>
            </w:tabs>
            <w:spacing w:after="0"/>
            <w:rPr>
              <w:rFonts w:cstheme="minorBidi"/>
              <w:noProof/>
            </w:rPr>
          </w:pPr>
          <w:hyperlink w:anchor="_Toc133591634" w:history="1">
            <w:r w:rsidR="006F01D3" w:rsidRPr="00F228D4">
              <w:rPr>
                <w:rStyle w:val="aa"/>
                <w:noProof/>
              </w:rPr>
              <w:t>25. Короткострокові зобов’язання та забезпечення</w:t>
            </w:r>
            <w:r w:rsidR="006F01D3">
              <w:rPr>
                <w:noProof/>
                <w:webHidden/>
              </w:rPr>
              <w:tab/>
            </w:r>
            <w:r w:rsidR="006F01D3">
              <w:rPr>
                <w:noProof/>
                <w:webHidden/>
              </w:rPr>
              <w:fldChar w:fldCharType="begin"/>
            </w:r>
            <w:r w:rsidR="006F01D3">
              <w:rPr>
                <w:noProof/>
                <w:webHidden/>
              </w:rPr>
              <w:instrText xml:space="preserve"> PAGEREF _Toc133591634 \h </w:instrText>
            </w:r>
            <w:r w:rsidR="006F01D3">
              <w:rPr>
                <w:noProof/>
                <w:webHidden/>
              </w:rPr>
            </w:r>
            <w:r w:rsidR="006F01D3">
              <w:rPr>
                <w:noProof/>
                <w:webHidden/>
              </w:rPr>
              <w:fldChar w:fldCharType="separate"/>
            </w:r>
            <w:r w:rsidR="006F01D3">
              <w:rPr>
                <w:noProof/>
                <w:webHidden/>
              </w:rPr>
              <w:t>27</w:t>
            </w:r>
            <w:r w:rsidR="006F01D3">
              <w:rPr>
                <w:noProof/>
                <w:webHidden/>
              </w:rPr>
              <w:fldChar w:fldCharType="end"/>
            </w:r>
          </w:hyperlink>
        </w:p>
        <w:p w14:paraId="28D08293" w14:textId="174F3A6A" w:rsidR="006F01D3" w:rsidRDefault="009016A9" w:rsidP="006F01D3">
          <w:pPr>
            <w:pStyle w:val="24"/>
            <w:tabs>
              <w:tab w:val="right" w:leader="dot" w:pos="9771"/>
            </w:tabs>
            <w:spacing w:after="0"/>
            <w:rPr>
              <w:rFonts w:cstheme="minorBidi"/>
              <w:noProof/>
            </w:rPr>
          </w:pPr>
          <w:hyperlink w:anchor="_Toc133591635" w:history="1">
            <w:r w:rsidR="006F01D3" w:rsidRPr="00F228D4">
              <w:rPr>
                <w:rStyle w:val="aa"/>
                <w:noProof/>
              </w:rPr>
              <w:t>26. Операції з пов'язаними сторонами</w:t>
            </w:r>
            <w:r w:rsidR="006F01D3">
              <w:rPr>
                <w:noProof/>
                <w:webHidden/>
              </w:rPr>
              <w:tab/>
            </w:r>
            <w:r w:rsidR="006F01D3">
              <w:rPr>
                <w:noProof/>
                <w:webHidden/>
              </w:rPr>
              <w:fldChar w:fldCharType="begin"/>
            </w:r>
            <w:r w:rsidR="006F01D3">
              <w:rPr>
                <w:noProof/>
                <w:webHidden/>
              </w:rPr>
              <w:instrText xml:space="preserve"> PAGEREF _Toc133591635 \h </w:instrText>
            </w:r>
            <w:r w:rsidR="006F01D3">
              <w:rPr>
                <w:noProof/>
                <w:webHidden/>
              </w:rPr>
            </w:r>
            <w:r w:rsidR="006F01D3">
              <w:rPr>
                <w:noProof/>
                <w:webHidden/>
              </w:rPr>
              <w:fldChar w:fldCharType="separate"/>
            </w:r>
            <w:r w:rsidR="006F01D3">
              <w:rPr>
                <w:noProof/>
                <w:webHidden/>
              </w:rPr>
              <w:t>27</w:t>
            </w:r>
            <w:r w:rsidR="006F01D3">
              <w:rPr>
                <w:noProof/>
                <w:webHidden/>
              </w:rPr>
              <w:fldChar w:fldCharType="end"/>
            </w:r>
          </w:hyperlink>
        </w:p>
        <w:p w14:paraId="622E1266" w14:textId="437A0310" w:rsidR="006F01D3" w:rsidRDefault="009016A9" w:rsidP="006F01D3">
          <w:pPr>
            <w:pStyle w:val="24"/>
            <w:tabs>
              <w:tab w:val="right" w:leader="dot" w:pos="9771"/>
            </w:tabs>
            <w:spacing w:after="0"/>
            <w:rPr>
              <w:rFonts w:cstheme="minorBidi"/>
              <w:noProof/>
            </w:rPr>
          </w:pPr>
          <w:hyperlink w:anchor="_Toc133591636" w:history="1">
            <w:r w:rsidR="006F01D3" w:rsidRPr="00F228D4">
              <w:rPr>
                <w:rStyle w:val="aa"/>
                <w:noProof/>
              </w:rPr>
              <w:t>27. Управління фінансовими ризиками</w:t>
            </w:r>
            <w:r w:rsidR="006F01D3">
              <w:rPr>
                <w:noProof/>
                <w:webHidden/>
              </w:rPr>
              <w:tab/>
            </w:r>
            <w:r w:rsidR="006F01D3">
              <w:rPr>
                <w:noProof/>
                <w:webHidden/>
              </w:rPr>
              <w:fldChar w:fldCharType="begin"/>
            </w:r>
            <w:r w:rsidR="006F01D3">
              <w:rPr>
                <w:noProof/>
                <w:webHidden/>
              </w:rPr>
              <w:instrText xml:space="preserve"> PAGEREF _Toc133591636 \h </w:instrText>
            </w:r>
            <w:r w:rsidR="006F01D3">
              <w:rPr>
                <w:noProof/>
                <w:webHidden/>
              </w:rPr>
            </w:r>
            <w:r w:rsidR="006F01D3">
              <w:rPr>
                <w:noProof/>
                <w:webHidden/>
              </w:rPr>
              <w:fldChar w:fldCharType="separate"/>
            </w:r>
            <w:r w:rsidR="006F01D3">
              <w:rPr>
                <w:noProof/>
                <w:webHidden/>
              </w:rPr>
              <w:t>28</w:t>
            </w:r>
            <w:r w:rsidR="006F01D3">
              <w:rPr>
                <w:noProof/>
                <w:webHidden/>
              </w:rPr>
              <w:fldChar w:fldCharType="end"/>
            </w:r>
          </w:hyperlink>
        </w:p>
        <w:p w14:paraId="1C84BA75" w14:textId="01127F11" w:rsidR="006F01D3" w:rsidRDefault="009016A9" w:rsidP="006F01D3">
          <w:pPr>
            <w:pStyle w:val="33"/>
            <w:tabs>
              <w:tab w:val="right" w:leader="dot" w:pos="9771"/>
            </w:tabs>
            <w:spacing w:after="0"/>
            <w:rPr>
              <w:rFonts w:cstheme="minorBidi"/>
              <w:noProof/>
            </w:rPr>
          </w:pPr>
          <w:hyperlink w:anchor="_Toc133591637" w:history="1">
            <w:r w:rsidR="006F01D3" w:rsidRPr="00F228D4">
              <w:rPr>
                <w:rStyle w:val="aa"/>
                <w:noProof/>
              </w:rPr>
              <w:t>27.1. Ризик управління капіталом</w:t>
            </w:r>
            <w:r w:rsidR="006F01D3">
              <w:rPr>
                <w:noProof/>
                <w:webHidden/>
              </w:rPr>
              <w:tab/>
            </w:r>
            <w:r w:rsidR="006F01D3">
              <w:rPr>
                <w:noProof/>
                <w:webHidden/>
              </w:rPr>
              <w:fldChar w:fldCharType="begin"/>
            </w:r>
            <w:r w:rsidR="006F01D3">
              <w:rPr>
                <w:noProof/>
                <w:webHidden/>
              </w:rPr>
              <w:instrText xml:space="preserve"> PAGEREF _Toc133591637 \h </w:instrText>
            </w:r>
            <w:r w:rsidR="006F01D3">
              <w:rPr>
                <w:noProof/>
                <w:webHidden/>
              </w:rPr>
            </w:r>
            <w:r w:rsidR="006F01D3">
              <w:rPr>
                <w:noProof/>
                <w:webHidden/>
              </w:rPr>
              <w:fldChar w:fldCharType="separate"/>
            </w:r>
            <w:r w:rsidR="006F01D3">
              <w:rPr>
                <w:noProof/>
                <w:webHidden/>
              </w:rPr>
              <w:t>28</w:t>
            </w:r>
            <w:r w:rsidR="006F01D3">
              <w:rPr>
                <w:noProof/>
                <w:webHidden/>
              </w:rPr>
              <w:fldChar w:fldCharType="end"/>
            </w:r>
          </w:hyperlink>
        </w:p>
        <w:p w14:paraId="2AF1E775" w14:textId="7152C95C" w:rsidR="006F01D3" w:rsidRDefault="009016A9" w:rsidP="006F01D3">
          <w:pPr>
            <w:pStyle w:val="33"/>
            <w:tabs>
              <w:tab w:val="right" w:leader="dot" w:pos="9771"/>
            </w:tabs>
            <w:spacing w:after="0"/>
            <w:rPr>
              <w:rFonts w:cstheme="minorBidi"/>
              <w:noProof/>
            </w:rPr>
          </w:pPr>
          <w:hyperlink w:anchor="_Toc133591638" w:history="1">
            <w:r w:rsidR="006F01D3" w:rsidRPr="00F228D4">
              <w:rPr>
                <w:rStyle w:val="aa"/>
                <w:noProof/>
              </w:rPr>
              <w:t>27.2. Валютний ризик</w:t>
            </w:r>
            <w:r w:rsidR="006F01D3">
              <w:rPr>
                <w:noProof/>
                <w:webHidden/>
              </w:rPr>
              <w:tab/>
            </w:r>
            <w:r w:rsidR="006F01D3">
              <w:rPr>
                <w:noProof/>
                <w:webHidden/>
              </w:rPr>
              <w:fldChar w:fldCharType="begin"/>
            </w:r>
            <w:r w:rsidR="006F01D3">
              <w:rPr>
                <w:noProof/>
                <w:webHidden/>
              </w:rPr>
              <w:instrText xml:space="preserve"> PAGEREF _Toc133591638 \h </w:instrText>
            </w:r>
            <w:r w:rsidR="006F01D3">
              <w:rPr>
                <w:noProof/>
                <w:webHidden/>
              </w:rPr>
            </w:r>
            <w:r w:rsidR="006F01D3">
              <w:rPr>
                <w:noProof/>
                <w:webHidden/>
              </w:rPr>
              <w:fldChar w:fldCharType="separate"/>
            </w:r>
            <w:r w:rsidR="006F01D3">
              <w:rPr>
                <w:noProof/>
                <w:webHidden/>
              </w:rPr>
              <w:t>28</w:t>
            </w:r>
            <w:r w:rsidR="006F01D3">
              <w:rPr>
                <w:noProof/>
                <w:webHidden/>
              </w:rPr>
              <w:fldChar w:fldCharType="end"/>
            </w:r>
          </w:hyperlink>
        </w:p>
        <w:p w14:paraId="1D493BE3" w14:textId="79B3A8FB" w:rsidR="006F01D3" w:rsidRDefault="009016A9" w:rsidP="006F01D3">
          <w:pPr>
            <w:pStyle w:val="24"/>
            <w:tabs>
              <w:tab w:val="right" w:leader="dot" w:pos="9771"/>
            </w:tabs>
            <w:spacing w:after="0"/>
            <w:rPr>
              <w:rFonts w:cstheme="minorBidi"/>
              <w:noProof/>
            </w:rPr>
          </w:pPr>
          <w:hyperlink w:anchor="_Toc133591639" w:history="1">
            <w:r w:rsidR="006F01D3" w:rsidRPr="00F228D4">
              <w:rPr>
                <w:rStyle w:val="aa"/>
                <w:noProof/>
              </w:rPr>
              <w:t>28. Події після звітної дати</w:t>
            </w:r>
            <w:r w:rsidR="006F01D3">
              <w:rPr>
                <w:noProof/>
                <w:webHidden/>
              </w:rPr>
              <w:tab/>
            </w:r>
            <w:r w:rsidR="006F01D3">
              <w:rPr>
                <w:noProof/>
                <w:webHidden/>
              </w:rPr>
              <w:fldChar w:fldCharType="begin"/>
            </w:r>
            <w:r w:rsidR="006F01D3">
              <w:rPr>
                <w:noProof/>
                <w:webHidden/>
              </w:rPr>
              <w:instrText xml:space="preserve"> PAGEREF _Toc133591639 \h </w:instrText>
            </w:r>
            <w:r w:rsidR="006F01D3">
              <w:rPr>
                <w:noProof/>
                <w:webHidden/>
              </w:rPr>
            </w:r>
            <w:r w:rsidR="006F01D3">
              <w:rPr>
                <w:noProof/>
                <w:webHidden/>
              </w:rPr>
              <w:fldChar w:fldCharType="separate"/>
            </w:r>
            <w:r w:rsidR="006F01D3">
              <w:rPr>
                <w:noProof/>
                <w:webHidden/>
              </w:rPr>
              <w:t>29</w:t>
            </w:r>
            <w:r w:rsidR="006F01D3">
              <w:rPr>
                <w:noProof/>
                <w:webHidden/>
              </w:rPr>
              <w:fldChar w:fldCharType="end"/>
            </w:r>
          </w:hyperlink>
        </w:p>
        <w:p w14:paraId="1D8B38C7" w14:textId="063A5771" w:rsidR="006F01D3" w:rsidRDefault="009016A9" w:rsidP="006F01D3">
          <w:pPr>
            <w:pStyle w:val="24"/>
            <w:tabs>
              <w:tab w:val="right" w:leader="dot" w:pos="9771"/>
            </w:tabs>
            <w:spacing w:after="0"/>
            <w:rPr>
              <w:rFonts w:cstheme="minorBidi"/>
              <w:noProof/>
            </w:rPr>
          </w:pPr>
          <w:hyperlink w:anchor="_Toc133591640" w:history="1">
            <w:r w:rsidR="006F01D3" w:rsidRPr="00F228D4">
              <w:rPr>
                <w:rStyle w:val="aa"/>
                <w:noProof/>
                <w:spacing w:val="1"/>
              </w:rPr>
              <w:t>29. Виправлення помилок</w:t>
            </w:r>
            <w:r w:rsidR="006F01D3">
              <w:rPr>
                <w:noProof/>
                <w:webHidden/>
              </w:rPr>
              <w:tab/>
            </w:r>
            <w:r w:rsidR="006F01D3">
              <w:rPr>
                <w:noProof/>
                <w:webHidden/>
              </w:rPr>
              <w:fldChar w:fldCharType="begin"/>
            </w:r>
            <w:r w:rsidR="006F01D3">
              <w:rPr>
                <w:noProof/>
                <w:webHidden/>
              </w:rPr>
              <w:instrText xml:space="preserve"> PAGEREF _Toc133591640 \h </w:instrText>
            </w:r>
            <w:r w:rsidR="006F01D3">
              <w:rPr>
                <w:noProof/>
                <w:webHidden/>
              </w:rPr>
            </w:r>
            <w:r w:rsidR="006F01D3">
              <w:rPr>
                <w:noProof/>
                <w:webHidden/>
              </w:rPr>
              <w:fldChar w:fldCharType="separate"/>
            </w:r>
            <w:r w:rsidR="006F01D3">
              <w:rPr>
                <w:noProof/>
                <w:webHidden/>
              </w:rPr>
              <w:t>29</w:t>
            </w:r>
            <w:r w:rsidR="006F01D3">
              <w:rPr>
                <w:noProof/>
                <w:webHidden/>
              </w:rPr>
              <w:fldChar w:fldCharType="end"/>
            </w:r>
          </w:hyperlink>
        </w:p>
        <w:p w14:paraId="60665DC0" w14:textId="4A890E83" w:rsidR="005E0C71" w:rsidRPr="00205E68" w:rsidRDefault="005E0C71" w:rsidP="00481FF7">
          <w:pPr>
            <w:ind w:left="0"/>
            <w:rPr>
              <w:rFonts w:cs="Times New Roman"/>
            </w:rPr>
          </w:pPr>
          <w:r w:rsidRPr="00205E68">
            <w:rPr>
              <w:rFonts w:cs="Times New Roman"/>
              <w:b/>
              <w:bCs/>
              <w:szCs w:val="20"/>
            </w:rPr>
            <w:fldChar w:fldCharType="end"/>
          </w:r>
        </w:p>
      </w:sdtContent>
    </w:sdt>
    <w:p w14:paraId="06890BB3" w14:textId="1CA926FF" w:rsidR="002A08EF" w:rsidRPr="00205E68" w:rsidRDefault="002A08EF">
      <w:pPr>
        <w:suppressAutoHyphens w:val="0"/>
        <w:spacing w:line="240" w:lineRule="auto"/>
        <w:ind w:left="0"/>
        <w:rPr>
          <w:rFonts w:cs="Times New Roman"/>
          <w:b/>
          <w:color w:val="auto"/>
          <w:sz w:val="22"/>
          <w:szCs w:val="22"/>
        </w:rPr>
      </w:pPr>
    </w:p>
    <w:p w14:paraId="2EBCF59E"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52927505"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57A013FC"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332B9C37"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2B14B283"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54111ED6"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2FD8CA04"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2ACABFDD"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3F2F54E8"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1AC72F3D"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666BFFC3"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583FDC6A"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24F7C306"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500181F7"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1E80EC55"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2ECA8DC8" w14:textId="77777777" w:rsidR="00D03B0D" w:rsidRPr="00205E68" w:rsidRDefault="00D03B0D" w:rsidP="00F05839">
      <w:pPr>
        <w:suppressAutoHyphens w:val="0"/>
        <w:spacing w:line="240" w:lineRule="auto"/>
        <w:ind w:left="0" w:right="-98"/>
        <w:jc w:val="center"/>
        <w:rPr>
          <w:rFonts w:cs="Times New Roman"/>
          <w:b/>
          <w:color w:val="auto"/>
          <w:sz w:val="22"/>
          <w:szCs w:val="22"/>
        </w:rPr>
      </w:pPr>
    </w:p>
    <w:p w14:paraId="2BADFAA3" w14:textId="77777777" w:rsidR="00D03B0D" w:rsidRPr="00205E68" w:rsidRDefault="00D03B0D" w:rsidP="00F05839">
      <w:pPr>
        <w:suppressAutoHyphens w:val="0"/>
        <w:spacing w:line="240" w:lineRule="auto"/>
        <w:ind w:left="0" w:right="-98"/>
        <w:jc w:val="center"/>
        <w:rPr>
          <w:rFonts w:cs="Times New Roman"/>
          <w:b/>
          <w:color w:val="auto"/>
          <w:sz w:val="22"/>
          <w:szCs w:val="22"/>
        </w:rPr>
      </w:pPr>
    </w:p>
    <w:p w14:paraId="1181C033" w14:textId="509774F0" w:rsidR="00083380" w:rsidRPr="00205E68" w:rsidRDefault="005C1A2E" w:rsidP="00146F96">
      <w:pPr>
        <w:pStyle w:val="1"/>
        <w:jc w:val="center"/>
        <w:rPr>
          <w:rFonts w:ascii="Times New Roman" w:hAnsi="Times New Roman"/>
          <w:color w:val="auto"/>
          <w:kern w:val="0"/>
          <w:sz w:val="22"/>
          <w:szCs w:val="22"/>
        </w:rPr>
      </w:pPr>
      <w:bookmarkStart w:id="0" w:name="_Toc133591596"/>
      <w:r w:rsidRPr="00205E68">
        <w:rPr>
          <w:rFonts w:ascii="Times New Roman" w:hAnsi="Times New Roman"/>
          <w:color w:val="auto"/>
          <w:sz w:val="22"/>
          <w:szCs w:val="22"/>
        </w:rPr>
        <w:t>З</w:t>
      </w:r>
      <w:r w:rsidR="00083380" w:rsidRPr="00205E68">
        <w:rPr>
          <w:rFonts w:ascii="Times New Roman" w:hAnsi="Times New Roman"/>
          <w:color w:val="auto"/>
          <w:sz w:val="22"/>
          <w:szCs w:val="22"/>
        </w:rPr>
        <w:t>ВІТ НЕЗАЛЕЖНОГО АУДИТОРА</w:t>
      </w:r>
      <w:bookmarkEnd w:id="0"/>
    </w:p>
    <w:p w14:paraId="39B72065" w14:textId="77777777" w:rsidR="001A5CDE" w:rsidRPr="00205E68" w:rsidRDefault="001A5CDE" w:rsidP="00146F96">
      <w:pPr>
        <w:suppressAutoHyphens w:val="0"/>
        <w:spacing w:line="240" w:lineRule="auto"/>
        <w:ind w:left="0"/>
        <w:jc w:val="right"/>
        <w:rPr>
          <w:rFonts w:cs="Times New Roman"/>
          <w:b/>
          <w:i/>
          <w:color w:val="auto"/>
          <w:kern w:val="0"/>
          <w:sz w:val="22"/>
          <w:szCs w:val="22"/>
        </w:rPr>
      </w:pPr>
    </w:p>
    <w:p w14:paraId="4162A18D" w14:textId="3F1CF6E7" w:rsidR="0067343D" w:rsidRPr="00205E68" w:rsidRDefault="0067343D" w:rsidP="00146F96">
      <w:pPr>
        <w:suppressAutoHyphens w:val="0"/>
        <w:spacing w:line="240" w:lineRule="auto"/>
        <w:ind w:left="0"/>
        <w:jc w:val="right"/>
        <w:rPr>
          <w:rFonts w:cs="Times New Roman"/>
          <w:b/>
          <w:i/>
          <w:color w:val="auto"/>
          <w:kern w:val="0"/>
          <w:sz w:val="22"/>
          <w:szCs w:val="22"/>
        </w:rPr>
      </w:pPr>
      <w:r w:rsidRPr="00205E68">
        <w:rPr>
          <w:rFonts w:cs="Times New Roman"/>
          <w:b/>
          <w:i/>
          <w:color w:val="auto"/>
          <w:kern w:val="0"/>
          <w:sz w:val="22"/>
          <w:szCs w:val="22"/>
        </w:rPr>
        <w:t xml:space="preserve">Управлінському персоналу та </w:t>
      </w:r>
      <w:r w:rsidR="00CA06D5" w:rsidRPr="00205E68">
        <w:rPr>
          <w:rFonts w:cs="Times New Roman"/>
          <w:b/>
          <w:i/>
          <w:color w:val="auto"/>
          <w:kern w:val="0"/>
          <w:sz w:val="22"/>
          <w:szCs w:val="22"/>
        </w:rPr>
        <w:t>акціонерам</w:t>
      </w:r>
      <w:r w:rsidRPr="00205E68">
        <w:rPr>
          <w:rFonts w:cs="Times New Roman"/>
          <w:b/>
          <w:i/>
          <w:color w:val="auto"/>
          <w:kern w:val="0"/>
          <w:sz w:val="22"/>
          <w:szCs w:val="22"/>
        </w:rPr>
        <w:t>, іншим зацікавленим особам:</w:t>
      </w:r>
    </w:p>
    <w:p w14:paraId="7FDC7669" w14:textId="5C21B942" w:rsidR="0067343D" w:rsidRPr="00205E68" w:rsidRDefault="00225E14" w:rsidP="00146F96">
      <w:pPr>
        <w:suppressAutoHyphens w:val="0"/>
        <w:spacing w:line="240" w:lineRule="auto"/>
        <w:ind w:left="0"/>
        <w:jc w:val="right"/>
        <w:rPr>
          <w:rFonts w:cs="Times New Roman"/>
          <w:b/>
          <w:i/>
          <w:color w:val="auto"/>
          <w:kern w:val="0"/>
          <w:sz w:val="22"/>
          <w:szCs w:val="22"/>
        </w:rPr>
      </w:pPr>
      <w:r w:rsidRPr="00205E68">
        <w:rPr>
          <w:rFonts w:cs="Times New Roman"/>
          <w:b/>
          <w:i/>
          <w:color w:val="auto"/>
          <w:kern w:val="0"/>
          <w:sz w:val="22"/>
          <w:szCs w:val="22"/>
        </w:rPr>
        <w:fldChar w:fldCharType="begin"/>
      </w:r>
      <w:r w:rsidRPr="00205E68">
        <w:rPr>
          <w:rFonts w:cs="Times New Roman"/>
          <w:b/>
          <w:i/>
          <w:color w:val="auto"/>
          <w:kern w:val="0"/>
          <w:sz w:val="22"/>
          <w:szCs w:val="22"/>
        </w:rPr>
        <w:instrText xml:space="preserve"> MERGEFIELD Організправова_форма_род_відм </w:instrText>
      </w:r>
      <w:r w:rsidRPr="00205E68">
        <w:rPr>
          <w:rFonts w:cs="Times New Roman"/>
          <w:b/>
          <w:i/>
          <w:color w:val="auto"/>
          <w:kern w:val="0"/>
          <w:sz w:val="22"/>
          <w:szCs w:val="22"/>
        </w:rPr>
        <w:fldChar w:fldCharType="separate"/>
      </w:r>
      <w:r w:rsidR="001A10E6" w:rsidRPr="00AA3908">
        <w:rPr>
          <w:rFonts w:cs="Times New Roman"/>
          <w:b/>
          <w:i/>
          <w:noProof/>
          <w:color w:val="auto"/>
          <w:kern w:val="0"/>
          <w:sz w:val="22"/>
          <w:szCs w:val="22"/>
        </w:rPr>
        <w:t>ПУБЛІЧНОГО АКЦІОНЕРНОГО ТОВАРИСТВА</w:t>
      </w:r>
      <w:r w:rsidRPr="00205E68">
        <w:rPr>
          <w:rFonts w:cs="Times New Roman"/>
          <w:b/>
          <w:i/>
          <w:color w:val="auto"/>
          <w:kern w:val="0"/>
          <w:sz w:val="22"/>
          <w:szCs w:val="22"/>
        </w:rPr>
        <w:fldChar w:fldCharType="end"/>
      </w:r>
    </w:p>
    <w:p w14:paraId="47B79254" w14:textId="0581E556" w:rsidR="00083380" w:rsidRPr="00205E68" w:rsidRDefault="00777922" w:rsidP="00146F96">
      <w:pPr>
        <w:suppressAutoHyphens w:val="0"/>
        <w:spacing w:line="240" w:lineRule="auto"/>
        <w:ind w:left="0"/>
        <w:jc w:val="right"/>
        <w:rPr>
          <w:rFonts w:cs="Times New Roman"/>
          <w:b/>
          <w:i/>
          <w:color w:val="auto"/>
          <w:kern w:val="0"/>
          <w:sz w:val="22"/>
          <w:szCs w:val="22"/>
        </w:rPr>
      </w:pPr>
      <w:r w:rsidRPr="00205E68">
        <w:rPr>
          <w:rFonts w:cs="Times New Roman"/>
          <w:b/>
          <w:i/>
          <w:color w:val="auto"/>
          <w:kern w:val="0"/>
          <w:sz w:val="22"/>
          <w:szCs w:val="22"/>
        </w:rPr>
        <w:fldChar w:fldCharType="begin"/>
      </w:r>
      <w:r w:rsidRPr="00205E68">
        <w:rPr>
          <w:rFonts w:cs="Times New Roman"/>
          <w:b/>
          <w:i/>
          <w:color w:val="auto"/>
          <w:kern w:val="0"/>
          <w:sz w:val="22"/>
          <w:szCs w:val="22"/>
        </w:rPr>
        <w:instrText xml:space="preserve"> MERGEFIELD Субєкт_аудиту </w:instrText>
      </w:r>
      <w:r w:rsidRPr="00205E68">
        <w:rPr>
          <w:rFonts w:cs="Times New Roman"/>
          <w:b/>
          <w:i/>
          <w:color w:val="auto"/>
          <w:kern w:val="0"/>
          <w:sz w:val="22"/>
          <w:szCs w:val="22"/>
        </w:rPr>
        <w:fldChar w:fldCharType="separate"/>
      </w:r>
      <w:r w:rsidR="001A10E6" w:rsidRPr="00AA3908">
        <w:rPr>
          <w:rFonts w:cs="Times New Roman"/>
          <w:b/>
          <w:i/>
          <w:noProof/>
          <w:color w:val="auto"/>
          <w:kern w:val="0"/>
          <w:sz w:val="22"/>
          <w:szCs w:val="22"/>
        </w:rPr>
        <w:t>МУКАЧІВСЬКА ТРИКОТАЖНА ФАБРИКА МРІЯ</w:t>
      </w:r>
      <w:r w:rsidRPr="00205E68">
        <w:rPr>
          <w:rFonts w:cs="Times New Roman"/>
          <w:b/>
          <w:i/>
          <w:color w:val="auto"/>
          <w:kern w:val="0"/>
          <w:sz w:val="22"/>
          <w:szCs w:val="22"/>
        </w:rPr>
        <w:fldChar w:fldCharType="end"/>
      </w:r>
    </w:p>
    <w:p w14:paraId="7FE92F73" w14:textId="4E18956E" w:rsidR="00090B97" w:rsidRPr="00205E68" w:rsidRDefault="00090B97" w:rsidP="00146F96">
      <w:pPr>
        <w:suppressAutoHyphens w:val="0"/>
        <w:spacing w:line="240" w:lineRule="auto"/>
        <w:ind w:left="0"/>
        <w:rPr>
          <w:rFonts w:cs="Times New Roman"/>
          <w:b/>
          <w:color w:val="auto"/>
          <w:kern w:val="0"/>
          <w:sz w:val="22"/>
          <w:szCs w:val="22"/>
          <w:lang w:eastAsia="uk-UA"/>
        </w:rPr>
      </w:pPr>
      <w:r w:rsidRPr="00EF759B">
        <w:rPr>
          <w:rFonts w:cs="Times New Roman"/>
          <w:b/>
          <w:color w:val="auto"/>
          <w:kern w:val="0"/>
          <w:sz w:val="22"/>
          <w:szCs w:val="22"/>
          <w:lang w:eastAsia="uk-UA"/>
        </w:rPr>
        <w:t>Думка</w:t>
      </w:r>
    </w:p>
    <w:p w14:paraId="0838BE42" w14:textId="77777777" w:rsidR="00146F96" w:rsidRPr="00205E68" w:rsidRDefault="00146F96" w:rsidP="00146F96">
      <w:pPr>
        <w:suppressAutoHyphens w:val="0"/>
        <w:spacing w:line="240" w:lineRule="auto"/>
        <w:ind w:left="0"/>
        <w:rPr>
          <w:rFonts w:cs="Times New Roman"/>
          <w:b/>
          <w:color w:val="auto"/>
          <w:kern w:val="0"/>
          <w:sz w:val="22"/>
          <w:szCs w:val="22"/>
          <w:lang w:eastAsia="uk-UA"/>
        </w:rPr>
      </w:pPr>
    </w:p>
    <w:p w14:paraId="2FCE41A5" w14:textId="3AB05178" w:rsidR="00090B97" w:rsidRPr="00205E68" w:rsidRDefault="00090B97" w:rsidP="00146F96">
      <w:pPr>
        <w:suppressAutoHyphens w:val="0"/>
        <w:spacing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 xml:space="preserve">Ми провели аудит фінансової звітності </w:t>
      </w:r>
      <w:r w:rsidR="00225E14" w:rsidRPr="00205E68">
        <w:rPr>
          <w:rFonts w:cs="Times New Roman"/>
          <w:color w:val="auto"/>
          <w:kern w:val="0"/>
          <w:sz w:val="22"/>
          <w:szCs w:val="22"/>
        </w:rPr>
        <w:fldChar w:fldCharType="begin"/>
      </w:r>
      <w:r w:rsidR="00225E14" w:rsidRPr="00205E68">
        <w:rPr>
          <w:rFonts w:cs="Times New Roman"/>
          <w:color w:val="auto"/>
          <w:kern w:val="0"/>
          <w:sz w:val="22"/>
          <w:szCs w:val="22"/>
        </w:rPr>
        <w:instrText xml:space="preserve"> MERGEFIELD Організправова_форма_род_відм </w:instrText>
      </w:r>
      <w:r w:rsidR="00225E14" w:rsidRPr="00205E68">
        <w:rPr>
          <w:rFonts w:cs="Times New Roman"/>
          <w:color w:val="auto"/>
          <w:kern w:val="0"/>
          <w:sz w:val="22"/>
          <w:szCs w:val="22"/>
        </w:rPr>
        <w:fldChar w:fldCharType="separate"/>
      </w:r>
      <w:r w:rsidR="001A10E6" w:rsidRPr="00AA3908">
        <w:rPr>
          <w:rFonts w:cs="Times New Roman"/>
          <w:noProof/>
          <w:color w:val="auto"/>
          <w:kern w:val="0"/>
          <w:sz w:val="22"/>
          <w:szCs w:val="22"/>
        </w:rPr>
        <w:t>ПУБЛІЧНОГО АКЦІОНЕРНОГО ТОВАРИСТВА</w:t>
      </w:r>
      <w:r w:rsidR="00225E14" w:rsidRPr="00205E68">
        <w:rPr>
          <w:rFonts w:cs="Times New Roman"/>
          <w:color w:val="auto"/>
          <w:kern w:val="0"/>
          <w:sz w:val="22"/>
          <w:szCs w:val="22"/>
        </w:rPr>
        <w:fldChar w:fldCharType="end"/>
      </w:r>
      <w:r w:rsidRPr="00205E68">
        <w:rPr>
          <w:rFonts w:cs="Times New Roman"/>
          <w:color w:val="auto"/>
          <w:kern w:val="0"/>
          <w:sz w:val="22"/>
          <w:szCs w:val="22"/>
        </w:rPr>
        <w:t xml:space="preserve"> </w:t>
      </w:r>
      <w:r w:rsidR="00052528" w:rsidRPr="00205E68">
        <w:rPr>
          <w:rFonts w:cs="Times New Roman"/>
          <w:color w:val="auto"/>
          <w:kern w:val="0"/>
          <w:sz w:val="22"/>
          <w:szCs w:val="22"/>
        </w:rPr>
        <w:fldChar w:fldCharType="begin"/>
      </w:r>
      <w:r w:rsidR="00052528" w:rsidRPr="00205E68">
        <w:rPr>
          <w:rFonts w:cs="Times New Roman"/>
          <w:color w:val="auto"/>
          <w:kern w:val="0"/>
          <w:sz w:val="22"/>
          <w:szCs w:val="22"/>
        </w:rPr>
        <w:instrText xml:space="preserve"> MERGEFIELD Субєкт_аудиту </w:instrText>
      </w:r>
      <w:r w:rsidR="00052528" w:rsidRPr="00205E68">
        <w:rPr>
          <w:rFonts w:cs="Times New Roman"/>
          <w:color w:val="auto"/>
          <w:kern w:val="0"/>
          <w:sz w:val="22"/>
          <w:szCs w:val="22"/>
        </w:rPr>
        <w:fldChar w:fldCharType="separate"/>
      </w:r>
      <w:r w:rsidR="001A10E6" w:rsidRPr="00AA3908">
        <w:rPr>
          <w:rFonts w:cs="Times New Roman"/>
          <w:noProof/>
          <w:color w:val="auto"/>
          <w:kern w:val="0"/>
          <w:sz w:val="22"/>
          <w:szCs w:val="22"/>
        </w:rPr>
        <w:t>МУКАЧІВСЬКА ТРИКОТАЖНА ФАБРИКА МРІЯ</w:t>
      </w:r>
      <w:r w:rsidR="00052528" w:rsidRPr="00205E68">
        <w:rPr>
          <w:rFonts w:cs="Times New Roman"/>
          <w:color w:val="auto"/>
          <w:kern w:val="0"/>
          <w:sz w:val="22"/>
          <w:szCs w:val="22"/>
        </w:rPr>
        <w:fldChar w:fldCharType="end"/>
      </w:r>
      <w:r w:rsidRPr="00205E68">
        <w:rPr>
          <w:rFonts w:cs="Times New Roman"/>
          <w:color w:val="auto"/>
          <w:kern w:val="0"/>
          <w:sz w:val="22"/>
          <w:szCs w:val="22"/>
          <w:lang w:eastAsia="uk-UA"/>
        </w:rPr>
        <w:t xml:space="preserve"> (надалі «Компанія»), що складається </w:t>
      </w:r>
      <w:r w:rsidR="00CE117F" w:rsidRPr="00205E68">
        <w:rPr>
          <w:rFonts w:cs="Times New Roman"/>
          <w:color w:val="auto"/>
          <w:kern w:val="0"/>
          <w:sz w:val="22"/>
          <w:szCs w:val="22"/>
          <w:lang w:eastAsia="uk-UA"/>
        </w:rPr>
        <w:fldChar w:fldCharType="begin"/>
      </w:r>
      <w:r w:rsidR="00CE117F" w:rsidRPr="00205E68">
        <w:rPr>
          <w:rFonts w:cs="Times New Roman"/>
          <w:color w:val="auto"/>
          <w:kern w:val="0"/>
          <w:sz w:val="22"/>
          <w:szCs w:val="22"/>
          <w:lang w:eastAsia="uk-UA"/>
        </w:rPr>
        <w:instrText xml:space="preserve"> MERGEFIELD Склад_фінзвіт_повний </w:instrText>
      </w:r>
      <w:r w:rsidR="00CE117F" w:rsidRPr="00205E68">
        <w:rPr>
          <w:rFonts w:cs="Times New Roman"/>
          <w:color w:val="auto"/>
          <w:kern w:val="0"/>
          <w:sz w:val="22"/>
          <w:szCs w:val="22"/>
          <w:lang w:eastAsia="uk-UA"/>
        </w:rPr>
        <w:fldChar w:fldCharType="separate"/>
      </w:r>
      <w:r w:rsidR="001A10E6" w:rsidRPr="00AA3908">
        <w:rPr>
          <w:rFonts w:cs="Times New Roman"/>
          <w:noProof/>
          <w:color w:val="auto"/>
          <w:kern w:val="0"/>
          <w:sz w:val="22"/>
          <w:szCs w:val="22"/>
          <w:lang w:eastAsia="uk-UA"/>
        </w:rPr>
        <w:t>з звіту про фінансовий стан на 31 грудня 2022 року, звіту про сукупний дохід, звіту про зміни у власному капіталі та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w:t>
      </w:r>
      <w:r w:rsidR="00CE117F" w:rsidRPr="00205E68">
        <w:rPr>
          <w:rFonts w:cs="Times New Roman"/>
          <w:color w:val="auto"/>
          <w:kern w:val="0"/>
          <w:sz w:val="22"/>
          <w:szCs w:val="22"/>
          <w:lang w:eastAsia="uk-UA"/>
        </w:rPr>
        <w:fldChar w:fldCharType="end"/>
      </w:r>
    </w:p>
    <w:p w14:paraId="7EB968CA" w14:textId="77777777" w:rsidR="00E76C9B" w:rsidRPr="00205E68" w:rsidRDefault="00E76C9B" w:rsidP="00146F96">
      <w:pPr>
        <w:suppressAutoHyphens w:val="0"/>
        <w:spacing w:line="240" w:lineRule="auto"/>
        <w:ind w:left="0" w:firstLine="720"/>
        <w:jc w:val="both"/>
        <w:rPr>
          <w:rFonts w:cs="Times New Roman"/>
          <w:color w:val="auto"/>
          <w:kern w:val="0"/>
          <w:sz w:val="22"/>
          <w:szCs w:val="22"/>
          <w:lang w:eastAsia="uk-UA"/>
        </w:rPr>
      </w:pPr>
    </w:p>
    <w:p w14:paraId="56D100A5" w14:textId="5E4B1151" w:rsidR="007A76A4" w:rsidRPr="00205E68" w:rsidRDefault="00EF759B" w:rsidP="00E76C9B">
      <w:pPr>
        <w:pStyle w:val="42"/>
        <w:shd w:val="clear" w:color="auto" w:fill="auto"/>
        <w:spacing w:after="227" w:line="259" w:lineRule="exact"/>
        <w:ind w:left="20" w:right="60" w:firstLine="700"/>
        <w:jc w:val="both"/>
        <w:rPr>
          <w:rFonts w:ascii="Times New Roman" w:hAnsi="Times New Roman" w:cs="Times New Roman"/>
          <w:sz w:val="22"/>
          <w:szCs w:val="22"/>
          <w:lang w:val="uk-UA" w:eastAsia="uk-UA"/>
        </w:rPr>
      </w:pPr>
      <w:r w:rsidRPr="00EF759B">
        <w:rPr>
          <w:rFonts w:ascii="Times New Roman" w:hAnsi="Times New Roman" w:cs="Times New Roman"/>
          <w:sz w:val="22"/>
          <w:szCs w:val="22"/>
          <w:lang w:val="uk-UA" w:eastAsia="uk-UA"/>
        </w:rPr>
        <w:t xml:space="preserve">На нашу думку, фінансова звітність, що додається, відображає достовірно, в усіх суттєвих аспектах фінансовий стан </w:t>
      </w:r>
      <w:r>
        <w:rPr>
          <w:rFonts w:ascii="Times New Roman" w:hAnsi="Times New Roman" w:cs="Times New Roman"/>
          <w:sz w:val="22"/>
          <w:szCs w:val="22"/>
          <w:lang w:val="uk-UA" w:eastAsia="uk-UA"/>
        </w:rPr>
        <w:t>К</w:t>
      </w:r>
      <w:r w:rsidRPr="00EF759B">
        <w:rPr>
          <w:rFonts w:ascii="Times New Roman" w:hAnsi="Times New Roman" w:cs="Times New Roman"/>
          <w:sz w:val="22"/>
          <w:szCs w:val="22"/>
          <w:lang w:val="uk-UA" w:eastAsia="uk-UA"/>
        </w:rPr>
        <w:t xml:space="preserve">омпанії на </w:t>
      </w:r>
      <w:r w:rsidR="00CB449E" w:rsidRPr="00205E68">
        <w:rPr>
          <w:rFonts w:ascii="Times New Roman" w:hAnsi="Times New Roman" w:cs="Times New Roman"/>
          <w:sz w:val="22"/>
          <w:szCs w:val="22"/>
          <w:lang w:val="uk-UA" w:eastAsia="uk-UA"/>
        </w:rPr>
        <w:fldChar w:fldCharType="begin"/>
      </w:r>
      <w:r w:rsidR="00CB449E" w:rsidRPr="00205E68">
        <w:rPr>
          <w:rFonts w:ascii="Times New Roman" w:hAnsi="Times New Roman" w:cs="Times New Roman"/>
          <w:sz w:val="22"/>
          <w:szCs w:val="22"/>
          <w:lang w:val="uk-UA" w:eastAsia="uk-UA"/>
        </w:rPr>
        <w:instrText xml:space="preserve"> MERGEFIELD  Період_фінансової_звітності  \* MERGEFORMAT </w:instrText>
      </w:r>
      <w:r w:rsidR="00CB449E" w:rsidRPr="00205E68">
        <w:rPr>
          <w:rFonts w:ascii="Times New Roman" w:hAnsi="Times New Roman" w:cs="Times New Roman"/>
          <w:sz w:val="22"/>
          <w:szCs w:val="22"/>
          <w:lang w:val="uk-UA" w:eastAsia="uk-UA"/>
        </w:rPr>
        <w:fldChar w:fldCharType="separate"/>
      </w:r>
      <w:r w:rsidR="001A10E6" w:rsidRPr="001A10E6">
        <w:rPr>
          <w:rFonts w:ascii="Times New Roman" w:hAnsi="Times New Roman" w:cs="Times New Roman"/>
          <w:noProof/>
          <w:sz w:val="22"/>
          <w:szCs w:val="22"/>
          <w:lang w:val="uk-UA" w:eastAsia="uk-UA"/>
        </w:rPr>
        <w:t>31 грудня 2022</w:t>
      </w:r>
      <w:r w:rsidR="00CB449E" w:rsidRPr="00205E68">
        <w:rPr>
          <w:rFonts w:ascii="Times New Roman" w:hAnsi="Times New Roman" w:cs="Times New Roman"/>
          <w:sz w:val="22"/>
          <w:szCs w:val="22"/>
          <w:lang w:val="uk-UA" w:eastAsia="uk-UA"/>
        </w:rPr>
        <w:fldChar w:fldCharType="end"/>
      </w:r>
      <w:r w:rsidR="00777922" w:rsidRPr="00205E68">
        <w:rPr>
          <w:rFonts w:ascii="Times New Roman" w:hAnsi="Times New Roman" w:cs="Times New Roman"/>
          <w:sz w:val="22"/>
          <w:szCs w:val="22"/>
          <w:lang w:val="uk-UA" w:eastAsia="uk-UA"/>
        </w:rPr>
        <w:t xml:space="preserve"> </w:t>
      </w:r>
      <w:r w:rsidR="00090B97" w:rsidRPr="00205E68">
        <w:rPr>
          <w:rFonts w:ascii="Times New Roman" w:hAnsi="Times New Roman" w:cs="Times New Roman"/>
          <w:sz w:val="22"/>
          <w:szCs w:val="22"/>
          <w:lang w:val="uk-UA" w:eastAsia="uk-UA"/>
        </w:rPr>
        <w:t xml:space="preserve">р., її фінансові результати </w:t>
      </w:r>
      <w:r w:rsidR="00206C2F" w:rsidRPr="00205E68">
        <w:rPr>
          <w:rFonts w:ascii="Times New Roman" w:hAnsi="Times New Roman" w:cs="Times New Roman"/>
          <w:sz w:val="22"/>
          <w:szCs w:val="22"/>
          <w:lang w:val="uk-UA" w:eastAsia="uk-UA"/>
        </w:rPr>
        <w:t xml:space="preserve">і грошові потоки </w:t>
      </w:r>
      <w:r w:rsidR="00090B97" w:rsidRPr="00205E68">
        <w:rPr>
          <w:rFonts w:ascii="Times New Roman" w:hAnsi="Times New Roman" w:cs="Times New Roman"/>
          <w:sz w:val="22"/>
          <w:szCs w:val="22"/>
          <w:lang w:val="uk-UA" w:eastAsia="uk-UA"/>
        </w:rPr>
        <w:t xml:space="preserve">за рік, що закінчився зазначеною датою, відповідно до </w:t>
      </w:r>
      <w:r w:rsidR="00CB449E" w:rsidRPr="00205E68">
        <w:rPr>
          <w:rFonts w:ascii="Times New Roman" w:hAnsi="Times New Roman" w:cs="Times New Roman"/>
          <w:sz w:val="22"/>
          <w:szCs w:val="22"/>
          <w:lang w:val="uk-UA" w:eastAsia="uk-UA"/>
        </w:rPr>
        <w:fldChar w:fldCharType="begin"/>
      </w:r>
      <w:r w:rsidR="00CB449E" w:rsidRPr="00205E68">
        <w:rPr>
          <w:rFonts w:ascii="Times New Roman" w:hAnsi="Times New Roman" w:cs="Times New Roman"/>
          <w:sz w:val="22"/>
          <w:szCs w:val="22"/>
          <w:lang w:val="uk-UA" w:eastAsia="uk-UA"/>
        </w:rPr>
        <w:instrText xml:space="preserve"> MERGEFIELD  Стандарти_обліку_повна_назва  \* MERGEFORMAT </w:instrText>
      </w:r>
      <w:r w:rsidR="00CB449E" w:rsidRPr="00205E68">
        <w:rPr>
          <w:rFonts w:ascii="Times New Roman" w:hAnsi="Times New Roman" w:cs="Times New Roman"/>
          <w:sz w:val="22"/>
          <w:szCs w:val="22"/>
          <w:lang w:val="uk-UA" w:eastAsia="uk-UA"/>
        </w:rPr>
        <w:fldChar w:fldCharType="separate"/>
      </w:r>
      <w:r w:rsidR="001A10E6" w:rsidRPr="001A10E6">
        <w:rPr>
          <w:rFonts w:ascii="Times New Roman" w:hAnsi="Times New Roman" w:cs="Times New Roman"/>
          <w:noProof/>
          <w:sz w:val="22"/>
          <w:szCs w:val="22"/>
          <w:lang w:val="uk-UA" w:eastAsia="uk-UA"/>
        </w:rPr>
        <w:t>Міжнародних стандартів фінансової звітності</w:t>
      </w:r>
      <w:r w:rsidR="00CB449E" w:rsidRPr="00205E68">
        <w:rPr>
          <w:rFonts w:ascii="Times New Roman" w:hAnsi="Times New Roman" w:cs="Times New Roman"/>
          <w:sz w:val="22"/>
          <w:szCs w:val="22"/>
          <w:lang w:val="uk-UA" w:eastAsia="uk-UA"/>
        </w:rPr>
        <w:fldChar w:fldCharType="end"/>
      </w:r>
      <w:r w:rsidR="00090B97" w:rsidRPr="00205E68">
        <w:rPr>
          <w:rFonts w:ascii="Times New Roman" w:hAnsi="Times New Roman" w:cs="Times New Roman"/>
          <w:sz w:val="22"/>
          <w:szCs w:val="22"/>
          <w:lang w:val="uk-UA" w:eastAsia="uk-UA"/>
        </w:rPr>
        <w:t xml:space="preserve"> </w:t>
      </w:r>
      <w:r w:rsidR="00CB449E" w:rsidRPr="00205E68">
        <w:rPr>
          <w:rFonts w:ascii="Times New Roman" w:hAnsi="Times New Roman" w:cs="Times New Roman"/>
          <w:sz w:val="22"/>
          <w:szCs w:val="22"/>
          <w:lang w:val="uk-UA" w:eastAsia="uk-UA"/>
        </w:rPr>
        <w:fldChar w:fldCharType="begin"/>
      </w:r>
      <w:r w:rsidR="00CB449E" w:rsidRPr="00205E68">
        <w:rPr>
          <w:rFonts w:ascii="Times New Roman" w:hAnsi="Times New Roman" w:cs="Times New Roman"/>
          <w:sz w:val="22"/>
          <w:szCs w:val="22"/>
          <w:lang w:val="uk-UA" w:eastAsia="uk-UA"/>
        </w:rPr>
        <w:instrText xml:space="preserve"> MERGEFIELD  Стандарти_обліку_скорочена_назва  \* MERGEFORMAT </w:instrText>
      </w:r>
      <w:r w:rsidR="00CB449E" w:rsidRPr="00205E68">
        <w:rPr>
          <w:rFonts w:ascii="Times New Roman" w:hAnsi="Times New Roman" w:cs="Times New Roman"/>
          <w:sz w:val="22"/>
          <w:szCs w:val="22"/>
          <w:lang w:val="uk-UA" w:eastAsia="uk-UA"/>
        </w:rPr>
        <w:fldChar w:fldCharType="separate"/>
      </w:r>
      <w:r w:rsidR="001A10E6" w:rsidRPr="001A10E6">
        <w:rPr>
          <w:rFonts w:ascii="Times New Roman" w:hAnsi="Times New Roman" w:cs="Times New Roman"/>
          <w:noProof/>
          <w:sz w:val="22"/>
          <w:szCs w:val="22"/>
          <w:lang w:val="uk-UA" w:eastAsia="uk-UA"/>
        </w:rPr>
        <w:t>(МСФЗ)</w:t>
      </w:r>
      <w:r w:rsidR="00CB449E" w:rsidRPr="00205E68">
        <w:rPr>
          <w:rFonts w:ascii="Times New Roman" w:hAnsi="Times New Roman" w:cs="Times New Roman"/>
          <w:sz w:val="22"/>
          <w:szCs w:val="22"/>
          <w:lang w:val="uk-UA" w:eastAsia="uk-UA"/>
        </w:rPr>
        <w:fldChar w:fldCharType="end"/>
      </w:r>
      <w:r w:rsidR="007A76A4" w:rsidRPr="00205E68">
        <w:rPr>
          <w:rFonts w:ascii="Times New Roman" w:hAnsi="Times New Roman" w:cs="Times New Roman"/>
          <w:sz w:val="22"/>
          <w:szCs w:val="22"/>
          <w:lang w:val="uk-UA" w:eastAsia="uk-UA"/>
        </w:rPr>
        <w:t xml:space="preserve"> та відповідає вимогам Закону України «Про бухгалтерський облік та фінансову звітність в Україні» № 996-</w:t>
      </w:r>
      <w:r w:rsidR="002C2F3F" w:rsidRPr="00205E68">
        <w:rPr>
          <w:rFonts w:ascii="Times New Roman" w:hAnsi="Times New Roman" w:cs="Times New Roman"/>
          <w:sz w:val="22"/>
          <w:szCs w:val="22"/>
          <w:lang w:val="uk-UA" w:eastAsia="uk-UA"/>
        </w:rPr>
        <w:t>XIV</w:t>
      </w:r>
      <w:r w:rsidR="007A76A4" w:rsidRPr="00205E68">
        <w:rPr>
          <w:rFonts w:ascii="Times New Roman" w:hAnsi="Times New Roman" w:cs="Times New Roman"/>
          <w:sz w:val="22"/>
          <w:szCs w:val="22"/>
          <w:lang w:val="uk-UA" w:eastAsia="uk-UA"/>
        </w:rPr>
        <w:t xml:space="preserve"> щодо складання фінансової звітності.</w:t>
      </w:r>
    </w:p>
    <w:p w14:paraId="7300844C" w14:textId="20050D98" w:rsidR="00090B97" w:rsidRPr="00205E68" w:rsidRDefault="00A075AC" w:rsidP="00146F96">
      <w:pPr>
        <w:suppressAutoHyphens w:val="0"/>
        <w:spacing w:line="240" w:lineRule="auto"/>
        <w:ind w:left="0"/>
        <w:rPr>
          <w:rFonts w:cs="Times New Roman"/>
          <w:b/>
          <w:color w:val="auto"/>
          <w:kern w:val="0"/>
          <w:sz w:val="22"/>
          <w:szCs w:val="22"/>
          <w:lang w:eastAsia="uk-UA"/>
        </w:rPr>
      </w:pPr>
      <w:r w:rsidRPr="00EF759B">
        <w:rPr>
          <w:rFonts w:cs="Times New Roman"/>
          <w:b/>
          <w:color w:val="auto"/>
          <w:kern w:val="0"/>
          <w:sz w:val="22"/>
          <w:szCs w:val="22"/>
          <w:lang w:eastAsia="uk-UA"/>
        </w:rPr>
        <w:t>Основа для думки</w:t>
      </w:r>
    </w:p>
    <w:p w14:paraId="5C5D7405" w14:textId="77777777" w:rsidR="00146F96" w:rsidRPr="00205E68" w:rsidRDefault="00146F96" w:rsidP="00146F96">
      <w:pPr>
        <w:suppressAutoHyphens w:val="0"/>
        <w:spacing w:line="240" w:lineRule="auto"/>
        <w:ind w:left="0"/>
        <w:rPr>
          <w:rFonts w:cs="Times New Roman"/>
          <w:b/>
          <w:color w:val="auto"/>
          <w:kern w:val="0"/>
          <w:sz w:val="22"/>
          <w:szCs w:val="22"/>
          <w:lang w:eastAsia="uk-UA"/>
        </w:rPr>
      </w:pPr>
    </w:p>
    <w:p w14:paraId="75E05722" w14:textId="5763E55C" w:rsidR="00090B97" w:rsidRPr="00205E68" w:rsidRDefault="00EF759B" w:rsidP="00146F96">
      <w:pPr>
        <w:suppressAutoHyphens w:val="0"/>
        <w:spacing w:line="240" w:lineRule="auto"/>
        <w:ind w:left="0" w:firstLine="720"/>
        <w:jc w:val="both"/>
        <w:rPr>
          <w:rFonts w:cs="Times New Roman"/>
          <w:color w:val="auto"/>
          <w:kern w:val="0"/>
          <w:sz w:val="22"/>
          <w:szCs w:val="22"/>
          <w:lang w:eastAsia="uk-UA"/>
        </w:rPr>
      </w:pPr>
      <w:r w:rsidRPr="00EF759B">
        <w:rPr>
          <w:rFonts w:cs="Times New Roman"/>
          <w:color w:val="auto"/>
          <w:kern w:val="0"/>
          <w:sz w:val="22"/>
          <w:szCs w:val="22"/>
          <w:lang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14:paraId="3A7BB98C" w14:textId="77777777" w:rsidR="00090B97" w:rsidRPr="00205E68" w:rsidRDefault="00090B97" w:rsidP="0042402E">
      <w:pPr>
        <w:suppressAutoHyphens w:val="0"/>
        <w:spacing w:line="240" w:lineRule="auto"/>
        <w:ind w:left="0"/>
        <w:jc w:val="both"/>
        <w:rPr>
          <w:rFonts w:cs="Times New Roman"/>
          <w:color w:val="auto"/>
          <w:kern w:val="0"/>
          <w:sz w:val="22"/>
          <w:szCs w:val="22"/>
          <w:lang w:eastAsia="uk-UA"/>
        </w:rPr>
      </w:pPr>
    </w:p>
    <w:p w14:paraId="1605CD43" w14:textId="77777777" w:rsidR="004E0750" w:rsidRPr="00205E68" w:rsidRDefault="004E0750" w:rsidP="004E0750">
      <w:pPr>
        <w:suppressAutoHyphens w:val="0"/>
        <w:spacing w:line="240" w:lineRule="auto"/>
        <w:ind w:left="0"/>
        <w:rPr>
          <w:rFonts w:cs="Times New Roman"/>
          <w:b/>
          <w:sz w:val="22"/>
          <w:szCs w:val="22"/>
          <w:lang w:eastAsia="uk-UA"/>
        </w:rPr>
      </w:pPr>
      <w:bookmarkStart w:id="1" w:name="_Hlk101240292"/>
      <w:r w:rsidRPr="00205E68">
        <w:rPr>
          <w:rFonts w:cs="Times New Roman"/>
          <w:b/>
          <w:sz w:val="22"/>
          <w:szCs w:val="22"/>
          <w:lang w:eastAsia="uk-UA"/>
        </w:rPr>
        <w:t>Суттєва невизначеність, пов'язана з подальшою безперервною діяльністю</w:t>
      </w:r>
    </w:p>
    <w:p w14:paraId="77A02DBF" w14:textId="77777777" w:rsidR="004E0750" w:rsidRPr="00205E68" w:rsidRDefault="004E0750" w:rsidP="004E0750">
      <w:pPr>
        <w:suppressAutoHyphens w:val="0"/>
        <w:spacing w:line="240" w:lineRule="auto"/>
        <w:ind w:left="0"/>
        <w:rPr>
          <w:rFonts w:cs="Times New Roman"/>
          <w:sz w:val="22"/>
          <w:szCs w:val="22"/>
          <w:lang w:eastAsia="uk-UA"/>
        </w:rPr>
      </w:pPr>
    </w:p>
    <w:bookmarkEnd w:id="1"/>
    <w:p w14:paraId="357080A6" w14:textId="4C75610F" w:rsidR="003E6DD9" w:rsidRPr="0040729E" w:rsidRDefault="0040729E" w:rsidP="0040729E">
      <w:pPr>
        <w:suppressAutoHyphens w:val="0"/>
        <w:spacing w:line="240" w:lineRule="auto"/>
        <w:ind w:left="0" w:firstLine="720"/>
        <w:jc w:val="both"/>
        <w:rPr>
          <w:rFonts w:cs="Times New Roman"/>
          <w:noProof/>
          <w:color w:val="auto"/>
          <w:kern w:val="0"/>
          <w:sz w:val="22"/>
          <w:szCs w:val="22"/>
          <w:lang w:eastAsia="uk-UA"/>
        </w:rPr>
      </w:pPr>
      <w:r w:rsidRPr="0040729E">
        <w:rPr>
          <w:rFonts w:cs="Times New Roman"/>
          <w:noProof/>
          <w:color w:val="auto"/>
          <w:kern w:val="0"/>
          <w:sz w:val="22"/>
          <w:szCs w:val="22"/>
          <w:lang w:eastAsia="uk-UA"/>
        </w:rPr>
        <w:t xml:space="preserve">Ми звертаємо увагу на Примітку </w:t>
      </w:r>
      <w:r w:rsidR="00F55626">
        <w:rPr>
          <w:rFonts w:cs="Times New Roman"/>
          <w:noProof/>
          <w:color w:val="auto"/>
          <w:kern w:val="0"/>
          <w:sz w:val="22"/>
          <w:szCs w:val="22"/>
          <w:lang w:eastAsia="uk-UA"/>
        </w:rPr>
        <w:t>2</w:t>
      </w:r>
      <w:r w:rsidRPr="0040729E">
        <w:rPr>
          <w:rFonts w:cs="Times New Roman"/>
          <w:noProof/>
          <w:color w:val="auto"/>
          <w:kern w:val="0"/>
          <w:sz w:val="22"/>
          <w:szCs w:val="22"/>
          <w:lang w:eastAsia="uk-UA"/>
        </w:rPr>
        <w:t xml:space="preserve"> у фінансовій звітності, в якій описано, що з 24 лютого 2022 року на діяльність </w:t>
      </w:r>
      <w:r>
        <w:rPr>
          <w:rFonts w:cs="Times New Roman"/>
          <w:noProof/>
          <w:color w:val="auto"/>
          <w:kern w:val="0"/>
          <w:sz w:val="22"/>
          <w:szCs w:val="22"/>
          <w:lang w:eastAsia="uk-UA"/>
        </w:rPr>
        <w:t>Компанії</w:t>
      </w:r>
      <w:r w:rsidRPr="0040729E">
        <w:rPr>
          <w:rFonts w:cs="Times New Roman"/>
          <w:noProof/>
          <w:color w:val="auto"/>
          <w:kern w:val="0"/>
          <w:sz w:val="22"/>
          <w:szCs w:val="22"/>
          <w:lang w:eastAsia="uk-UA"/>
        </w:rPr>
        <w:t xml:space="preserve"> має значний вплив вторгнення </w:t>
      </w:r>
      <w:r>
        <w:rPr>
          <w:rFonts w:cs="Times New Roman"/>
          <w:noProof/>
          <w:color w:val="auto"/>
          <w:kern w:val="0"/>
          <w:sz w:val="22"/>
          <w:szCs w:val="22"/>
          <w:lang w:eastAsia="uk-UA"/>
        </w:rPr>
        <w:t>р</w:t>
      </w:r>
      <w:r w:rsidRPr="0040729E">
        <w:rPr>
          <w:rFonts w:cs="Times New Roman"/>
          <w:noProof/>
          <w:color w:val="auto"/>
          <w:kern w:val="0"/>
          <w:sz w:val="22"/>
          <w:szCs w:val="22"/>
          <w:lang w:eastAsia="uk-UA"/>
        </w:rPr>
        <w:t xml:space="preserve">осійської </w:t>
      </w:r>
      <w:r>
        <w:rPr>
          <w:rFonts w:cs="Times New Roman"/>
          <w:noProof/>
          <w:color w:val="auto"/>
          <w:kern w:val="0"/>
          <w:sz w:val="22"/>
          <w:szCs w:val="22"/>
          <w:lang w:eastAsia="uk-UA"/>
        </w:rPr>
        <w:t>ф</w:t>
      </w:r>
      <w:r w:rsidRPr="0040729E">
        <w:rPr>
          <w:rFonts w:cs="Times New Roman"/>
          <w:noProof/>
          <w:color w:val="auto"/>
          <w:kern w:val="0"/>
          <w:sz w:val="22"/>
          <w:szCs w:val="22"/>
          <w:lang w:eastAsia="uk-UA"/>
        </w:rPr>
        <w:t>едерації в Україну та воєнні дії,</w:t>
      </w:r>
      <w:r>
        <w:rPr>
          <w:rFonts w:cs="Times New Roman"/>
          <w:noProof/>
          <w:color w:val="auto"/>
          <w:kern w:val="0"/>
          <w:sz w:val="22"/>
          <w:szCs w:val="22"/>
          <w:lang w:eastAsia="uk-UA"/>
        </w:rPr>
        <w:t xml:space="preserve"> </w:t>
      </w:r>
      <w:r w:rsidRPr="0040729E">
        <w:rPr>
          <w:rFonts w:cs="Times New Roman"/>
          <w:noProof/>
          <w:color w:val="auto"/>
          <w:kern w:val="0"/>
          <w:sz w:val="22"/>
          <w:szCs w:val="22"/>
          <w:lang w:eastAsia="uk-UA"/>
        </w:rPr>
        <w:t>що тривають, і невизначеність подальшого розвитку подій, включаючи інтенсивність або тривалість цих дій</w:t>
      </w:r>
      <w:r w:rsidR="003E6DD9" w:rsidRPr="0040729E">
        <w:rPr>
          <w:rFonts w:cs="Times New Roman"/>
          <w:noProof/>
          <w:color w:val="auto"/>
          <w:kern w:val="0"/>
          <w:sz w:val="22"/>
          <w:szCs w:val="22"/>
          <w:lang w:eastAsia="uk-UA"/>
        </w:rPr>
        <w:t>. Як зазначено у Примітці 2, ці події та умови свідчать про існування суттєвої невизначеності, яка може викликати значні сумніви у спроможності Компанії продовжувати подальшу безперервну діяльність.</w:t>
      </w:r>
    </w:p>
    <w:p w14:paraId="38042E88" w14:textId="77777777" w:rsidR="003E6DD9" w:rsidRPr="00FE19AF" w:rsidRDefault="003E6DD9" w:rsidP="003E6DD9">
      <w:pPr>
        <w:suppressAutoHyphens w:val="0"/>
        <w:spacing w:line="240" w:lineRule="auto"/>
        <w:ind w:left="0" w:firstLine="720"/>
        <w:jc w:val="both"/>
        <w:rPr>
          <w:rFonts w:cs="Times New Roman"/>
          <w:noProof/>
          <w:color w:val="auto"/>
          <w:kern w:val="0"/>
          <w:sz w:val="22"/>
          <w:szCs w:val="22"/>
          <w:lang w:eastAsia="uk-UA"/>
        </w:rPr>
      </w:pPr>
      <w:r w:rsidRPr="0040729E">
        <w:rPr>
          <w:rFonts w:cs="Times New Roman"/>
          <w:noProof/>
          <w:color w:val="auto"/>
          <w:kern w:val="0"/>
          <w:sz w:val="22"/>
          <w:szCs w:val="22"/>
          <w:lang w:eastAsia="uk-UA"/>
        </w:rPr>
        <w:t>Управлінський персонал не може передбачити всі тенденції, які можуть впливати на економіку України, а також те, який вплив (за наявності такого) вони можуть мати на майбутній фінансовий стан Компанії. Управлінський персонал впевнений, що вживає усіх необхідних заходів для забезпечення стабільної діяльності та розвитку Компанії. В свою чергу, ми також отримали запевнення управлінського персоналу, яким він стверджує про підконтрольність ситуації, що склалася та можливість забезпечення майбутньої діяльності Компанії. Нашу думку щодо цього питання не було модифіковано.</w:t>
      </w:r>
    </w:p>
    <w:p w14:paraId="0A20D332" w14:textId="77777777" w:rsidR="00146F96" w:rsidRPr="00205E68" w:rsidRDefault="00146F96" w:rsidP="00146F96">
      <w:pPr>
        <w:suppressAutoHyphens w:val="0"/>
        <w:spacing w:line="240" w:lineRule="auto"/>
        <w:ind w:left="0" w:right="425" w:firstLine="720"/>
        <w:jc w:val="both"/>
        <w:rPr>
          <w:rFonts w:cs="Times New Roman"/>
          <w:color w:val="auto"/>
          <w:kern w:val="0"/>
          <w:sz w:val="22"/>
          <w:szCs w:val="22"/>
          <w:lang w:eastAsia="uk-UA"/>
        </w:rPr>
        <w:sectPr w:rsidR="00146F96" w:rsidRPr="00205E68" w:rsidSect="00D03E6B">
          <w:headerReference w:type="default" r:id="rId11"/>
          <w:footerReference w:type="default" r:id="rId12"/>
          <w:footerReference w:type="first" r:id="rId13"/>
          <w:pgSz w:w="11952" w:h="16848"/>
          <w:pgMar w:top="851" w:right="753" w:bottom="709" w:left="1418" w:header="708" w:footer="567" w:gutter="0"/>
          <w:pgNumType w:start="2"/>
          <w:cols w:space="720"/>
          <w:noEndnote/>
          <w:titlePg/>
          <w:docGrid w:linePitch="245"/>
        </w:sectPr>
      </w:pPr>
    </w:p>
    <w:p w14:paraId="1BCBFD7B" w14:textId="35A2B598" w:rsidR="00090B97" w:rsidRPr="00205E68" w:rsidRDefault="00090B97" w:rsidP="00F42E4A">
      <w:pPr>
        <w:suppressAutoHyphens w:val="0"/>
        <w:spacing w:line="240" w:lineRule="auto"/>
        <w:ind w:left="0"/>
        <w:rPr>
          <w:rFonts w:cs="Times New Roman"/>
          <w:b/>
          <w:color w:val="auto"/>
          <w:kern w:val="0"/>
          <w:sz w:val="22"/>
          <w:szCs w:val="22"/>
          <w:lang w:eastAsia="uk-UA"/>
        </w:rPr>
      </w:pPr>
      <w:r w:rsidRPr="00205E68">
        <w:rPr>
          <w:rFonts w:cs="Times New Roman"/>
          <w:b/>
          <w:color w:val="auto"/>
          <w:kern w:val="0"/>
          <w:sz w:val="22"/>
          <w:szCs w:val="22"/>
          <w:lang w:eastAsia="uk-UA"/>
        </w:rPr>
        <w:t>Ключові питання аудиту</w:t>
      </w:r>
    </w:p>
    <w:p w14:paraId="7BC81CD7" w14:textId="77777777" w:rsidR="00C05689" w:rsidRPr="00205E68" w:rsidRDefault="00C05689" w:rsidP="003A4E54">
      <w:pPr>
        <w:spacing w:line="240" w:lineRule="auto"/>
        <w:ind w:right="425" w:firstLine="720"/>
        <w:jc w:val="both"/>
        <w:rPr>
          <w:rFonts w:eastAsia="Times New Roman" w:cs="Times New Roman"/>
          <w:sz w:val="22"/>
          <w:szCs w:val="22"/>
          <w:lang w:eastAsia="uk-UA"/>
        </w:rPr>
      </w:pPr>
      <w:r w:rsidRPr="00205E68">
        <w:rPr>
          <w:rFonts w:eastAsia="Times New Roman" w:cs="Times New Roman"/>
          <w:sz w:val="22"/>
          <w:szCs w:val="22"/>
          <w:lang w:eastAsia="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w:t>
      </w:r>
    </w:p>
    <w:p w14:paraId="4707570C" w14:textId="30944B0E" w:rsidR="00C05689" w:rsidRPr="00205E68" w:rsidRDefault="00C05689" w:rsidP="003A4E54">
      <w:pPr>
        <w:spacing w:line="240" w:lineRule="auto"/>
        <w:ind w:right="425" w:firstLine="720"/>
        <w:jc w:val="both"/>
        <w:rPr>
          <w:rFonts w:eastAsia="Times New Roman" w:cs="Times New Roman"/>
          <w:sz w:val="22"/>
          <w:szCs w:val="22"/>
          <w:lang w:eastAsia="uk-UA"/>
        </w:rPr>
      </w:pPr>
      <w:r w:rsidRPr="00205E68">
        <w:rPr>
          <w:rFonts w:eastAsia="Times New Roman" w:cs="Times New Roman"/>
          <w:sz w:val="22"/>
          <w:szCs w:val="22"/>
          <w:lang w:eastAsia="uk-UA"/>
        </w:rPr>
        <w:t>Ми виділили наступні питання, які вимагали від нас значної уваги під час виконання аудиту (зони оціненого підвищеного аудиторського ризику суттєвого викривлення; питання значних суджень управлінського персоналу; вплив на аудит важливих подій або операцій) зокрема:</w:t>
      </w:r>
    </w:p>
    <w:p w14:paraId="44103645" w14:textId="77777777" w:rsidR="002F0513" w:rsidRPr="00205E68" w:rsidRDefault="002F0513" w:rsidP="003A4E54">
      <w:pPr>
        <w:spacing w:line="240" w:lineRule="auto"/>
        <w:ind w:right="425" w:firstLine="720"/>
        <w:jc w:val="both"/>
        <w:rPr>
          <w:rFonts w:eastAsia="Times New Roman" w:cs="Times New Roman"/>
          <w:b/>
          <w:sz w:val="22"/>
          <w:szCs w:val="22"/>
          <w:lang w:eastAsia="uk-UA"/>
        </w:rPr>
      </w:pPr>
    </w:p>
    <w:tbl>
      <w:tblPr>
        <w:tblStyle w:val="af6"/>
        <w:tblW w:w="0" w:type="auto"/>
        <w:tblInd w:w="284" w:type="dxa"/>
        <w:tblLook w:val="04A0" w:firstRow="1" w:lastRow="0" w:firstColumn="1" w:lastColumn="0" w:noHBand="0" w:noVBand="1"/>
      </w:tblPr>
      <w:tblGrid>
        <w:gridCol w:w="4728"/>
        <w:gridCol w:w="4759"/>
      </w:tblGrid>
      <w:tr w:rsidR="000E59CC" w14:paraId="14ABB6B6" w14:textId="77777777" w:rsidTr="004303F6">
        <w:tc>
          <w:tcPr>
            <w:tcW w:w="4998" w:type="dxa"/>
          </w:tcPr>
          <w:p w14:paraId="4C557A4B" w14:textId="77777777" w:rsidR="000E59CC" w:rsidRDefault="000E59CC" w:rsidP="004303F6">
            <w:pPr>
              <w:spacing w:line="240" w:lineRule="auto"/>
              <w:ind w:left="0" w:right="425"/>
              <w:jc w:val="both"/>
              <w:rPr>
                <w:rFonts w:eastAsia="Times New Roman" w:cs="Times New Roman"/>
                <w:b/>
                <w:sz w:val="22"/>
                <w:lang w:eastAsia="uk-UA"/>
              </w:rPr>
            </w:pPr>
            <w:r w:rsidRPr="0084241D">
              <w:rPr>
                <w:rFonts w:eastAsia="Times New Roman" w:cs="Times New Roman"/>
                <w:b/>
                <w:sz w:val="22"/>
                <w:lang w:eastAsia="uk-UA"/>
              </w:rPr>
              <w:t>Ключові питання аудиту</w:t>
            </w:r>
          </w:p>
        </w:tc>
        <w:tc>
          <w:tcPr>
            <w:tcW w:w="4999" w:type="dxa"/>
          </w:tcPr>
          <w:p w14:paraId="06415D7A" w14:textId="77777777" w:rsidR="000E59CC" w:rsidRDefault="000E59CC" w:rsidP="004303F6">
            <w:pPr>
              <w:spacing w:line="240" w:lineRule="auto"/>
              <w:ind w:left="0" w:right="425"/>
              <w:jc w:val="both"/>
              <w:rPr>
                <w:rFonts w:eastAsia="Times New Roman" w:cs="Times New Roman"/>
                <w:b/>
                <w:sz w:val="22"/>
                <w:lang w:eastAsia="uk-UA"/>
              </w:rPr>
            </w:pPr>
            <w:r>
              <w:rPr>
                <w:rFonts w:eastAsia="Times New Roman" w:cs="Times New Roman"/>
                <w:b/>
                <w:sz w:val="22"/>
                <w:lang w:eastAsia="uk-UA"/>
              </w:rPr>
              <w:t xml:space="preserve">Які </w:t>
            </w:r>
            <w:r w:rsidRPr="0084241D">
              <w:rPr>
                <w:rFonts w:eastAsia="Times New Roman" w:cs="Times New Roman"/>
                <w:b/>
                <w:sz w:val="22"/>
                <w:lang w:eastAsia="uk-UA"/>
              </w:rPr>
              <w:t>ауди</w:t>
            </w:r>
            <w:r>
              <w:rPr>
                <w:rFonts w:eastAsia="Times New Roman" w:cs="Times New Roman"/>
                <w:b/>
                <w:sz w:val="22"/>
                <w:lang w:eastAsia="uk-UA"/>
              </w:rPr>
              <w:t xml:space="preserve">торські процедури були </w:t>
            </w:r>
            <w:r w:rsidRPr="0084241D">
              <w:rPr>
                <w:rFonts w:eastAsia="Times New Roman" w:cs="Times New Roman"/>
                <w:b/>
                <w:sz w:val="22"/>
                <w:lang w:eastAsia="uk-UA"/>
              </w:rPr>
              <w:t>виконані</w:t>
            </w:r>
            <w:r>
              <w:rPr>
                <w:rFonts w:eastAsia="Times New Roman" w:cs="Times New Roman"/>
                <w:b/>
                <w:sz w:val="22"/>
                <w:lang w:eastAsia="uk-UA"/>
              </w:rPr>
              <w:t xml:space="preserve"> </w:t>
            </w:r>
            <w:r w:rsidRPr="0084241D">
              <w:rPr>
                <w:rFonts w:eastAsia="Times New Roman" w:cs="Times New Roman"/>
                <w:b/>
                <w:sz w:val="22"/>
                <w:lang w:eastAsia="uk-UA"/>
              </w:rPr>
              <w:t>стосовна ключового питання аудиту</w:t>
            </w:r>
          </w:p>
        </w:tc>
      </w:tr>
      <w:tr w:rsidR="000E59CC" w14:paraId="6D277AEA" w14:textId="77777777" w:rsidTr="004303F6">
        <w:tc>
          <w:tcPr>
            <w:tcW w:w="4998" w:type="dxa"/>
          </w:tcPr>
          <w:p w14:paraId="1A8D3019" w14:textId="77777777" w:rsidR="000E59CC" w:rsidRDefault="000E59CC" w:rsidP="004303F6">
            <w:pPr>
              <w:spacing w:line="240" w:lineRule="auto"/>
              <w:ind w:left="0" w:right="425"/>
              <w:jc w:val="both"/>
              <w:rPr>
                <w:rFonts w:eastAsia="Times New Roman" w:cs="Times New Roman"/>
                <w:sz w:val="22"/>
                <w:lang w:eastAsia="uk-UA"/>
              </w:rPr>
            </w:pPr>
            <w:r w:rsidRPr="0084241D">
              <w:rPr>
                <w:rFonts w:eastAsia="Times New Roman" w:cs="Times New Roman"/>
                <w:sz w:val="22"/>
                <w:lang w:eastAsia="uk-UA"/>
              </w:rPr>
              <w:t>Визнання чистого доходу від реалізації</w:t>
            </w:r>
            <w:r>
              <w:rPr>
                <w:rFonts w:eastAsia="Times New Roman" w:cs="Times New Roman"/>
                <w:sz w:val="22"/>
                <w:lang w:eastAsia="uk-UA"/>
              </w:rPr>
              <w:t xml:space="preserve"> </w:t>
            </w:r>
            <w:r w:rsidRPr="0084241D">
              <w:rPr>
                <w:rFonts w:eastAsia="Times New Roman" w:cs="Times New Roman"/>
                <w:sz w:val="22"/>
                <w:lang w:eastAsia="uk-UA"/>
              </w:rPr>
              <w:t>продукції (товарів, робіт, послуг)</w:t>
            </w:r>
            <w:r>
              <w:rPr>
                <w:rFonts w:eastAsia="Times New Roman" w:cs="Times New Roman"/>
                <w:sz w:val="22"/>
                <w:lang w:eastAsia="uk-UA"/>
              </w:rPr>
              <w:t>.</w:t>
            </w:r>
          </w:p>
          <w:p w14:paraId="357AE99A" w14:textId="77777777" w:rsidR="000E59CC" w:rsidRPr="0084241D" w:rsidRDefault="000E59CC" w:rsidP="004303F6">
            <w:pPr>
              <w:spacing w:line="240" w:lineRule="auto"/>
              <w:ind w:left="0" w:right="425"/>
              <w:jc w:val="both"/>
              <w:rPr>
                <w:rFonts w:eastAsia="Times New Roman" w:cs="Times New Roman"/>
                <w:sz w:val="22"/>
                <w:lang w:eastAsia="uk-UA"/>
              </w:rPr>
            </w:pPr>
          </w:p>
          <w:p w14:paraId="47608D77" w14:textId="77777777" w:rsidR="000E59CC" w:rsidRPr="0084241D" w:rsidRDefault="000E59CC" w:rsidP="004303F6">
            <w:pPr>
              <w:spacing w:line="240" w:lineRule="auto"/>
              <w:ind w:left="0" w:right="425"/>
              <w:jc w:val="both"/>
              <w:rPr>
                <w:rFonts w:eastAsia="Times New Roman" w:cs="Times New Roman"/>
                <w:sz w:val="22"/>
                <w:lang w:eastAsia="uk-UA"/>
              </w:rPr>
            </w:pPr>
            <w:r w:rsidRPr="0084241D">
              <w:rPr>
                <w:rFonts w:eastAsia="Times New Roman" w:cs="Times New Roman"/>
                <w:sz w:val="22"/>
                <w:lang w:eastAsia="uk-UA"/>
              </w:rPr>
              <w:t>Визнання виручки розкрито в Примітці «</w:t>
            </w:r>
            <w:r w:rsidRPr="00011ECB">
              <w:rPr>
                <w:rFonts w:eastAsia="Times New Roman" w:cs="Times New Roman"/>
                <w:sz w:val="22"/>
                <w:lang w:eastAsia="uk-UA"/>
              </w:rPr>
              <w:t>Основні положення облікової політики</w:t>
            </w:r>
            <w:r w:rsidRPr="0084241D">
              <w:rPr>
                <w:rFonts w:eastAsia="Times New Roman" w:cs="Times New Roman"/>
                <w:sz w:val="22"/>
                <w:lang w:eastAsia="uk-UA"/>
              </w:rPr>
              <w:t>» фінансової звітності.</w:t>
            </w:r>
          </w:p>
          <w:p w14:paraId="5E1FE3DF" w14:textId="44089767" w:rsidR="000E59CC" w:rsidRPr="0084241D" w:rsidRDefault="000E59CC" w:rsidP="004303F6">
            <w:pPr>
              <w:spacing w:line="240" w:lineRule="auto"/>
              <w:ind w:left="0" w:right="425"/>
              <w:jc w:val="both"/>
              <w:rPr>
                <w:rFonts w:eastAsia="Times New Roman" w:cs="Times New Roman"/>
                <w:sz w:val="22"/>
                <w:lang w:eastAsia="uk-UA"/>
              </w:rPr>
            </w:pPr>
            <w:r w:rsidRPr="0084241D">
              <w:rPr>
                <w:rFonts w:eastAsia="Times New Roman" w:cs="Times New Roman"/>
                <w:sz w:val="22"/>
                <w:lang w:eastAsia="uk-UA"/>
              </w:rPr>
              <w:t>У 202</w:t>
            </w:r>
            <w:r>
              <w:rPr>
                <w:rFonts w:eastAsia="Times New Roman" w:cs="Times New Roman"/>
                <w:sz w:val="22"/>
                <w:lang w:eastAsia="uk-UA"/>
              </w:rPr>
              <w:t>2</w:t>
            </w:r>
            <w:r w:rsidRPr="0084241D">
              <w:rPr>
                <w:rFonts w:eastAsia="Times New Roman" w:cs="Times New Roman"/>
                <w:sz w:val="22"/>
                <w:lang w:eastAsia="uk-UA"/>
              </w:rPr>
              <w:t xml:space="preserve"> році Компанія визнала чистий дохід від реалізації продукції (товарів, робіт, послуг) у розмірі </w:t>
            </w:r>
            <w:r w:rsidR="00EE6C7E">
              <w:rPr>
                <w:rFonts w:eastAsia="Times New Roman" w:cs="Times New Roman"/>
                <w:sz w:val="22"/>
                <w:lang w:val="ru-RU" w:eastAsia="uk-UA"/>
              </w:rPr>
              <w:t>28</w:t>
            </w:r>
            <w:r>
              <w:rPr>
                <w:rFonts w:eastAsia="Times New Roman" w:cs="Times New Roman"/>
                <w:sz w:val="22"/>
                <w:lang w:eastAsia="uk-UA"/>
              </w:rPr>
              <w:t> </w:t>
            </w:r>
            <w:r w:rsidR="00EE6C7E">
              <w:rPr>
                <w:rFonts w:eastAsia="Times New Roman" w:cs="Times New Roman"/>
                <w:sz w:val="22"/>
                <w:lang w:val="ru-RU" w:eastAsia="uk-UA"/>
              </w:rPr>
              <w:t>942</w:t>
            </w:r>
            <w:r w:rsidRPr="0084241D">
              <w:rPr>
                <w:rFonts w:eastAsia="Times New Roman" w:cs="Times New Roman"/>
                <w:sz w:val="22"/>
                <w:lang w:eastAsia="uk-UA"/>
              </w:rPr>
              <w:t xml:space="preserve"> тис</w:t>
            </w:r>
            <w:r>
              <w:rPr>
                <w:rFonts w:eastAsia="Times New Roman" w:cs="Times New Roman"/>
                <w:sz w:val="22"/>
                <w:lang w:eastAsia="uk-UA"/>
              </w:rPr>
              <w:t>.</w:t>
            </w:r>
            <w:r w:rsidRPr="0084241D">
              <w:rPr>
                <w:rFonts w:eastAsia="Times New Roman" w:cs="Times New Roman"/>
                <w:sz w:val="22"/>
                <w:lang w:eastAsia="uk-UA"/>
              </w:rPr>
              <w:t xml:space="preserve"> грн. Він </w:t>
            </w:r>
            <w:r w:rsidRPr="004F7826">
              <w:rPr>
                <w:rFonts w:eastAsia="Times New Roman" w:cs="Times New Roman"/>
                <w:sz w:val="22"/>
                <w:lang w:eastAsia="uk-UA"/>
              </w:rPr>
              <w:t>складається, з чистого доходу</w:t>
            </w:r>
            <w:r w:rsidRPr="004F7826">
              <w:rPr>
                <w:rFonts w:eastAsia="Times New Roman" w:cs="Times New Roman"/>
                <w:sz w:val="22"/>
                <w:lang w:val="ru-RU" w:eastAsia="uk-UA"/>
              </w:rPr>
              <w:t xml:space="preserve"> </w:t>
            </w:r>
            <w:r w:rsidRPr="004F7826">
              <w:rPr>
                <w:rFonts w:eastAsia="Times New Roman" w:cs="Times New Roman"/>
                <w:sz w:val="22"/>
                <w:lang w:eastAsia="uk-UA"/>
              </w:rPr>
              <w:t xml:space="preserve">від надання послуг переробки </w:t>
            </w:r>
            <w:r>
              <w:rPr>
                <w:rFonts w:eastAsia="Times New Roman" w:cs="Times New Roman"/>
                <w:sz w:val="22"/>
                <w:lang w:eastAsia="uk-UA"/>
              </w:rPr>
              <w:t>давальницької с</w:t>
            </w:r>
            <w:r w:rsidRPr="004F7826">
              <w:rPr>
                <w:rFonts w:eastAsia="Times New Roman" w:cs="Times New Roman"/>
                <w:sz w:val="22"/>
                <w:lang w:eastAsia="uk-UA"/>
              </w:rPr>
              <w:t>ировини</w:t>
            </w:r>
            <w:r w:rsidRPr="0084241D">
              <w:rPr>
                <w:rFonts w:eastAsia="Times New Roman" w:cs="Times New Roman"/>
                <w:sz w:val="22"/>
                <w:lang w:eastAsia="uk-UA"/>
              </w:rPr>
              <w:t>.</w:t>
            </w:r>
          </w:p>
          <w:p w14:paraId="0875D375" w14:textId="77777777" w:rsidR="000E59CC" w:rsidRPr="0084241D" w:rsidRDefault="000E59CC" w:rsidP="004303F6">
            <w:pPr>
              <w:spacing w:line="240" w:lineRule="auto"/>
              <w:ind w:left="0" w:right="425"/>
              <w:jc w:val="both"/>
              <w:rPr>
                <w:rFonts w:eastAsia="Times New Roman" w:cs="Times New Roman"/>
                <w:sz w:val="22"/>
                <w:lang w:eastAsia="uk-UA"/>
              </w:rPr>
            </w:pPr>
            <w:r w:rsidRPr="0084241D">
              <w:rPr>
                <w:rFonts w:eastAsia="Times New Roman" w:cs="Times New Roman"/>
                <w:sz w:val="22"/>
                <w:lang w:eastAsia="uk-UA"/>
              </w:rPr>
              <w:t xml:space="preserve">Компанія визнає чистий дохід </w:t>
            </w:r>
            <w:r w:rsidRPr="004F7826">
              <w:rPr>
                <w:rFonts w:eastAsia="Times New Roman" w:cs="Times New Roman"/>
                <w:sz w:val="22"/>
                <w:lang w:eastAsia="uk-UA"/>
              </w:rPr>
              <w:t xml:space="preserve">від надання послуг переробки </w:t>
            </w:r>
            <w:r>
              <w:rPr>
                <w:rFonts w:eastAsia="Times New Roman" w:cs="Times New Roman"/>
                <w:sz w:val="22"/>
                <w:lang w:eastAsia="uk-UA"/>
              </w:rPr>
              <w:t>давальницької с</w:t>
            </w:r>
            <w:r w:rsidRPr="004F7826">
              <w:rPr>
                <w:rFonts w:eastAsia="Times New Roman" w:cs="Times New Roman"/>
                <w:sz w:val="22"/>
                <w:lang w:eastAsia="uk-UA"/>
              </w:rPr>
              <w:t>ировини</w:t>
            </w:r>
            <w:r w:rsidRPr="0084241D">
              <w:rPr>
                <w:rFonts w:eastAsia="Times New Roman" w:cs="Times New Roman"/>
                <w:sz w:val="22"/>
                <w:lang w:eastAsia="uk-UA"/>
              </w:rPr>
              <w:t xml:space="preserve"> виходячи з </w:t>
            </w:r>
            <w:r>
              <w:rPr>
                <w:rFonts w:eastAsia="Times New Roman" w:cs="Times New Roman"/>
                <w:sz w:val="22"/>
                <w:lang w:eastAsia="uk-UA"/>
              </w:rPr>
              <w:t>об’єму наданих послуг</w:t>
            </w:r>
            <w:r w:rsidRPr="0084241D">
              <w:rPr>
                <w:rFonts w:eastAsia="Times New Roman" w:cs="Times New Roman"/>
                <w:sz w:val="22"/>
                <w:lang w:eastAsia="uk-UA"/>
              </w:rPr>
              <w:t xml:space="preserve"> та ц</w:t>
            </w:r>
            <w:r>
              <w:rPr>
                <w:rFonts w:eastAsia="Times New Roman" w:cs="Times New Roman"/>
                <w:sz w:val="22"/>
                <w:lang w:eastAsia="uk-UA"/>
              </w:rPr>
              <w:t>іни, що була вказана у договорі</w:t>
            </w:r>
            <w:r w:rsidRPr="0084241D">
              <w:rPr>
                <w:rFonts w:eastAsia="Times New Roman" w:cs="Times New Roman"/>
                <w:sz w:val="22"/>
                <w:lang w:eastAsia="uk-UA"/>
              </w:rPr>
              <w:t>.</w:t>
            </w:r>
          </w:p>
          <w:p w14:paraId="2B3DE322" w14:textId="77777777" w:rsidR="000E59CC" w:rsidRPr="0084241D" w:rsidRDefault="000E59CC" w:rsidP="004303F6">
            <w:pPr>
              <w:spacing w:line="240" w:lineRule="auto"/>
              <w:ind w:left="0" w:right="425"/>
              <w:jc w:val="both"/>
              <w:rPr>
                <w:rFonts w:eastAsia="Times New Roman" w:cs="Times New Roman"/>
                <w:sz w:val="22"/>
                <w:lang w:eastAsia="uk-UA"/>
              </w:rPr>
            </w:pPr>
            <w:r w:rsidRPr="003D0A39">
              <w:rPr>
                <w:rFonts w:eastAsia="Times New Roman" w:cs="Times New Roman"/>
                <w:sz w:val="22"/>
                <w:lang w:eastAsia="uk-UA"/>
              </w:rPr>
              <w:t>Чистий дохід визнається на момент переходу контролю над товаром у певний момент часу</w:t>
            </w:r>
            <w:r w:rsidRPr="0084241D">
              <w:rPr>
                <w:rFonts w:eastAsia="Times New Roman" w:cs="Times New Roman"/>
                <w:sz w:val="22"/>
                <w:lang w:eastAsia="uk-UA"/>
              </w:rPr>
              <w:t>.</w:t>
            </w:r>
          </w:p>
          <w:p w14:paraId="003F489A" w14:textId="77777777" w:rsidR="000E59CC" w:rsidRPr="0084241D" w:rsidRDefault="000E59CC" w:rsidP="004303F6">
            <w:pPr>
              <w:spacing w:line="240" w:lineRule="auto"/>
              <w:ind w:left="0" w:right="425"/>
              <w:jc w:val="both"/>
              <w:rPr>
                <w:rFonts w:eastAsia="Times New Roman" w:cs="Times New Roman"/>
                <w:sz w:val="22"/>
                <w:lang w:eastAsia="uk-UA"/>
              </w:rPr>
            </w:pPr>
            <w:r w:rsidRPr="0084241D">
              <w:rPr>
                <w:rFonts w:eastAsia="Times New Roman" w:cs="Times New Roman"/>
                <w:sz w:val="22"/>
                <w:lang w:eastAsia="uk-UA"/>
              </w:rPr>
              <w:t>Переважна більшість операцій з визнання чистого доходу не є складними та не вимагають застосування значних суджень Керівництва. Але, зважаючи на те, що чистий дохід є найсуттєвішою статтею фінансової звітності, аудит якої вимагає значного часу та зусиль, ми визначили, що визнання чистого доходу є ключовим питанням аудиту.</w:t>
            </w:r>
          </w:p>
          <w:p w14:paraId="16D0E6BB" w14:textId="77777777" w:rsidR="000E59CC" w:rsidRDefault="000E59CC" w:rsidP="004303F6">
            <w:pPr>
              <w:spacing w:line="240" w:lineRule="auto"/>
              <w:ind w:left="0" w:right="425"/>
              <w:jc w:val="both"/>
              <w:rPr>
                <w:rFonts w:eastAsia="Times New Roman" w:cs="Times New Roman"/>
                <w:b/>
                <w:sz w:val="22"/>
                <w:lang w:eastAsia="uk-UA"/>
              </w:rPr>
            </w:pPr>
          </w:p>
        </w:tc>
        <w:tc>
          <w:tcPr>
            <w:tcW w:w="4999" w:type="dxa"/>
          </w:tcPr>
          <w:p w14:paraId="673062E8" w14:textId="77777777" w:rsidR="000E59CC" w:rsidRDefault="000E59CC" w:rsidP="004303F6">
            <w:pPr>
              <w:spacing w:line="240" w:lineRule="auto"/>
              <w:ind w:left="0" w:right="425"/>
              <w:jc w:val="both"/>
              <w:rPr>
                <w:rFonts w:eastAsia="Times New Roman" w:cs="Times New Roman"/>
                <w:sz w:val="22"/>
                <w:lang w:eastAsia="uk-UA"/>
              </w:rPr>
            </w:pPr>
          </w:p>
          <w:p w14:paraId="464F57B9" w14:textId="77777777" w:rsidR="000E59CC" w:rsidRDefault="000E59CC" w:rsidP="004303F6">
            <w:pPr>
              <w:spacing w:line="240" w:lineRule="auto"/>
              <w:ind w:left="0" w:right="425"/>
              <w:jc w:val="both"/>
              <w:rPr>
                <w:rFonts w:eastAsia="Times New Roman" w:cs="Times New Roman"/>
                <w:sz w:val="22"/>
                <w:lang w:eastAsia="uk-UA"/>
              </w:rPr>
            </w:pPr>
          </w:p>
          <w:p w14:paraId="6CE52068" w14:textId="77777777" w:rsidR="000E59CC" w:rsidRDefault="000E59CC" w:rsidP="004303F6">
            <w:pPr>
              <w:spacing w:line="240" w:lineRule="auto"/>
              <w:ind w:left="0" w:right="425"/>
              <w:jc w:val="both"/>
              <w:rPr>
                <w:rFonts w:eastAsia="Times New Roman" w:cs="Times New Roman"/>
                <w:sz w:val="22"/>
                <w:lang w:eastAsia="uk-UA"/>
              </w:rPr>
            </w:pPr>
          </w:p>
          <w:p w14:paraId="2D192B92" w14:textId="77777777" w:rsidR="000E59CC" w:rsidRPr="000C05A3" w:rsidRDefault="000E59CC" w:rsidP="004303F6">
            <w:pPr>
              <w:spacing w:line="240" w:lineRule="auto"/>
              <w:ind w:left="0" w:right="425"/>
              <w:jc w:val="both"/>
              <w:rPr>
                <w:rFonts w:eastAsia="Times New Roman" w:cs="Times New Roman"/>
                <w:sz w:val="22"/>
                <w:lang w:eastAsia="uk-UA"/>
              </w:rPr>
            </w:pPr>
            <w:r w:rsidRPr="000C05A3">
              <w:rPr>
                <w:rFonts w:eastAsia="Times New Roman" w:cs="Times New Roman"/>
                <w:sz w:val="22"/>
                <w:lang w:eastAsia="uk-UA"/>
              </w:rPr>
              <w:t>Ми виконали наступні аудиторські процедури:</w:t>
            </w:r>
          </w:p>
          <w:p w14:paraId="39A94832" w14:textId="7FAD62A2" w:rsidR="000E59CC" w:rsidRPr="000C05A3" w:rsidRDefault="000E59CC" w:rsidP="004303F6">
            <w:pPr>
              <w:pStyle w:val="af8"/>
              <w:numPr>
                <w:ilvl w:val="0"/>
                <w:numId w:val="37"/>
              </w:numPr>
              <w:spacing w:line="240" w:lineRule="auto"/>
              <w:ind w:left="0" w:right="425" w:firstLine="0"/>
              <w:jc w:val="both"/>
              <w:rPr>
                <w:rFonts w:eastAsia="Times New Roman" w:cs="Times New Roman"/>
                <w:sz w:val="22"/>
                <w:lang w:eastAsia="uk-UA"/>
              </w:rPr>
            </w:pPr>
            <w:r w:rsidRPr="000C05A3">
              <w:rPr>
                <w:rFonts w:eastAsia="Times New Roman" w:cs="Times New Roman"/>
                <w:sz w:val="22"/>
                <w:lang w:eastAsia="uk-UA"/>
              </w:rPr>
              <w:t xml:space="preserve">розглянули облікову політику щодо визнання доходу та оцінили її відповідність вимогам </w:t>
            </w:r>
            <w:r w:rsidR="00EE6C7E">
              <w:rPr>
                <w:rFonts w:eastAsia="Times New Roman" w:cs="Times New Roman"/>
                <w:sz w:val="22"/>
                <w:lang w:eastAsia="uk-UA"/>
              </w:rPr>
              <w:t>МСФЗ</w:t>
            </w:r>
            <w:r w:rsidRPr="000C05A3">
              <w:rPr>
                <w:rFonts w:eastAsia="Times New Roman" w:cs="Times New Roman"/>
                <w:sz w:val="22"/>
                <w:lang w:eastAsia="uk-UA"/>
              </w:rPr>
              <w:t>;</w:t>
            </w:r>
          </w:p>
          <w:p w14:paraId="2E437CEF" w14:textId="77777777" w:rsidR="000E59CC" w:rsidRPr="00BC4430" w:rsidRDefault="000E59CC" w:rsidP="004303F6">
            <w:pPr>
              <w:pStyle w:val="af8"/>
              <w:numPr>
                <w:ilvl w:val="0"/>
                <w:numId w:val="37"/>
              </w:numPr>
              <w:spacing w:line="240" w:lineRule="auto"/>
              <w:ind w:left="-11" w:right="425" w:firstLine="11"/>
              <w:jc w:val="both"/>
              <w:rPr>
                <w:rFonts w:eastAsia="Times New Roman" w:cs="Times New Roman"/>
                <w:sz w:val="22"/>
                <w:lang w:eastAsia="uk-UA"/>
              </w:rPr>
            </w:pPr>
            <w:r w:rsidRPr="00BC4430">
              <w:rPr>
                <w:rFonts w:eastAsia="Times New Roman" w:cs="Times New Roman"/>
                <w:sz w:val="22"/>
                <w:lang w:eastAsia="uk-UA"/>
              </w:rPr>
              <w:t>перевірили договори з ключовими контрагентами;</w:t>
            </w:r>
          </w:p>
          <w:p w14:paraId="6E1C9D56" w14:textId="77777777" w:rsidR="000E59CC" w:rsidRPr="000C05A3" w:rsidRDefault="000E59CC" w:rsidP="004303F6">
            <w:pPr>
              <w:pStyle w:val="af8"/>
              <w:numPr>
                <w:ilvl w:val="0"/>
                <w:numId w:val="37"/>
              </w:numPr>
              <w:spacing w:line="240" w:lineRule="auto"/>
              <w:ind w:left="0" w:right="425" w:firstLine="0"/>
              <w:jc w:val="both"/>
              <w:rPr>
                <w:rFonts w:eastAsia="Times New Roman" w:cs="Times New Roman"/>
                <w:sz w:val="22"/>
                <w:lang w:eastAsia="uk-UA"/>
              </w:rPr>
            </w:pPr>
            <w:r w:rsidRPr="000C05A3">
              <w:rPr>
                <w:rFonts w:eastAsia="Times New Roman" w:cs="Times New Roman"/>
                <w:sz w:val="22"/>
                <w:lang w:eastAsia="uk-UA"/>
              </w:rPr>
              <w:t>отримали листи-підтвердження від ключових контрагентів з підтверджен</w:t>
            </w:r>
            <w:r>
              <w:rPr>
                <w:rFonts w:eastAsia="Times New Roman" w:cs="Times New Roman"/>
                <w:sz w:val="22"/>
                <w:lang w:eastAsia="uk-UA"/>
              </w:rPr>
              <w:t>ням дебіторської заборгованості</w:t>
            </w:r>
            <w:r w:rsidRPr="000C05A3">
              <w:rPr>
                <w:rFonts w:eastAsia="Times New Roman" w:cs="Times New Roman"/>
                <w:sz w:val="22"/>
                <w:lang w:eastAsia="uk-UA"/>
              </w:rPr>
              <w:t>;</w:t>
            </w:r>
          </w:p>
          <w:p w14:paraId="5ACCD524" w14:textId="5C668170" w:rsidR="000E59CC" w:rsidRPr="000C05A3" w:rsidRDefault="000E59CC" w:rsidP="004303F6">
            <w:pPr>
              <w:pStyle w:val="af8"/>
              <w:numPr>
                <w:ilvl w:val="0"/>
                <w:numId w:val="37"/>
              </w:numPr>
              <w:spacing w:line="240" w:lineRule="auto"/>
              <w:ind w:left="0" w:right="425" w:firstLine="0"/>
              <w:jc w:val="both"/>
              <w:rPr>
                <w:rFonts w:eastAsia="Times New Roman" w:cs="Times New Roman"/>
                <w:sz w:val="22"/>
                <w:lang w:eastAsia="uk-UA"/>
              </w:rPr>
            </w:pPr>
            <w:r w:rsidRPr="000C05A3">
              <w:rPr>
                <w:rFonts w:eastAsia="Times New Roman" w:cs="Times New Roman"/>
                <w:sz w:val="22"/>
                <w:lang w:eastAsia="uk-UA"/>
              </w:rPr>
              <w:t xml:space="preserve">провели тестування вибірки </w:t>
            </w:r>
            <w:r>
              <w:rPr>
                <w:rFonts w:eastAsia="Times New Roman" w:cs="Times New Roman"/>
                <w:sz w:val="22"/>
                <w:lang w:eastAsia="uk-UA"/>
              </w:rPr>
              <w:t>операцій</w:t>
            </w:r>
            <w:r w:rsidRPr="000C05A3">
              <w:rPr>
                <w:rFonts w:eastAsia="Times New Roman" w:cs="Times New Roman"/>
                <w:sz w:val="22"/>
                <w:lang w:eastAsia="uk-UA"/>
              </w:rPr>
              <w:t xml:space="preserve"> з визнання доходу за 12 місяців 202</w:t>
            </w:r>
            <w:r w:rsidR="00EE6C7E">
              <w:rPr>
                <w:rFonts w:eastAsia="Times New Roman" w:cs="Times New Roman"/>
                <w:sz w:val="22"/>
                <w:lang w:eastAsia="uk-UA"/>
              </w:rPr>
              <w:t>2</w:t>
            </w:r>
            <w:r w:rsidRPr="000C05A3">
              <w:rPr>
                <w:rFonts w:eastAsia="Times New Roman" w:cs="Times New Roman"/>
                <w:sz w:val="22"/>
                <w:lang w:eastAsia="uk-UA"/>
              </w:rPr>
              <w:t xml:space="preserve"> року шляхом детального тестування окремих операцій та звірки до первинних документів;</w:t>
            </w:r>
          </w:p>
          <w:p w14:paraId="7F19AB4D" w14:textId="77777777" w:rsidR="000E59CC" w:rsidRPr="000C05A3" w:rsidRDefault="000E59CC" w:rsidP="004303F6">
            <w:pPr>
              <w:pStyle w:val="af8"/>
              <w:numPr>
                <w:ilvl w:val="0"/>
                <w:numId w:val="37"/>
              </w:numPr>
              <w:spacing w:line="240" w:lineRule="auto"/>
              <w:ind w:left="0" w:right="425" w:firstLine="0"/>
              <w:jc w:val="both"/>
              <w:rPr>
                <w:rFonts w:eastAsia="Times New Roman" w:cs="Times New Roman"/>
                <w:sz w:val="22"/>
                <w:lang w:eastAsia="uk-UA"/>
              </w:rPr>
            </w:pPr>
            <w:r w:rsidRPr="000C05A3">
              <w:rPr>
                <w:rFonts w:eastAsia="Times New Roman" w:cs="Times New Roman"/>
                <w:sz w:val="22"/>
                <w:lang w:eastAsia="uk-UA"/>
              </w:rPr>
              <w:t>перевірили на вибірковій основі визнання доходу в належному періоді шляхом детального тестування окремих операцій;</w:t>
            </w:r>
          </w:p>
          <w:p w14:paraId="16CDB863" w14:textId="3F4906F0" w:rsidR="000E59CC" w:rsidRPr="000C05A3" w:rsidRDefault="000E59CC" w:rsidP="004303F6">
            <w:pPr>
              <w:pStyle w:val="af8"/>
              <w:numPr>
                <w:ilvl w:val="0"/>
                <w:numId w:val="37"/>
              </w:numPr>
              <w:spacing w:line="240" w:lineRule="auto"/>
              <w:ind w:left="0" w:right="425" w:firstLine="0"/>
              <w:jc w:val="both"/>
              <w:rPr>
                <w:rFonts w:eastAsia="Times New Roman" w:cs="Times New Roman"/>
                <w:b/>
                <w:sz w:val="22"/>
                <w:lang w:eastAsia="uk-UA"/>
              </w:rPr>
            </w:pPr>
            <w:r w:rsidRPr="000C05A3">
              <w:rPr>
                <w:rFonts w:eastAsia="Times New Roman" w:cs="Times New Roman"/>
                <w:sz w:val="22"/>
                <w:lang w:eastAsia="uk-UA"/>
              </w:rPr>
              <w:t xml:space="preserve">оцінили достатність розкриття інформації у фінансовій звітності відповідно до приписів, наведених у </w:t>
            </w:r>
            <w:r w:rsidR="00EE6C7E">
              <w:rPr>
                <w:rFonts w:eastAsia="Times New Roman" w:cs="Times New Roman"/>
                <w:sz w:val="22"/>
                <w:lang w:eastAsia="uk-UA"/>
              </w:rPr>
              <w:t>МСФЗ</w:t>
            </w:r>
            <w:r w:rsidRPr="000C05A3">
              <w:rPr>
                <w:rFonts w:eastAsia="Times New Roman" w:cs="Times New Roman"/>
                <w:sz w:val="22"/>
                <w:lang w:eastAsia="uk-UA"/>
              </w:rPr>
              <w:t>.</w:t>
            </w:r>
          </w:p>
        </w:tc>
      </w:tr>
    </w:tbl>
    <w:p w14:paraId="5C7A8020" w14:textId="75BDA670" w:rsidR="007E309F" w:rsidRPr="00205E68" w:rsidRDefault="007E309F" w:rsidP="00D71DFE">
      <w:pPr>
        <w:spacing w:line="240" w:lineRule="auto"/>
        <w:ind w:left="0"/>
        <w:jc w:val="both"/>
        <w:rPr>
          <w:rFonts w:eastAsia="Times New Roman" w:cs="Times New Roman"/>
          <w:sz w:val="22"/>
          <w:lang w:eastAsia="uk-UA"/>
        </w:rPr>
      </w:pPr>
    </w:p>
    <w:p w14:paraId="23B7A254" w14:textId="77777777" w:rsidR="00E6373C" w:rsidRPr="00205E68" w:rsidRDefault="00E6373C" w:rsidP="003A4E54">
      <w:pPr>
        <w:suppressAutoHyphens w:val="0"/>
        <w:spacing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14:paraId="6546155E" w14:textId="77777777" w:rsidR="00E6373C" w:rsidRDefault="00E6373C" w:rsidP="003A4E54">
      <w:pPr>
        <w:ind w:firstLine="720"/>
        <w:jc w:val="both"/>
        <w:rPr>
          <w:rFonts w:cs="Times New Roman"/>
          <w:sz w:val="22"/>
          <w:szCs w:val="22"/>
          <w:lang w:eastAsia="uk-UA"/>
        </w:rPr>
      </w:pPr>
    </w:p>
    <w:p w14:paraId="014DE1AE" w14:textId="77777777" w:rsidR="00084704" w:rsidRPr="00564602" w:rsidRDefault="00084704" w:rsidP="00084704">
      <w:pPr>
        <w:ind w:left="0"/>
        <w:rPr>
          <w:rFonts w:cs="Times New Roman"/>
          <w:b/>
          <w:color w:val="auto"/>
          <w:kern w:val="2"/>
          <w:sz w:val="22"/>
          <w:szCs w:val="22"/>
          <w:lang w:eastAsia="ru-RU"/>
        </w:rPr>
      </w:pPr>
      <w:r w:rsidRPr="00564602">
        <w:rPr>
          <w:b/>
          <w:bCs/>
          <w:sz w:val="22"/>
          <w:szCs w:val="22"/>
        </w:rPr>
        <w:t>Інша інформація</w:t>
      </w:r>
    </w:p>
    <w:p w14:paraId="23D77E98" w14:textId="6031F594" w:rsidR="00084704" w:rsidRPr="00564602" w:rsidRDefault="00084704" w:rsidP="00084704">
      <w:pPr>
        <w:ind w:left="0"/>
        <w:jc w:val="both"/>
        <w:rPr>
          <w:bCs/>
          <w:sz w:val="22"/>
          <w:szCs w:val="22"/>
        </w:rPr>
      </w:pPr>
      <w:r w:rsidRPr="00564602">
        <w:rPr>
          <w:bCs/>
          <w:sz w:val="22"/>
          <w:szCs w:val="22"/>
        </w:rPr>
        <w:t xml:space="preserve">Управлінський персонал Компанія несе відповідальність за іншу інформацію підготовлену станом на та за рік, що закінчився </w:t>
      </w:r>
      <w:r w:rsidRPr="00205E68">
        <w:rPr>
          <w:rFonts w:cs="Times New Roman"/>
          <w:sz w:val="22"/>
          <w:szCs w:val="22"/>
          <w:lang w:eastAsia="uk-UA"/>
        </w:rPr>
        <w:fldChar w:fldCharType="begin"/>
      </w:r>
      <w:r w:rsidRPr="00205E68">
        <w:rPr>
          <w:rFonts w:cs="Times New Roman"/>
          <w:sz w:val="22"/>
          <w:szCs w:val="22"/>
          <w:lang w:eastAsia="uk-UA"/>
        </w:rPr>
        <w:instrText xml:space="preserve"> MERGEFIELD  Період_фінансової_звітності  \* MERGEFORMAT </w:instrText>
      </w:r>
      <w:r w:rsidRPr="00205E68">
        <w:rPr>
          <w:rFonts w:cs="Times New Roman"/>
          <w:sz w:val="22"/>
          <w:szCs w:val="22"/>
          <w:lang w:eastAsia="uk-UA"/>
        </w:rPr>
        <w:fldChar w:fldCharType="separate"/>
      </w:r>
      <w:r w:rsidR="001A10E6" w:rsidRPr="001A10E6">
        <w:rPr>
          <w:rFonts w:eastAsia="Times New Roman" w:cs="Times New Roman"/>
          <w:noProof/>
          <w:color w:val="auto"/>
          <w:kern w:val="0"/>
          <w:sz w:val="22"/>
          <w:szCs w:val="22"/>
          <w:lang w:eastAsia="uk-UA"/>
        </w:rPr>
        <w:t>31 грудня 2022</w:t>
      </w:r>
      <w:r w:rsidRPr="00205E68">
        <w:rPr>
          <w:rFonts w:cs="Times New Roman"/>
          <w:sz w:val="22"/>
          <w:szCs w:val="22"/>
          <w:lang w:eastAsia="uk-UA"/>
        </w:rPr>
        <w:fldChar w:fldCharType="end"/>
      </w:r>
      <w:r w:rsidRPr="00564602">
        <w:rPr>
          <w:bCs/>
          <w:sz w:val="22"/>
          <w:szCs w:val="22"/>
        </w:rPr>
        <w:t>року</w:t>
      </w:r>
    </w:p>
    <w:p w14:paraId="1D205168" w14:textId="77777777" w:rsidR="00084704" w:rsidRPr="00564602" w:rsidRDefault="00084704" w:rsidP="00084704">
      <w:pPr>
        <w:ind w:left="0" w:firstLine="360"/>
        <w:rPr>
          <w:b/>
          <w:bCs/>
          <w:sz w:val="22"/>
          <w:szCs w:val="22"/>
        </w:rPr>
      </w:pPr>
      <w:r w:rsidRPr="00564602">
        <w:rPr>
          <w:b/>
          <w:bCs/>
          <w:sz w:val="22"/>
          <w:szCs w:val="22"/>
        </w:rPr>
        <w:t>Інша інформація складається із:</w:t>
      </w:r>
    </w:p>
    <w:p w14:paraId="196965F8" w14:textId="45DE3910" w:rsidR="00D53A4E" w:rsidRPr="00564602" w:rsidRDefault="00D53A4E" w:rsidP="00D53A4E">
      <w:pPr>
        <w:pStyle w:val="af8"/>
        <w:widowControl w:val="0"/>
        <w:numPr>
          <w:ilvl w:val="0"/>
          <w:numId w:val="39"/>
        </w:numPr>
        <w:suppressAutoHyphens w:val="0"/>
        <w:spacing w:line="240" w:lineRule="auto"/>
        <w:jc w:val="both"/>
        <w:rPr>
          <w:rFonts w:cs="Times New Roman"/>
          <w:sz w:val="22"/>
          <w:szCs w:val="22"/>
        </w:rPr>
      </w:pPr>
      <w:r w:rsidRPr="00564602">
        <w:rPr>
          <w:rFonts w:cs="Times New Roman"/>
          <w:sz w:val="22"/>
          <w:szCs w:val="22"/>
        </w:rPr>
        <w:t xml:space="preserve">Звіту про управління за </w:t>
      </w:r>
      <w:r>
        <w:rPr>
          <w:rFonts w:cs="Times New Roman"/>
          <w:sz w:val="22"/>
          <w:szCs w:val="22"/>
        </w:rPr>
        <w:fldChar w:fldCharType="begin"/>
      </w:r>
      <w:r>
        <w:rPr>
          <w:rFonts w:cs="Times New Roman"/>
          <w:sz w:val="22"/>
          <w:szCs w:val="22"/>
        </w:rPr>
        <w:instrText xml:space="preserve"> MERGEFIELD Звітний_рік </w:instrText>
      </w:r>
      <w:r>
        <w:rPr>
          <w:rFonts w:cs="Times New Roman"/>
          <w:sz w:val="22"/>
          <w:szCs w:val="22"/>
        </w:rPr>
        <w:fldChar w:fldCharType="separate"/>
      </w:r>
      <w:r w:rsidR="001A10E6" w:rsidRPr="00AA3908">
        <w:rPr>
          <w:rFonts w:cs="Times New Roman"/>
          <w:noProof/>
          <w:sz w:val="22"/>
          <w:szCs w:val="22"/>
        </w:rPr>
        <w:t>2022</w:t>
      </w:r>
      <w:r>
        <w:rPr>
          <w:rFonts w:cs="Times New Roman"/>
          <w:sz w:val="22"/>
          <w:szCs w:val="22"/>
        </w:rPr>
        <w:fldChar w:fldCharType="end"/>
      </w:r>
      <w:r>
        <w:rPr>
          <w:rFonts w:cs="Times New Roman"/>
          <w:sz w:val="22"/>
          <w:szCs w:val="22"/>
        </w:rPr>
        <w:t xml:space="preserve"> </w:t>
      </w:r>
      <w:r w:rsidRPr="00564602">
        <w:rPr>
          <w:rFonts w:cs="Times New Roman"/>
          <w:sz w:val="22"/>
          <w:szCs w:val="22"/>
        </w:rPr>
        <w:t>рік</w:t>
      </w:r>
      <w:r>
        <w:rPr>
          <w:rFonts w:cs="Times New Roman"/>
          <w:sz w:val="22"/>
          <w:szCs w:val="22"/>
        </w:rPr>
        <w:t xml:space="preserve"> </w:t>
      </w:r>
      <w:r w:rsidRPr="007727EF">
        <w:rPr>
          <w:rFonts w:cs="Times New Roman"/>
          <w:sz w:val="22"/>
          <w:szCs w:val="22"/>
        </w:rPr>
        <w:t>(до складу входить Звіт про корпоративне управління)</w:t>
      </w:r>
      <w:r w:rsidRPr="00564602">
        <w:rPr>
          <w:rFonts w:cs="Times New Roman"/>
          <w:sz w:val="22"/>
          <w:szCs w:val="22"/>
        </w:rPr>
        <w:t xml:space="preserve">, підготовленого відповідно до вимог </w:t>
      </w:r>
      <w:r>
        <w:rPr>
          <w:rFonts w:cs="Times New Roman"/>
          <w:sz w:val="22"/>
          <w:szCs w:val="22"/>
        </w:rPr>
        <w:t xml:space="preserve">ст. 127 </w:t>
      </w:r>
      <w:r w:rsidRPr="00564602">
        <w:rPr>
          <w:rFonts w:cs="Times New Roman"/>
          <w:sz w:val="22"/>
          <w:szCs w:val="22"/>
        </w:rPr>
        <w:t xml:space="preserve">Закону України «Про </w:t>
      </w:r>
      <w:r>
        <w:rPr>
          <w:rFonts w:cs="Times New Roman"/>
          <w:sz w:val="22"/>
          <w:szCs w:val="22"/>
        </w:rPr>
        <w:t>ринки капіталу та організовані торгові ринки</w:t>
      </w:r>
      <w:r w:rsidRPr="00564602">
        <w:rPr>
          <w:rFonts w:cs="Times New Roman"/>
          <w:sz w:val="22"/>
          <w:szCs w:val="22"/>
        </w:rPr>
        <w:t xml:space="preserve">» від </w:t>
      </w:r>
      <w:r>
        <w:rPr>
          <w:rFonts w:cs="Times New Roman"/>
          <w:sz w:val="22"/>
          <w:szCs w:val="22"/>
        </w:rPr>
        <w:t>23</w:t>
      </w:r>
      <w:r w:rsidRPr="00564602">
        <w:rPr>
          <w:rFonts w:cs="Times New Roman"/>
          <w:sz w:val="22"/>
          <w:szCs w:val="22"/>
        </w:rPr>
        <w:t>.0</w:t>
      </w:r>
      <w:r>
        <w:rPr>
          <w:rFonts w:cs="Times New Roman"/>
          <w:sz w:val="22"/>
          <w:szCs w:val="22"/>
        </w:rPr>
        <w:t>2</w:t>
      </w:r>
      <w:r w:rsidRPr="00564602">
        <w:rPr>
          <w:rFonts w:cs="Times New Roman"/>
          <w:sz w:val="22"/>
          <w:szCs w:val="22"/>
        </w:rPr>
        <w:t>.</w:t>
      </w:r>
      <w:r>
        <w:rPr>
          <w:rFonts w:cs="Times New Roman"/>
          <w:sz w:val="22"/>
          <w:szCs w:val="22"/>
        </w:rPr>
        <w:t>2006</w:t>
      </w:r>
      <w:r w:rsidRPr="00564602">
        <w:rPr>
          <w:rFonts w:cs="Times New Roman"/>
          <w:sz w:val="22"/>
          <w:szCs w:val="22"/>
        </w:rPr>
        <w:t xml:space="preserve"> року № </w:t>
      </w:r>
      <w:r>
        <w:rPr>
          <w:rFonts w:cs="Times New Roman"/>
          <w:sz w:val="22"/>
          <w:szCs w:val="22"/>
        </w:rPr>
        <w:t>3480</w:t>
      </w:r>
      <w:r w:rsidRPr="00564602">
        <w:rPr>
          <w:rFonts w:cs="Times New Roman"/>
          <w:sz w:val="22"/>
          <w:szCs w:val="22"/>
        </w:rPr>
        <w:t>-ІV, із змінами та доповненнями;</w:t>
      </w:r>
    </w:p>
    <w:p w14:paraId="7B79A93E" w14:textId="1C1AFAD4" w:rsidR="00D53A4E" w:rsidRPr="00564602" w:rsidRDefault="00D53A4E" w:rsidP="00D53A4E">
      <w:pPr>
        <w:pStyle w:val="af8"/>
        <w:widowControl w:val="0"/>
        <w:numPr>
          <w:ilvl w:val="0"/>
          <w:numId w:val="39"/>
        </w:numPr>
        <w:suppressAutoHyphens w:val="0"/>
        <w:spacing w:line="240" w:lineRule="auto"/>
        <w:jc w:val="both"/>
        <w:rPr>
          <w:rFonts w:cs="Times New Roman"/>
          <w:sz w:val="22"/>
          <w:szCs w:val="22"/>
        </w:rPr>
      </w:pPr>
      <w:r w:rsidRPr="00564602">
        <w:rPr>
          <w:rFonts w:cs="Times New Roman"/>
          <w:sz w:val="22"/>
          <w:szCs w:val="22"/>
        </w:rPr>
        <w:t xml:space="preserve">Звіту щодо річної інформації емітента цінних паперів за </w:t>
      </w:r>
      <w:r>
        <w:rPr>
          <w:rFonts w:cs="Times New Roman"/>
          <w:sz w:val="22"/>
          <w:szCs w:val="22"/>
        </w:rPr>
        <w:fldChar w:fldCharType="begin"/>
      </w:r>
      <w:r>
        <w:rPr>
          <w:rFonts w:cs="Times New Roman"/>
          <w:sz w:val="22"/>
          <w:szCs w:val="22"/>
        </w:rPr>
        <w:instrText xml:space="preserve"> MERGEFIELD Звітний_рік </w:instrText>
      </w:r>
      <w:r>
        <w:rPr>
          <w:rFonts w:cs="Times New Roman"/>
          <w:sz w:val="22"/>
          <w:szCs w:val="22"/>
        </w:rPr>
        <w:fldChar w:fldCharType="separate"/>
      </w:r>
      <w:r w:rsidR="001A10E6" w:rsidRPr="00AA3908">
        <w:rPr>
          <w:rFonts w:cs="Times New Roman"/>
          <w:noProof/>
          <w:sz w:val="22"/>
          <w:szCs w:val="22"/>
        </w:rPr>
        <w:t>2022</w:t>
      </w:r>
      <w:r>
        <w:rPr>
          <w:rFonts w:cs="Times New Roman"/>
          <w:sz w:val="22"/>
          <w:szCs w:val="22"/>
        </w:rPr>
        <w:fldChar w:fldCharType="end"/>
      </w:r>
      <w:r>
        <w:rPr>
          <w:rFonts w:cs="Times New Roman"/>
          <w:sz w:val="22"/>
          <w:szCs w:val="22"/>
        </w:rPr>
        <w:t xml:space="preserve"> </w:t>
      </w:r>
      <w:r w:rsidRPr="00564602">
        <w:rPr>
          <w:rFonts w:cs="Times New Roman"/>
          <w:sz w:val="22"/>
          <w:szCs w:val="22"/>
        </w:rPr>
        <w:t>рік, підготовленої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 № 2826.</w:t>
      </w:r>
    </w:p>
    <w:p w14:paraId="055E9AAD" w14:textId="77777777" w:rsidR="00D53A4E" w:rsidRPr="00564602" w:rsidRDefault="00D53A4E" w:rsidP="00D53A4E">
      <w:pPr>
        <w:pStyle w:val="af8"/>
        <w:widowControl w:val="0"/>
        <w:numPr>
          <w:ilvl w:val="0"/>
          <w:numId w:val="39"/>
        </w:numPr>
        <w:suppressAutoHyphens w:val="0"/>
        <w:spacing w:line="240" w:lineRule="auto"/>
        <w:jc w:val="both"/>
        <w:rPr>
          <w:rFonts w:cs="Times New Roman"/>
          <w:sz w:val="22"/>
          <w:szCs w:val="22"/>
        </w:rPr>
      </w:pPr>
      <w:r w:rsidRPr="00564602">
        <w:rPr>
          <w:rFonts w:cs="Times New Roman"/>
          <w:sz w:val="22"/>
          <w:szCs w:val="22"/>
        </w:rPr>
        <w:t>Звіту щодо таксономії фінансової звітності у форматі XBRL, підготовленої відповідно до вимог Закону України «Про бухгалтерський облік та фінансову звітність в Україні» від 16.07.1999 року № 996-ХІV, із змінами та доповненнями.</w:t>
      </w:r>
    </w:p>
    <w:p w14:paraId="196088BC" w14:textId="77777777" w:rsidR="00D53A4E" w:rsidRPr="00564602" w:rsidRDefault="00D53A4E" w:rsidP="00D53A4E">
      <w:pPr>
        <w:ind w:left="0" w:firstLine="720"/>
        <w:jc w:val="both"/>
        <w:rPr>
          <w:rFonts w:cs="Times New Roman"/>
          <w:sz w:val="22"/>
          <w:szCs w:val="22"/>
        </w:rPr>
      </w:pPr>
      <w:r w:rsidRPr="00564602">
        <w:rPr>
          <w:sz w:val="22"/>
          <w:szCs w:val="22"/>
        </w:rPr>
        <w:t>Наша думка щодо окремої фінансової звітності Компанії не поширюється на іншу інформацію та ми не робимо висновок з будь-яким рівнем впевненості щодо цієї іншої інформації. У зв’язку з нашим аудитом окремої фінансової звітності нашою відповідальністю с ознайомитися з іншою інформацією, ідентифікованою вище, та при цьому розглянути, чи існує суттєва невідповідність між іншою інформацією і окремою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14:paraId="276A5C61" w14:textId="77777777" w:rsidR="00D53A4E" w:rsidRPr="00EE12E7" w:rsidRDefault="00D53A4E" w:rsidP="00D53A4E">
      <w:pPr>
        <w:ind w:left="0" w:firstLine="720"/>
        <w:rPr>
          <w:sz w:val="22"/>
          <w:szCs w:val="22"/>
        </w:rPr>
      </w:pPr>
      <w:r w:rsidRPr="00EE12E7">
        <w:rPr>
          <w:sz w:val="22"/>
          <w:szCs w:val="22"/>
        </w:rPr>
        <w:t>Звіт про управління</w:t>
      </w:r>
      <w:r>
        <w:rPr>
          <w:sz w:val="22"/>
          <w:szCs w:val="22"/>
        </w:rPr>
        <w:t xml:space="preserve"> </w:t>
      </w:r>
      <w:r w:rsidRPr="007727EF">
        <w:rPr>
          <w:rFonts w:cs="Times New Roman"/>
          <w:sz w:val="22"/>
          <w:szCs w:val="22"/>
        </w:rPr>
        <w:t>(до складу входить Звіт про корпоративне управління)</w:t>
      </w:r>
    </w:p>
    <w:p w14:paraId="3666C50A" w14:textId="4E1AAEA9" w:rsidR="00D53A4E" w:rsidRPr="00FC00A0" w:rsidRDefault="00D53A4E" w:rsidP="00D53A4E">
      <w:pPr>
        <w:ind w:left="0"/>
        <w:jc w:val="both"/>
        <w:rPr>
          <w:sz w:val="22"/>
          <w:szCs w:val="22"/>
        </w:rPr>
      </w:pPr>
      <w:r w:rsidRPr="00564602">
        <w:rPr>
          <w:sz w:val="22"/>
          <w:szCs w:val="22"/>
        </w:rPr>
        <w:t>Компанія підготува</w:t>
      </w:r>
      <w:r>
        <w:rPr>
          <w:sz w:val="22"/>
          <w:szCs w:val="22"/>
        </w:rPr>
        <w:t>ла</w:t>
      </w:r>
      <w:r w:rsidRPr="00564602">
        <w:rPr>
          <w:sz w:val="22"/>
          <w:szCs w:val="22"/>
        </w:rPr>
        <w:t xml:space="preserve"> та оприлюдни</w:t>
      </w:r>
      <w:r>
        <w:rPr>
          <w:sz w:val="22"/>
          <w:szCs w:val="22"/>
        </w:rPr>
        <w:t>ла</w:t>
      </w:r>
      <w:r w:rsidRPr="00564602">
        <w:rPr>
          <w:sz w:val="22"/>
          <w:szCs w:val="22"/>
        </w:rPr>
        <w:t xml:space="preserve"> Звіт про управління за </w:t>
      </w:r>
      <w:r>
        <w:rPr>
          <w:rFonts w:cs="Times New Roman"/>
          <w:sz w:val="22"/>
          <w:szCs w:val="22"/>
        </w:rPr>
        <w:fldChar w:fldCharType="begin"/>
      </w:r>
      <w:r>
        <w:rPr>
          <w:rFonts w:cs="Times New Roman"/>
          <w:sz w:val="22"/>
          <w:szCs w:val="22"/>
        </w:rPr>
        <w:instrText xml:space="preserve"> MERGEFIELD Звітний_рік </w:instrText>
      </w:r>
      <w:r>
        <w:rPr>
          <w:rFonts w:cs="Times New Roman"/>
          <w:sz w:val="22"/>
          <w:szCs w:val="22"/>
        </w:rPr>
        <w:fldChar w:fldCharType="separate"/>
      </w:r>
      <w:r w:rsidR="001A10E6" w:rsidRPr="00AA3908">
        <w:rPr>
          <w:rFonts w:cs="Times New Roman"/>
          <w:noProof/>
          <w:sz w:val="22"/>
          <w:szCs w:val="22"/>
        </w:rPr>
        <w:t>2022</w:t>
      </w:r>
      <w:r>
        <w:rPr>
          <w:rFonts w:cs="Times New Roman"/>
          <w:sz w:val="22"/>
          <w:szCs w:val="22"/>
        </w:rPr>
        <w:fldChar w:fldCharType="end"/>
      </w:r>
      <w:r>
        <w:rPr>
          <w:rFonts w:cs="Times New Roman"/>
          <w:sz w:val="22"/>
          <w:szCs w:val="22"/>
        </w:rPr>
        <w:t xml:space="preserve"> </w:t>
      </w:r>
      <w:r w:rsidRPr="00564602">
        <w:rPr>
          <w:sz w:val="22"/>
          <w:szCs w:val="22"/>
        </w:rPr>
        <w:t xml:space="preserve">рік </w:t>
      </w:r>
      <w:r>
        <w:rPr>
          <w:sz w:val="22"/>
          <w:szCs w:val="22"/>
        </w:rPr>
        <w:t>до</w:t>
      </w:r>
      <w:r w:rsidRPr="00564602">
        <w:rPr>
          <w:sz w:val="22"/>
          <w:szCs w:val="22"/>
        </w:rPr>
        <w:t xml:space="preserve"> дати оприлюднення цього звіту незалежного аудитора.</w:t>
      </w:r>
      <w:r>
        <w:rPr>
          <w:sz w:val="22"/>
          <w:szCs w:val="22"/>
        </w:rPr>
        <w:t xml:space="preserve"> </w:t>
      </w:r>
      <w:r w:rsidRPr="00FC00A0">
        <w:rPr>
          <w:sz w:val="22"/>
          <w:szCs w:val="22"/>
        </w:rPr>
        <w:t>У зв’язку з нашим аудитом фінансової звітності нашою відповідальністю є ознайомлення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14:paraId="1FA1D545" w14:textId="77777777" w:rsidR="00D53A4E" w:rsidRPr="00564602" w:rsidRDefault="00D53A4E" w:rsidP="00D53A4E">
      <w:pPr>
        <w:ind w:left="0"/>
        <w:jc w:val="both"/>
        <w:rPr>
          <w:bCs/>
          <w:sz w:val="22"/>
          <w:szCs w:val="22"/>
        </w:rPr>
      </w:pPr>
      <w:r w:rsidRPr="00FC00A0">
        <w:rPr>
          <w:sz w:val="22"/>
          <w:szCs w:val="22"/>
        </w:rPr>
        <w:t>Ми не виявили існування фактів суттєвої невідповідності між Звітом про управління і фінансовою звітністю Товариства та іншими нашими знаннями отриманими, під час аудиту</w:t>
      </w:r>
    </w:p>
    <w:p w14:paraId="0EBDF358" w14:textId="77777777" w:rsidR="00084704" w:rsidRDefault="00084704" w:rsidP="00084704">
      <w:pPr>
        <w:ind w:left="0"/>
        <w:jc w:val="both"/>
        <w:rPr>
          <w:rFonts w:cs="Times New Roman"/>
          <w:sz w:val="22"/>
          <w:szCs w:val="22"/>
          <w:lang w:eastAsia="uk-UA"/>
        </w:rPr>
      </w:pPr>
    </w:p>
    <w:p w14:paraId="66CDD414" w14:textId="77777777" w:rsidR="00084704" w:rsidRPr="00205E68" w:rsidRDefault="00084704" w:rsidP="003A4E54">
      <w:pPr>
        <w:ind w:firstLine="720"/>
        <w:jc w:val="both"/>
        <w:rPr>
          <w:rFonts w:cs="Times New Roman"/>
          <w:sz w:val="22"/>
          <w:szCs w:val="22"/>
          <w:lang w:eastAsia="uk-UA"/>
        </w:rPr>
      </w:pPr>
    </w:p>
    <w:p w14:paraId="31314B3D" w14:textId="77777777" w:rsidR="00090B97" w:rsidRPr="00205E68" w:rsidRDefault="00090B97" w:rsidP="003A4E54">
      <w:pPr>
        <w:suppressAutoHyphens w:val="0"/>
        <w:spacing w:line="240" w:lineRule="auto"/>
        <w:ind w:left="0"/>
        <w:rPr>
          <w:rFonts w:cs="Times New Roman"/>
          <w:b/>
          <w:color w:val="auto"/>
          <w:kern w:val="0"/>
          <w:sz w:val="22"/>
          <w:szCs w:val="22"/>
          <w:lang w:eastAsia="uk-UA"/>
        </w:rPr>
      </w:pPr>
      <w:r w:rsidRPr="00205E68">
        <w:rPr>
          <w:rFonts w:cs="Times New Roman"/>
          <w:b/>
          <w:color w:val="auto"/>
          <w:kern w:val="0"/>
          <w:sz w:val="22"/>
          <w:szCs w:val="22"/>
          <w:lang w:eastAsia="uk-UA"/>
        </w:rPr>
        <w:t xml:space="preserve">Відповідальність управлінського персоналу та тих, кого наділено найвищими повноваженнями, за фінансову звітність </w:t>
      </w:r>
    </w:p>
    <w:p w14:paraId="4B202DB7" w14:textId="77777777" w:rsidR="00D601BE" w:rsidRPr="00205E68" w:rsidRDefault="00D601BE" w:rsidP="003A4E54">
      <w:pPr>
        <w:suppressAutoHyphens w:val="0"/>
        <w:spacing w:line="240" w:lineRule="auto"/>
        <w:ind w:left="0" w:firstLine="720"/>
        <w:jc w:val="both"/>
        <w:rPr>
          <w:rFonts w:cs="Times New Roman"/>
          <w:color w:val="auto"/>
          <w:kern w:val="0"/>
          <w:sz w:val="22"/>
          <w:szCs w:val="22"/>
          <w:lang w:eastAsia="uk-UA"/>
        </w:rPr>
      </w:pPr>
    </w:p>
    <w:p w14:paraId="2C86950E" w14:textId="311A8E06" w:rsidR="00090B97" w:rsidRPr="00205E68" w:rsidRDefault="00090B97" w:rsidP="003A4E54">
      <w:pPr>
        <w:suppressAutoHyphens w:val="0"/>
        <w:spacing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 xml:space="preserve">Управлінський персонал несе відповідальність за складання і достовірне подання фінансової звітності відповідно до </w:t>
      </w:r>
      <w:r w:rsidR="00A80FBB" w:rsidRPr="00205E68">
        <w:rPr>
          <w:rFonts w:cs="Times New Roman"/>
          <w:color w:val="auto"/>
          <w:kern w:val="0"/>
          <w:sz w:val="22"/>
          <w:szCs w:val="22"/>
          <w:lang w:eastAsia="uk-UA"/>
        </w:rPr>
        <w:fldChar w:fldCharType="begin"/>
      </w:r>
      <w:r w:rsidR="00A80FBB" w:rsidRPr="00205E68">
        <w:rPr>
          <w:rFonts w:cs="Times New Roman"/>
          <w:color w:val="auto"/>
          <w:kern w:val="0"/>
          <w:sz w:val="22"/>
          <w:szCs w:val="22"/>
          <w:lang w:eastAsia="uk-UA"/>
        </w:rPr>
        <w:instrText xml:space="preserve"> MERGEFIELD Стандарти_обліку_скорочена_назва </w:instrText>
      </w:r>
      <w:r w:rsidR="00A80FBB" w:rsidRPr="00205E68">
        <w:rPr>
          <w:rFonts w:cs="Times New Roman"/>
          <w:color w:val="auto"/>
          <w:kern w:val="0"/>
          <w:sz w:val="22"/>
          <w:szCs w:val="22"/>
          <w:lang w:eastAsia="uk-UA"/>
        </w:rPr>
        <w:fldChar w:fldCharType="separate"/>
      </w:r>
      <w:r w:rsidR="001A10E6" w:rsidRPr="00AA3908">
        <w:rPr>
          <w:rFonts w:cs="Times New Roman"/>
          <w:noProof/>
          <w:color w:val="auto"/>
          <w:kern w:val="0"/>
          <w:sz w:val="22"/>
          <w:szCs w:val="22"/>
          <w:lang w:eastAsia="uk-UA"/>
        </w:rPr>
        <w:t>(МСФЗ)</w:t>
      </w:r>
      <w:r w:rsidR="00A80FBB" w:rsidRPr="00205E68">
        <w:rPr>
          <w:rFonts w:cs="Times New Roman"/>
          <w:color w:val="auto"/>
          <w:kern w:val="0"/>
          <w:sz w:val="22"/>
          <w:szCs w:val="22"/>
          <w:lang w:eastAsia="uk-UA"/>
        </w:rPr>
        <w:fldChar w:fldCharType="end"/>
      </w:r>
      <w:r w:rsidRPr="00205E68">
        <w:rPr>
          <w:rFonts w:cs="Times New Roman"/>
          <w:color w:val="auto"/>
          <w:kern w:val="0"/>
          <w:sz w:val="22"/>
          <w:szCs w:val="22"/>
          <w:lang w:eastAsia="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14:paraId="4211102E" w14:textId="77777777" w:rsidR="00090B97" w:rsidRPr="00205E68" w:rsidRDefault="00090B97" w:rsidP="003A4E54">
      <w:pPr>
        <w:suppressAutoHyphens w:val="0"/>
        <w:spacing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При складанні фінансової звітності управлінський персонал несе відпов</w:t>
      </w:r>
      <w:r w:rsidR="00D601BE" w:rsidRPr="00205E68">
        <w:rPr>
          <w:rFonts w:cs="Times New Roman"/>
          <w:color w:val="auto"/>
          <w:kern w:val="0"/>
          <w:sz w:val="22"/>
          <w:szCs w:val="22"/>
          <w:lang w:eastAsia="uk-UA"/>
        </w:rPr>
        <w:t>ідальність за оцінку здатності К</w:t>
      </w:r>
      <w:r w:rsidRPr="00205E68">
        <w:rPr>
          <w:rFonts w:cs="Times New Roman"/>
          <w:color w:val="auto"/>
          <w:kern w:val="0"/>
          <w:sz w:val="22"/>
          <w:szCs w:val="22"/>
          <w:lang w:eastAsia="uk-UA"/>
        </w:rPr>
        <w:t xml:space="preserve">омпанії продовжувати свою діяльність на безперервній основі, розкриваючи, де це </w:t>
      </w:r>
      <w:r w:rsidR="00D601BE" w:rsidRPr="00205E68">
        <w:rPr>
          <w:rFonts w:cs="Times New Roman"/>
          <w:color w:val="auto"/>
          <w:kern w:val="0"/>
          <w:sz w:val="22"/>
          <w:szCs w:val="22"/>
          <w:lang w:eastAsia="uk-UA"/>
        </w:rPr>
        <w:t>потрібно</w:t>
      </w:r>
      <w:r w:rsidRPr="00205E68">
        <w:rPr>
          <w:rFonts w:cs="Times New Roman"/>
          <w:color w:val="auto"/>
          <w:kern w:val="0"/>
          <w:sz w:val="22"/>
          <w:szCs w:val="22"/>
          <w:lang w:eastAsia="uk-UA"/>
        </w:rPr>
        <w:t>, питання, що стосуються безперервності діяльності, та використ</w:t>
      </w:r>
      <w:r w:rsidR="00D601BE" w:rsidRPr="00205E68">
        <w:rPr>
          <w:rFonts w:cs="Times New Roman"/>
          <w:color w:val="auto"/>
          <w:kern w:val="0"/>
          <w:sz w:val="22"/>
          <w:szCs w:val="22"/>
          <w:lang w:eastAsia="uk-UA"/>
        </w:rPr>
        <w:t>овуючи припущення про безперерв</w:t>
      </w:r>
      <w:r w:rsidRPr="00205E68">
        <w:rPr>
          <w:rFonts w:cs="Times New Roman"/>
          <w:color w:val="auto"/>
          <w:kern w:val="0"/>
          <w:sz w:val="22"/>
          <w:szCs w:val="22"/>
          <w:lang w:eastAsia="uk-UA"/>
        </w:rPr>
        <w:t>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14:paraId="23A6833D" w14:textId="77777777" w:rsidR="00090B97" w:rsidRPr="00205E68" w:rsidRDefault="00090B97" w:rsidP="003A4E54">
      <w:pPr>
        <w:suppressAutoHyphens w:val="0"/>
        <w:spacing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 xml:space="preserve">Ті, кого наділено найвищими повноваженнями, несуть відповідальність за нагляд за процесом фінансового звітування компанії. </w:t>
      </w:r>
    </w:p>
    <w:p w14:paraId="46057C6C" w14:textId="77777777" w:rsidR="001A5CDE" w:rsidRPr="00205E68" w:rsidRDefault="001A5CDE" w:rsidP="003A4E54">
      <w:pPr>
        <w:suppressAutoHyphens w:val="0"/>
        <w:spacing w:line="240" w:lineRule="auto"/>
        <w:ind w:left="0"/>
        <w:rPr>
          <w:rFonts w:cs="Times New Roman"/>
          <w:b/>
          <w:color w:val="auto"/>
          <w:kern w:val="0"/>
          <w:sz w:val="22"/>
          <w:szCs w:val="22"/>
          <w:lang w:eastAsia="uk-UA"/>
        </w:rPr>
      </w:pPr>
    </w:p>
    <w:p w14:paraId="5B831D17" w14:textId="77777777" w:rsidR="00090B97" w:rsidRPr="00205E68" w:rsidRDefault="00090B97" w:rsidP="003A4E54">
      <w:pPr>
        <w:suppressAutoHyphens w:val="0"/>
        <w:spacing w:line="240" w:lineRule="auto"/>
        <w:ind w:left="0"/>
        <w:rPr>
          <w:rFonts w:cs="Times New Roman"/>
          <w:b/>
          <w:color w:val="auto"/>
          <w:kern w:val="0"/>
          <w:sz w:val="22"/>
          <w:szCs w:val="22"/>
          <w:lang w:eastAsia="uk-UA"/>
        </w:rPr>
      </w:pPr>
      <w:r w:rsidRPr="00205E68">
        <w:rPr>
          <w:rFonts w:cs="Times New Roman"/>
          <w:b/>
          <w:color w:val="auto"/>
          <w:kern w:val="0"/>
          <w:sz w:val="22"/>
          <w:szCs w:val="22"/>
          <w:lang w:eastAsia="uk-UA"/>
        </w:rPr>
        <w:t>Відповідальність аудитора за аудит фінансової звітності</w:t>
      </w:r>
    </w:p>
    <w:p w14:paraId="4FFFDDBC" w14:textId="77777777" w:rsidR="00090B97" w:rsidRPr="00205E68" w:rsidRDefault="00090B97" w:rsidP="003A4E54">
      <w:pPr>
        <w:widowControl w:val="0"/>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14:paraId="25EA6218"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14:paraId="2BC202AB"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w:t>
      </w:r>
      <w:r w:rsidRPr="00205E68">
        <w:rPr>
          <w:rFonts w:cs="Times New Roman"/>
          <w:color w:val="auto"/>
          <w:kern w:val="0"/>
          <w:sz w:val="22"/>
          <w:szCs w:val="22"/>
          <w:lang w:eastAsia="uk-UA"/>
        </w:rPr>
        <w:tab/>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proofErr w:type="spellStart"/>
      <w:r w:rsidRPr="00205E68">
        <w:rPr>
          <w:rFonts w:cs="Times New Roman"/>
          <w:color w:val="auto"/>
          <w:kern w:val="0"/>
          <w:sz w:val="22"/>
          <w:szCs w:val="22"/>
          <w:lang w:eastAsia="uk-UA"/>
        </w:rPr>
        <w:t>невиявлення</w:t>
      </w:r>
      <w:proofErr w:type="spellEnd"/>
      <w:r w:rsidRPr="00205E68">
        <w:rPr>
          <w:rFonts w:cs="Times New Roman"/>
          <w:color w:val="auto"/>
          <w:kern w:val="0"/>
          <w:sz w:val="22"/>
          <w:szCs w:val="22"/>
          <w:lang w:eastAsia="uk-UA"/>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4CED2CB1"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w:t>
      </w:r>
      <w:r w:rsidRPr="00205E68">
        <w:rPr>
          <w:rFonts w:cs="Times New Roman"/>
          <w:color w:val="auto"/>
          <w:kern w:val="0"/>
          <w:sz w:val="22"/>
          <w:szCs w:val="22"/>
          <w:lang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41D86295"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w:t>
      </w:r>
      <w:r w:rsidRPr="00205E68">
        <w:rPr>
          <w:rFonts w:cs="Times New Roman"/>
          <w:color w:val="auto"/>
          <w:kern w:val="0"/>
          <w:sz w:val="22"/>
          <w:szCs w:val="22"/>
          <w:lang w:eastAsia="uk-UA"/>
        </w:rPr>
        <w:tab/>
        <w:t xml:space="preserve">оцінюємо прийнятність застосованих облікових політик та обґрунтованість облікових оцінок і відповідних </w:t>
      </w:r>
      <w:proofErr w:type="spellStart"/>
      <w:r w:rsidRPr="00205E68">
        <w:rPr>
          <w:rFonts w:cs="Times New Roman"/>
          <w:color w:val="auto"/>
          <w:kern w:val="0"/>
          <w:sz w:val="22"/>
          <w:szCs w:val="22"/>
          <w:lang w:eastAsia="uk-UA"/>
        </w:rPr>
        <w:t>розкриттів</w:t>
      </w:r>
      <w:proofErr w:type="spellEnd"/>
      <w:r w:rsidRPr="00205E68">
        <w:rPr>
          <w:rFonts w:cs="Times New Roman"/>
          <w:color w:val="auto"/>
          <w:kern w:val="0"/>
          <w:sz w:val="22"/>
          <w:szCs w:val="22"/>
          <w:lang w:eastAsia="uk-UA"/>
        </w:rPr>
        <w:t xml:space="preserve"> інформації, зроблених управлінським персоналом;</w:t>
      </w:r>
    </w:p>
    <w:p w14:paraId="254AD7A1"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w:t>
      </w:r>
      <w:r w:rsidRPr="00205E68">
        <w:rPr>
          <w:rFonts w:cs="Times New Roman"/>
          <w:color w:val="auto"/>
          <w:kern w:val="0"/>
          <w:sz w:val="22"/>
          <w:szCs w:val="22"/>
          <w:lang w:eastAsia="uk-UA"/>
        </w:rPr>
        <w:tab/>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w:t>
      </w:r>
      <w:proofErr w:type="spellStart"/>
      <w:r w:rsidRPr="00205E68">
        <w:rPr>
          <w:rFonts w:cs="Times New Roman"/>
          <w:color w:val="auto"/>
          <w:kern w:val="0"/>
          <w:sz w:val="22"/>
          <w:szCs w:val="22"/>
          <w:lang w:eastAsia="uk-UA"/>
        </w:rPr>
        <w:t>розкриттів</w:t>
      </w:r>
      <w:proofErr w:type="spellEnd"/>
      <w:r w:rsidRPr="00205E68">
        <w:rPr>
          <w:rFonts w:cs="Times New Roman"/>
          <w:color w:val="auto"/>
          <w:kern w:val="0"/>
          <w:sz w:val="22"/>
          <w:szCs w:val="22"/>
          <w:lang w:eastAsia="uk-UA"/>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14:paraId="433F0BBD"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w:t>
      </w:r>
      <w:r w:rsidRPr="00205E68">
        <w:rPr>
          <w:rFonts w:cs="Times New Roman"/>
          <w:color w:val="auto"/>
          <w:kern w:val="0"/>
          <w:sz w:val="22"/>
          <w:szCs w:val="22"/>
          <w:lang w:eastAsia="uk-UA"/>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64B219BD"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14:paraId="1F925DD3"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w:t>
      </w:r>
      <w:r w:rsidR="00B86CF9" w:rsidRPr="00205E68">
        <w:rPr>
          <w:rFonts w:cs="Times New Roman"/>
          <w:color w:val="auto"/>
          <w:kern w:val="0"/>
          <w:sz w:val="22"/>
          <w:szCs w:val="22"/>
          <w:lang w:eastAsia="uk-UA"/>
        </w:rPr>
        <w:t>ність, а також, де це необхідно</w:t>
      </w:r>
      <w:r w:rsidRPr="00205E68">
        <w:rPr>
          <w:rFonts w:cs="Times New Roman"/>
          <w:color w:val="auto"/>
          <w:kern w:val="0"/>
          <w:sz w:val="22"/>
          <w:szCs w:val="22"/>
          <w:lang w:eastAsia="uk-UA"/>
        </w:rPr>
        <w:t>, щодо відповідних застережних заходів.</w:t>
      </w:r>
    </w:p>
    <w:p w14:paraId="4D262C49" w14:textId="77777777" w:rsidR="00090B97"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14:paraId="08A514F0" w14:textId="77777777" w:rsidR="00D53A4E" w:rsidRPr="00205E68" w:rsidRDefault="00D53A4E" w:rsidP="003A4E54">
      <w:pPr>
        <w:suppressAutoHyphens w:val="0"/>
        <w:spacing w:before="60" w:line="240" w:lineRule="auto"/>
        <w:ind w:left="0" w:firstLine="720"/>
        <w:jc w:val="both"/>
        <w:rPr>
          <w:rFonts w:cs="Times New Roman"/>
          <w:color w:val="auto"/>
          <w:kern w:val="0"/>
          <w:sz w:val="22"/>
          <w:szCs w:val="22"/>
          <w:lang w:eastAsia="uk-UA"/>
        </w:rPr>
      </w:pPr>
    </w:p>
    <w:p w14:paraId="384D7751" w14:textId="77777777" w:rsidR="00D53A4E" w:rsidRPr="005025BC" w:rsidRDefault="00D53A4E" w:rsidP="00D53A4E">
      <w:pPr>
        <w:suppressAutoHyphens w:val="0"/>
        <w:spacing w:line="240" w:lineRule="auto"/>
        <w:ind w:left="0"/>
        <w:rPr>
          <w:rFonts w:cs="Times New Roman"/>
          <w:b/>
          <w:color w:val="auto"/>
          <w:kern w:val="0"/>
          <w:sz w:val="22"/>
          <w:szCs w:val="22"/>
          <w:lang w:eastAsia="uk-UA"/>
        </w:rPr>
      </w:pPr>
      <w:r w:rsidRPr="005025BC">
        <w:rPr>
          <w:rFonts w:cs="Times New Roman"/>
          <w:b/>
          <w:color w:val="auto"/>
          <w:kern w:val="0"/>
          <w:sz w:val="22"/>
          <w:szCs w:val="22"/>
          <w:lang w:eastAsia="uk-UA"/>
        </w:rPr>
        <w:t>Звіт щодо вимог інших законодавчих і нормативних актів</w:t>
      </w:r>
    </w:p>
    <w:p w14:paraId="0EE72DDA" w14:textId="77777777" w:rsidR="00D53A4E" w:rsidRPr="005025BC" w:rsidRDefault="00D53A4E" w:rsidP="00D53A4E">
      <w:pPr>
        <w:suppressAutoHyphens w:val="0"/>
        <w:spacing w:line="240" w:lineRule="auto"/>
        <w:ind w:left="0"/>
        <w:rPr>
          <w:rFonts w:cs="Times New Roman"/>
          <w:b/>
          <w:color w:val="auto"/>
          <w:kern w:val="0"/>
          <w:sz w:val="22"/>
          <w:szCs w:val="22"/>
          <w:lang w:eastAsia="uk-UA"/>
        </w:rPr>
      </w:pPr>
    </w:p>
    <w:p w14:paraId="55D6CC5A" w14:textId="77777777" w:rsidR="00D53A4E" w:rsidRPr="005025BC" w:rsidRDefault="00D53A4E" w:rsidP="00D53A4E">
      <w:pPr>
        <w:suppressAutoHyphens w:val="0"/>
        <w:spacing w:line="240" w:lineRule="auto"/>
        <w:ind w:left="0"/>
        <w:jc w:val="both"/>
        <w:rPr>
          <w:rFonts w:cs="Times New Roman"/>
          <w:color w:val="auto"/>
          <w:kern w:val="0"/>
          <w:sz w:val="22"/>
          <w:szCs w:val="22"/>
          <w:lang w:eastAsia="uk-UA"/>
        </w:rPr>
      </w:pPr>
      <w:r w:rsidRPr="005025BC">
        <w:rPr>
          <w:rFonts w:cs="Times New Roman"/>
          <w:color w:val="auto"/>
          <w:kern w:val="0"/>
          <w:sz w:val="22"/>
          <w:szCs w:val="22"/>
          <w:lang w:eastAsia="uk-UA"/>
        </w:rPr>
        <w:t>Додаткова інформація, що подається відповідно до Рішення Національної комісії з цінних паперів та фондового ринку №555 від 22 липня 2021 року</w:t>
      </w:r>
    </w:p>
    <w:p w14:paraId="2C6A6F77" w14:textId="77777777" w:rsidR="00D53A4E" w:rsidRPr="005025BC" w:rsidRDefault="00D53A4E" w:rsidP="00D53A4E">
      <w:pPr>
        <w:suppressAutoHyphens w:val="0"/>
        <w:spacing w:line="240" w:lineRule="auto"/>
        <w:ind w:left="0" w:firstLine="720"/>
        <w:jc w:val="both"/>
        <w:rPr>
          <w:rFonts w:cs="Times New Roman"/>
          <w:color w:val="auto"/>
          <w:kern w:val="0"/>
          <w:sz w:val="22"/>
          <w:szCs w:val="22"/>
          <w:lang w:eastAsia="uk-UA"/>
        </w:rPr>
      </w:pPr>
    </w:p>
    <w:p w14:paraId="0A42E8BF" w14:textId="77777777" w:rsidR="00D53A4E" w:rsidRPr="005025BC" w:rsidRDefault="00D53A4E" w:rsidP="00D53A4E">
      <w:pPr>
        <w:suppressAutoHyphens w:val="0"/>
        <w:spacing w:line="240" w:lineRule="auto"/>
        <w:ind w:left="0"/>
        <w:jc w:val="both"/>
        <w:rPr>
          <w:sz w:val="22"/>
          <w:szCs w:val="22"/>
        </w:rPr>
      </w:pPr>
      <w:r w:rsidRPr="005025BC">
        <w:rPr>
          <w:sz w:val="22"/>
          <w:szCs w:val="22"/>
        </w:rPr>
        <w:t xml:space="preserve">Загальна інформація </w:t>
      </w:r>
    </w:p>
    <w:p w14:paraId="43E7A9EC" w14:textId="77777777" w:rsidR="00D53A4E" w:rsidRPr="005025BC" w:rsidRDefault="00D53A4E" w:rsidP="00D53A4E">
      <w:pPr>
        <w:pStyle w:val="af8"/>
        <w:numPr>
          <w:ilvl w:val="0"/>
          <w:numId w:val="40"/>
        </w:numPr>
        <w:suppressAutoHyphens w:val="0"/>
        <w:spacing w:line="240" w:lineRule="auto"/>
        <w:ind w:left="0" w:firstLine="0"/>
        <w:jc w:val="both"/>
        <w:rPr>
          <w:sz w:val="22"/>
          <w:szCs w:val="22"/>
        </w:rPr>
      </w:pPr>
      <w:r w:rsidRPr="005025BC">
        <w:rPr>
          <w:sz w:val="22"/>
          <w:szCs w:val="22"/>
        </w:rPr>
        <w:t>Повне найменування юридичної особи –</w:t>
      </w:r>
    </w:p>
    <w:p w14:paraId="296EA7F7" w14:textId="51C84D96" w:rsidR="00D53A4E" w:rsidRPr="00473166" w:rsidRDefault="00D53A4E" w:rsidP="00D53A4E">
      <w:pPr>
        <w:suppressAutoHyphens w:val="0"/>
        <w:spacing w:line="240" w:lineRule="auto"/>
        <w:ind w:left="0"/>
        <w:jc w:val="both"/>
        <w:rPr>
          <w:rFonts w:cs="Times New Roman"/>
          <w:b/>
          <w:iCs/>
          <w:color w:val="auto"/>
          <w:kern w:val="0"/>
          <w:sz w:val="22"/>
          <w:szCs w:val="22"/>
        </w:rPr>
      </w:pPr>
      <w:r w:rsidRPr="00473166">
        <w:rPr>
          <w:rFonts w:cs="Times New Roman"/>
          <w:b/>
          <w:iCs/>
          <w:color w:val="auto"/>
          <w:kern w:val="0"/>
          <w:sz w:val="22"/>
          <w:szCs w:val="22"/>
        </w:rPr>
        <w:t xml:space="preserve">ПУБЛІЧНЕ АКЦІОНЕРНЕ ТОВАРИСТВО </w:t>
      </w:r>
      <w:r w:rsidRPr="00473166">
        <w:rPr>
          <w:rFonts w:cs="Times New Roman"/>
          <w:b/>
          <w:iCs/>
          <w:color w:val="auto"/>
          <w:kern w:val="0"/>
          <w:sz w:val="22"/>
          <w:szCs w:val="22"/>
        </w:rPr>
        <w:fldChar w:fldCharType="begin"/>
      </w:r>
      <w:r w:rsidRPr="00473166">
        <w:rPr>
          <w:rFonts w:cs="Times New Roman"/>
          <w:b/>
          <w:iCs/>
          <w:color w:val="auto"/>
          <w:kern w:val="0"/>
          <w:sz w:val="22"/>
          <w:szCs w:val="22"/>
        </w:rPr>
        <w:instrText xml:space="preserve"> MERGEFIELD Субєкт_аудиту </w:instrText>
      </w:r>
      <w:r w:rsidRPr="00473166">
        <w:rPr>
          <w:rFonts w:cs="Times New Roman"/>
          <w:b/>
          <w:iCs/>
          <w:color w:val="auto"/>
          <w:kern w:val="0"/>
          <w:sz w:val="22"/>
          <w:szCs w:val="22"/>
        </w:rPr>
        <w:fldChar w:fldCharType="separate"/>
      </w:r>
      <w:r w:rsidR="001A10E6" w:rsidRPr="00AA3908">
        <w:rPr>
          <w:rFonts w:cs="Times New Roman"/>
          <w:b/>
          <w:iCs/>
          <w:noProof/>
          <w:color w:val="auto"/>
          <w:kern w:val="0"/>
          <w:sz w:val="22"/>
          <w:szCs w:val="22"/>
        </w:rPr>
        <w:t>МУКАЧІВСЬКА ТРИКОТАЖНА ФАБРИКА МРІЯ</w:t>
      </w:r>
      <w:r w:rsidRPr="00473166">
        <w:rPr>
          <w:rFonts w:cs="Times New Roman"/>
          <w:b/>
          <w:iCs/>
          <w:color w:val="auto"/>
          <w:kern w:val="0"/>
          <w:sz w:val="22"/>
          <w:szCs w:val="22"/>
        </w:rPr>
        <w:fldChar w:fldCharType="end"/>
      </w:r>
    </w:p>
    <w:p w14:paraId="152E716B" w14:textId="6C992D93" w:rsidR="00D53A4E" w:rsidRPr="005025BC" w:rsidRDefault="00D53A4E" w:rsidP="00D53A4E">
      <w:pPr>
        <w:suppressAutoHyphens w:val="0"/>
        <w:spacing w:line="240" w:lineRule="auto"/>
        <w:ind w:left="0"/>
        <w:jc w:val="both"/>
        <w:rPr>
          <w:rFonts w:cs="Times New Roman"/>
          <w:color w:val="auto"/>
          <w:kern w:val="0"/>
          <w:sz w:val="22"/>
          <w:szCs w:val="22"/>
          <w:lang w:eastAsia="uk-UA"/>
        </w:rPr>
      </w:pPr>
      <w:r w:rsidRPr="005025BC">
        <w:rPr>
          <w:sz w:val="22"/>
          <w:szCs w:val="22"/>
        </w:rPr>
        <w:t xml:space="preserve">2) На нашу думку, Компанія в повній мірі розкрила інформацію про кінцевого </w:t>
      </w:r>
      <w:proofErr w:type="spellStart"/>
      <w:r w:rsidRPr="005025BC">
        <w:rPr>
          <w:sz w:val="22"/>
          <w:szCs w:val="22"/>
        </w:rPr>
        <w:t>бенефіціарного</w:t>
      </w:r>
      <w:proofErr w:type="spellEnd"/>
      <w:r w:rsidRPr="005025BC">
        <w:rPr>
          <w:sz w:val="22"/>
          <w:szCs w:val="22"/>
        </w:rPr>
        <w:t xml:space="preserve"> власника у Примітці 26 «Операції з пов'язаними сторонами» до фінансової звітності за рік, що закінчився </w:t>
      </w:r>
      <w:r w:rsidRPr="005025BC">
        <w:rPr>
          <w:sz w:val="22"/>
          <w:szCs w:val="22"/>
        </w:rPr>
        <w:fldChar w:fldCharType="begin"/>
      </w:r>
      <w:r w:rsidRPr="005025BC">
        <w:rPr>
          <w:sz w:val="22"/>
          <w:szCs w:val="22"/>
        </w:rPr>
        <w:instrText xml:space="preserve"> MERGEFIELD  Період_фінансової_звітності  \* MERGEFORMAT </w:instrText>
      </w:r>
      <w:r w:rsidRPr="005025BC">
        <w:rPr>
          <w:sz w:val="22"/>
          <w:szCs w:val="22"/>
        </w:rPr>
        <w:fldChar w:fldCharType="separate"/>
      </w:r>
      <w:r w:rsidR="001A10E6" w:rsidRPr="00AA3908">
        <w:rPr>
          <w:noProof/>
          <w:sz w:val="22"/>
          <w:szCs w:val="22"/>
        </w:rPr>
        <w:t>31 грудня 2022</w:t>
      </w:r>
      <w:r w:rsidRPr="005025BC">
        <w:rPr>
          <w:sz w:val="22"/>
          <w:szCs w:val="22"/>
        </w:rPr>
        <w:fldChar w:fldCharType="end"/>
      </w:r>
      <w:r w:rsidRPr="005025BC">
        <w:rPr>
          <w:sz w:val="22"/>
          <w:szCs w:val="22"/>
        </w:rPr>
        <w:t xml:space="preserve"> року, та структуру власності станом на дату аудиту.</w:t>
      </w:r>
    </w:p>
    <w:p w14:paraId="31C1E2AC" w14:textId="77777777" w:rsidR="00D53A4E" w:rsidRPr="005025BC" w:rsidRDefault="00D53A4E" w:rsidP="00D53A4E">
      <w:pPr>
        <w:suppressAutoHyphens w:val="0"/>
        <w:spacing w:line="240" w:lineRule="auto"/>
        <w:ind w:left="0"/>
        <w:jc w:val="both"/>
        <w:rPr>
          <w:sz w:val="22"/>
          <w:szCs w:val="22"/>
        </w:rPr>
      </w:pPr>
      <w:r w:rsidRPr="005025BC">
        <w:rPr>
          <w:sz w:val="22"/>
          <w:szCs w:val="22"/>
        </w:rPr>
        <w:t>3) Компанія не є контролером/учасником небанківської фінансової групи. Компанія не є підприємством, що становить суспільний інтерес.</w:t>
      </w:r>
    </w:p>
    <w:p w14:paraId="7621C14A" w14:textId="77777777" w:rsidR="00D53A4E" w:rsidRPr="005025BC" w:rsidRDefault="00D53A4E" w:rsidP="00D53A4E">
      <w:pPr>
        <w:suppressAutoHyphens w:val="0"/>
        <w:spacing w:line="240" w:lineRule="auto"/>
        <w:ind w:left="0"/>
        <w:jc w:val="both"/>
        <w:rPr>
          <w:rFonts w:cs="Times New Roman"/>
          <w:color w:val="auto"/>
          <w:kern w:val="0"/>
          <w:sz w:val="22"/>
          <w:szCs w:val="22"/>
          <w:lang w:eastAsia="uk-UA"/>
        </w:rPr>
      </w:pPr>
      <w:r w:rsidRPr="005025BC">
        <w:rPr>
          <w:sz w:val="22"/>
          <w:szCs w:val="22"/>
        </w:rPr>
        <w:t>4) Материнська компанія розкрита у Примітці 26 «Операції з пов'язаними сторонами» до цієї фінансової звітності, дочірні компанії відсутні.</w:t>
      </w:r>
    </w:p>
    <w:p w14:paraId="080127CD" w14:textId="77777777" w:rsidR="00D53A4E" w:rsidRPr="005025BC" w:rsidRDefault="00D53A4E" w:rsidP="00D53A4E">
      <w:pPr>
        <w:suppressAutoHyphens w:val="0"/>
        <w:spacing w:line="240" w:lineRule="auto"/>
        <w:ind w:left="0"/>
        <w:jc w:val="both"/>
        <w:rPr>
          <w:rFonts w:cs="Times New Roman"/>
          <w:color w:val="auto"/>
          <w:kern w:val="0"/>
          <w:sz w:val="22"/>
          <w:szCs w:val="22"/>
          <w:lang w:eastAsia="uk-UA"/>
        </w:rPr>
      </w:pPr>
      <w:r w:rsidRPr="005025BC">
        <w:rPr>
          <w:sz w:val="22"/>
          <w:szCs w:val="22"/>
        </w:rPr>
        <w:t xml:space="preserve">5) Ми не висловлюємо думки щодо правильності розрахунку </w:t>
      </w:r>
      <w:proofErr w:type="spellStart"/>
      <w:r w:rsidRPr="005025BC">
        <w:rPr>
          <w:sz w:val="22"/>
          <w:szCs w:val="22"/>
        </w:rPr>
        <w:t>пруденційних</w:t>
      </w:r>
      <w:proofErr w:type="spellEnd"/>
      <w:r w:rsidRPr="005025BC">
        <w:rPr>
          <w:sz w:val="22"/>
          <w:szCs w:val="22"/>
        </w:rPr>
        <w:t xml:space="preserve"> показників, встановлених нормативно-правовим актом НКЦПФР для відповідного виду діяльності, за звітний період, так як Компанія не є професійним учасником ринків капіталу та організованих товарних ринків.</w:t>
      </w:r>
    </w:p>
    <w:p w14:paraId="2F6096F3" w14:textId="77777777" w:rsidR="00D53A4E" w:rsidRPr="00CD0411" w:rsidRDefault="00D53A4E" w:rsidP="00D53A4E">
      <w:pPr>
        <w:suppressAutoHyphens w:val="0"/>
        <w:spacing w:line="240" w:lineRule="auto"/>
        <w:ind w:left="0"/>
        <w:jc w:val="both"/>
        <w:rPr>
          <w:rFonts w:cs="Times New Roman"/>
          <w:color w:val="auto"/>
          <w:kern w:val="0"/>
          <w:sz w:val="22"/>
          <w:szCs w:val="22"/>
          <w:lang w:eastAsia="uk-UA"/>
        </w:rPr>
      </w:pPr>
    </w:p>
    <w:p w14:paraId="278BB9F3" w14:textId="77777777" w:rsidR="00D53A4E" w:rsidRPr="00CD0411" w:rsidRDefault="00D53A4E" w:rsidP="00D53A4E">
      <w:pPr>
        <w:suppressAutoHyphens w:val="0"/>
        <w:spacing w:line="240" w:lineRule="auto"/>
        <w:ind w:left="0"/>
        <w:jc w:val="both"/>
        <w:rPr>
          <w:sz w:val="22"/>
          <w:szCs w:val="22"/>
        </w:rPr>
      </w:pPr>
      <w:r w:rsidRPr="00CD0411">
        <w:rPr>
          <w:sz w:val="22"/>
          <w:szCs w:val="22"/>
        </w:rPr>
        <w:t>Щодо звіту про корпоративне управління</w:t>
      </w:r>
    </w:p>
    <w:p w14:paraId="366978AB" w14:textId="266FBCD7" w:rsidR="00D53A4E" w:rsidRPr="00CD0411" w:rsidRDefault="00D53A4E" w:rsidP="00D53A4E">
      <w:pPr>
        <w:suppressAutoHyphens w:val="0"/>
        <w:spacing w:line="240" w:lineRule="auto"/>
        <w:ind w:left="0"/>
        <w:jc w:val="both"/>
        <w:rPr>
          <w:rFonts w:cs="Times New Roman"/>
          <w:color w:val="auto"/>
          <w:kern w:val="0"/>
          <w:sz w:val="22"/>
          <w:szCs w:val="22"/>
          <w:lang w:eastAsia="uk-UA"/>
        </w:rPr>
      </w:pPr>
      <w:r w:rsidRPr="00CD0411">
        <w:rPr>
          <w:sz w:val="22"/>
          <w:szCs w:val="22"/>
        </w:rPr>
        <w:t xml:space="preserve">Звіт про корпоративне управління складено Компанією відповідно до вимог ч.3 ст. 127 Закону України «Про ринки капіталу та організовані товарні ринки», якою встановлено вимоги до змісту звіту про корпоративне управління. На основі виконаних аудиторських процедур та отриманих доказів ми перевірили інформацію, наведену в звіті про корпоративне управління відповідно до п.1-4 ч.3 ст. 127 Закону України «Про ринки капіталу та організовані товарні ринки». На нашу думку, Компанія при складані інформації, представленої в Звіті про корпоративне управління, дотрималось вимог п. п. 5-9 частини 3 ст.127 Закону України «Про ринки капіталу та організовані товарні ринки» від 23.02.2006 року №3480-IV. Інформація, яка викладена у Звіті про корпоративне управління ПУБЛІЧНОГО АКЦІОНЕРНОГО ТОВАРИСТВА МУКАЧІВСЬКА ТРИКОТАЖНА ФАБРИКА МРІЯ станом на </w:t>
      </w:r>
      <w:r w:rsidRPr="00A95576">
        <w:rPr>
          <w:sz w:val="22"/>
          <w:szCs w:val="22"/>
        </w:rPr>
        <w:t>31.12.202</w:t>
      </w:r>
      <w:r w:rsidR="00A95576" w:rsidRPr="00A95576">
        <w:rPr>
          <w:sz w:val="22"/>
          <w:szCs w:val="22"/>
        </w:rPr>
        <w:t>2</w:t>
      </w:r>
      <w:r w:rsidRPr="00CD0411">
        <w:rPr>
          <w:sz w:val="22"/>
          <w:szCs w:val="22"/>
        </w:rPr>
        <w:t xml:space="preserve"> року складена в усіх суттєвих аспектах відповідно до застосовних критеріїв Закону України «Про ринки капіталу та організовані товарні ринки» від 23.02.2006 року № 3480-IV.</w:t>
      </w:r>
    </w:p>
    <w:p w14:paraId="4C7DD50B" w14:textId="77777777" w:rsidR="003A4E54" w:rsidRDefault="003A4E54" w:rsidP="00D53A4E">
      <w:pPr>
        <w:suppressAutoHyphens w:val="0"/>
        <w:spacing w:before="60" w:line="240" w:lineRule="auto"/>
        <w:ind w:left="0"/>
        <w:jc w:val="both"/>
        <w:rPr>
          <w:rFonts w:cs="Times New Roman"/>
          <w:color w:val="auto"/>
          <w:kern w:val="0"/>
          <w:sz w:val="22"/>
          <w:szCs w:val="22"/>
          <w:lang w:eastAsia="uk-UA"/>
        </w:rPr>
      </w:pPr>
    </w:p>
    <w:p w14:paraId="1E18CBC1" w14:textId="77777777" w:rsidR="00D53A4E" w:rsidRPr="00205E68" w:rsidRDefault="00D53A4E" w:rsidP="003A4E54">
      <w:pPr>
        <w:suppressAutoHyphens w:val="0"/>
        <w:spacing w:before="60" w:line="240" w:lineRule="auto"/>
        <w:ind w:left="0" w:firstLine="720"/>
        <w:jc w:val="both"/>
        <w:rPr>
          <w:rFonts w:cs="Times New Roman"/>
          <w:color w:val="auto"/>
          <w:kern w:val="0"/>
          <w:sz w:val="22"/>
          <w:szCs w:val="22"/>
          <w:lang w:eastAsia="uk-UA"/>
        </w:rPr>
      </w:pPr>
    </w:p>
    <w:p w14:paraId="789449AD" w14:textId="77777777" w:rsidR="00777922" w:rsidRPr="00205E68" w:rsidRDefault="00777922" w:rsidP="00777922">
      <w:pPr>
        <w:ind w:left="0"/>
        <w:jc w:val="both"/>
        <w:rPr>
          <w:rFonts w:eastAsia="Times New Roman" w:cs="Times New Roman"/>
          <w:b/>
          <w:i/>
          <w:color w:val="auto"/>
          <w:kern w:val="0"/>
          <w:sz w:val="22"/>
          <w:szCs w:val="22"/>
          <w:lang w:eastAsia="uk-UA"/>
        </w:rPr>
      </w:pPr>
      <w:r w:rsidRPr="00205E68">
        <w:rPr>
          <w:rFonts w:eastAsia="Times New Roman" w:cs="Times New Roman"/>
          <w:b/>
          <w:kern w:val="0"/>
          <w:sz w:val="22"/>
          <w:szCs w:val="22"/>
          <w:lang w:eastAsia="uk-UA"/>
        </w:rPr>
        <w:t>Аудит здійснювався під управлінням ключового партнеру з аудиту, Голубка Ярослава Володимировича</w:t>
      </w:r>
      <w:r w:rsidRPr="00205E68">
        <w:rPr>
          <w:rFonts w:eastAsia="Times New Roman" w:cs="Times New Roman"/>
          <w:sz w:val="22"/>
          <w:szCs w:val="22"/>
          <w:lang w:eastAsia="uk-UA"/>
        </w:rPr>
        <w:t xml:space="preserve"> (</w:t>
      </w:r>
      <w:r w:rsidRPr="00205E68">
        <w:rPr>
          <w:rFonts w:eastAsia="Times New Roman" w:cs="Times New Roman"/>
          <w:i/>
          <w:sz w:val="22"/>
          <w:szCs w:val="22"/>
          <w:lang w:eastAsia="uk-UA"/>
        </w:rPr>
        <w:t>Номер Реєстрації в Реєстрі аудиторів та суб’єктів аудиторської діяльності Розділ «Аудитори» - № 101671)</w:t>
      </w:r>
    </w:p>
    <w:p w14:paraId="6BDB6323" w14:textId="77777777" w:rsidR="00777922" w:rsidRPr="00205E68" w:rsidRDefault="00777922" w:rsidP="00777922">
      <w:pPr>
        <w:widowControl w:val="0"/>
        <w:suppressAutoHyphens w:val="0"/>
        <w:autoSpaceDE w:val="0"/>
        <w:autoSpaceDN w:val="0"/>
        <w:adjustRightInd w:val="0"/>
        <w:spacing w:line="240" w:lineRule="auto"/>
        <w:ind w:left="0"/>
        <w:jc w:val="both"/>
        <w:rPr>
          <w:rFonts w:eastAsia="Times New Roman" w:cs="Times New Roman"/>
          <w:color w:val="auto"/>
          <w:kern w:val="0"/>
          <w:sz w:val="22"/>
          <w:szCs w:val="22"/>
          <w:lang w:eastAsia="uk-UA"/>
        </w:rPr>
      </w:pPr>
    </w:p>
    <w:p w14:paraId="5A772821" w14:textId="7FC067CF" w:rsidR="00777922" w:rsidRPr="00205E68" w:rsidRDefault="00777922" w:rsidP="00777922">
      <w:pPr>
        <w:suppressAutoHyphens w:val="0"/>
        <w:spacing w:line="240" w:lineRule="auto"/>
        <w:ind w:left="0"/>
        <w:jc w:val="both"/>
        <w:rPr>
          <w:rFonts w:eastAsia="Times New Roman" w:cs="Times New Roman"/>
          <w:b/>
          <w:kern w:val="0"/>
          <w:sz w:val="22"/>
          <w:szCs w:val="22"/>
          <w:lang w:eastAsia="uk-UA"/>
        </w:rPr>
      </w:pPr>
      <w:r w:rsidRPr="00205E68">
        <w:rPr>
          <w:rFonts w:eastAsia="Times New Roman" w:cs="Times New Roman"/>
          <w:b/>
          <w:kern w:val="0"/>
          <w:sz w:val="22"/>
          <w:szCs w:val="22"/>
          <w:lang w:eastAsia="uk-UA"/>
        </w:rPr>
        <w:t>Аудиторська компанія Товариство з обмеженою відповідальністю «Варіанта»</w:t>
      </w:r>
    </w:p>
    <w:p w14:paraId="284B61EA" w14:textId="0B351388" w:rsidR="00777922" w:rsidRPr="00205E68" w:rsidRDefault="00777922" w:rsidP="00777922">
      <w:pPr>
        <w:ind w:left="0"/>
        <w:jc w:val="both"/>
        <w:rPr>
          <w:rFonts w:eastAsia="Times New Roman" w:cs="Times New Roman"/>
          <w:i/>
          <w:sz w:val="22"/>
          <w:szCs w:val="22"/>
          <w:lang w:eastAsia="uk-UA"/>
        </w:rPr>
      </w:pPr>
      <w:r w:rsidRPr="00205E68">
        <w:rPr>
          <w:rFonts w:eastAsia="Times New Roman" w:cs="Times New Roman"/>
          <w:i/>
          <w:sz w:val="22"/>
          <w:szCs w:val="22"/>
          <w:lang w:eastAsia="uk-UA"/>
        </w:rPr>
        <w:t>(Номер реєстрації у Реєстрі аудиторів та суб’єктів аудиторської діяльності. Розділ «Суб’єкти аудиторської діяльності, які мають право проводити обов’язковий аудит фінансової звітності підприємств, що становлять суспільний інтерес» - № 3556)</w:t>
      </w:r>
      <w:r w:rsidR="00CD3104" w:rsidRPr="00205E68">
        <w:rPr>
          <w:noProof/>
          <w:lang w:eastAsia="ru-RU"/>
        </w:rPr>
        <w:t xml:space="preserve"> </w:t>
      </w:r>
    </w:p>
    <w:p w14:paraId="76577A2B" w14:textId="4C905B3A" w:rsidR="00011D04" w:rsidRPr="00205E68" w:rsidRDefault="004303F6" w:rsidP="003A4E54">
      <w:pPr>
        <w:widowControl w:val="0"/>
        <w:suppressAutoHyphens w:val="0"/>
        <w:autoSpaceDE w:val="0"/>
        <w:autoSpaceDN w:val="0"/>
        <w:adjustRightInd w:val="0"/>
        <w:spacing w:line="240" w:lineRule="auto"/>
        <w:ind w:left="0"/>
        <w:jc w:val="both"/>
        <w:rPr>
          <w:rFonts w:cs="Times New Roman"/>
          <w:color w:val="auto"/>
          <w:kern w:val="0"/>
          <w:sz w:val="22"/>
          <w:szCs w:val="22"/>
          <w:lang w:eastAsia="uk-UA"/>
        </w:rPr>
      </w:pPr>
      <w:r w:rsidRPr="00026BDC">
        <w:rPr>
          <w:rFonts w:cs="Times New Roman"/>
          <w:noProof/>
          <w:lang w:val="ru-RU" w:eastAsia="ru-RU"/>
        </w:rPr>
        <w:drawing>
          <wp:anchor distT="0" distB="0" distL="114300" distR="114300" simplePos="0" relativeHeight="251659264" behindDoc="1" locked="0" layoutInCell="1" allowOverlap="1" wp14:anchorId="26B5C177" wp14:editId="14A4E777">
            <wp:simplePos x="0" y="0"/>
            <wp:positionH relativeFrom="column">
              <wp:posOffset>1016317</wp:posOffset>
            </wp:positionH>
            <wp:positionV relativeFrom="paragraph">
              <wp:posOffset>18944</wp:posOffset>
            </wp:positionV>
            <wp:extent cx="1656080" cy="1673225"/>
            <wp:effectExtent l="258127" t="256223" r="259398" b="259397"/>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6667105">
                      <a:off x="0" y="0"/>
                      <a:ext cx="1656080" cy="1673225"/>
                    </a:xfrm>
                    <a:prstGeom prst="rect">
                      <a:avLst/>
                    </a:prstGeom>
                    <a:noFill/>
                    <a:ln>
                      <a:noFill/>
                    </a:ln>
                  </pic:spPr>
                </pic:pic>
              </a:graphicData>
            </a:graphic>
          </wp:anchor>
        </w:drawing>
      </w:r>
    </w:p>
    <w:p w14:paraId="277A695A" w14:textId="00FD0E3A" w:rsidR="000F0012" w:rsidRPr="00205E68" w:rsidRDefault="00011D04" w:rsidP="003A4E54">
      <w:pPr>
        <w:widowControl w:val="0"/>
        <w:suppressAutoHyphens w:val="0"/>
        <w:autoSpaceDE w:val="0"/>
        <w:autoSpaceDN w:val="0"/>
        <w:adjustRightInd w:val="0"/>
        <w:spacing w:line="240" w:lineRule="auto"/>
        <w:ind w:left="0"/>
        <w:jc w:val="both"/>
        <w:rPr>
          <w:rFonts w:cs="Times New Roman"/>
          <w:color w:val="auto"/>
          <w:kern w:val="0"/>
          <w:sz w:val="22"/>
          <w:szCs w:val="22"/>
          <w:lang w:eastAsia="uk-UA"/>
        </w:rPr>
      </w:pPr>
      <w:proofErr w:type="spellStart"/>
      <w:r w:rsidRPr="00205E68">
        <w:rPr>
          <w:rFonts w:cs="Times New Roman"/>
          <w:b/>
          <w:bCs/>
          <w:color w:val="auto"/>
          <w:kern w:val="0"/>
          <w:sz w:val="22"/>
          <w:szCs w:val="22"/>
          <w:lang w:eastAsia="ru-RU"/>
        </w:rPr>
        <w:t>Member</w:t>
      </w:r>
      <w:proofErr w:type="spellEnd"/>
      <w:r w:rsidRPr="00205E68">
        <w:rPr>
          <w:rFonts w:cs="Times New Roman"/>
          <w:b/>
          <w:bCs/>
          <w:color w:val="auto"/>
          <w:kern w:val="0"/>
          <w:sz w:val="22"/>
          <w:szCs w:val="22"/>
          <w:lang w:eastAsia="ru-RU"/>
        </w:rPr>
        <w:t xml:space="preserve"> </w:t>
      </w:r>
      <w:proofErr w:type="spellStart"/>
      <w:r w:rsidRPr="00205E68">
        <w:rPr>
          <w:rFonts w:cs="Times New Roman"/>
          <w:b/>
          <w:bCs/>
          <w:color w:val="auto"/>
          <w:kern w:val="0"/>
          <w:sz w:val="22"/>
          <w:szCs w:val="22"/>
          <w:lang w:eastAsia="ru-RU"/>
        </w:rPr>
        <w:t>of</w:t>
      </w:r>
      <w:proofErr w:type="spellEnd"/>
      <w:r w:rsidRPr="00205E68">
        <w:rPr>
          <w:rFonts w:cs="Times New Roman"/>
          <w:b/>
          <w:bCs/>
          <w:color w:val="auto"/>
          <w:kern w:val="0"/>
          <w:sz w:val="22"/>
          <w:szCs w:val="22"/>
          <w:lang w:eastAsia="ru-RU"/>
        </w:rPr>
        <w:t xml:space="preserve"> JPA INTERNATIONAL</w:t>
      </w:r>
    </w:p>
    <w:p w14:paraId="641FCC92" w14:textId="620CDAA5" w:rsidR="007804C2" w:rsidRPr="00205E68" w:rsidRDefault="007804C2" w:rsidP="003A4E54">
      <w:pPr>
        <w:widowControl w:val="0"/>
        <w:suppressAutoHyphens w:val="0"/>
        <w:autoSpaceDE w:val="0"/>
        <w:autoSpaceDN w:val="0"/>
        <w:adjustRightInd w:val="0"/>
        <w:spacing w:line="240" w:lineRule="auto"/>
        <w:ind w:left="0"/>
        <w:jc w:val="both"/>
        <w:rPr>
          <w:rFonts w:cs="Times New Roman"/>
          <w:color w:val="auto"/>
          <w:kern w:val="0"/>
          <w:sz w:val="22"/>
          <w:szCs w:val="22"/>
          <w:lang w:eastAsia="uk-UA"/>
        </w:rPr>
      </w:pPr>
    </w:p>
    <w:p w14:paraId="32F7E544" w14:textId="541AD9D8" w:rsidR="00090B97" w:rsidRPr="00205E68" w:rsidRDefault="00090B97" w:rsidP="003A4E54">
      <w:pPr>
        <w:suppressAutoHyphens w:val="0"/>
        <w:spacing w:line="240" w:lineRule="auto"/>
        <w:ind w:left="0"/>
        <w:jc w:val="both"/>
        <w:rPr>
          <w:rFonts w:cs="Times New Roman"/>
          <w:color w:val="auto"/>
          <w:kern w:val="0"/>
          <w:sz w:val="22"/>
          <w:szCs w:val="22"/>
          <w:lang w:eastAsia="uk-UA"/>
        </w:rPr>
      </w:pPr>
      <w:r w:rsidRPr="00205E68">
        <w:rPr>
          <w:rFonts w:cs="Times New Roman"/>
          <w:kern w:val="0"/>
          <w:sz w:val="22"/>
          <w:szCs w:val="22"/>
          <w:lang w:eastAsia="uk-UA"/>
        </w:rPr>
        <w:t>Аудиторська компанія ТОВ "Варіанта"</w:t>
      </w:r>
    </w:p>
    <w:p w14:paraId="6B232E94" w14:textId="0BE44252" w:rsidR="00090B97" w:rsidRPr="00205E68" w:rsidRDefault="00090B97" w:rsidP="003A4E54">
      <w:pPr>
        <w:suppressAutoHyphens w:val="0"/>
        <w:spacing w:line="240" w:lineRule="auto"/>
        <w:ind w:left="0"/>
        <w:jc w:val="both"/>
        <w:rPr>
          <w:rFonts w:cs="Times New Roman"/>
          <w:color w:val="auto"/>
          <w:kern w:val="0"/>
          <w:sz w:val="22"/>
          <w:szCs w:val="22"/>
          <w:lang w:eastAsia="uk-UA"/>
        </w:rPr>
      </w:pPr>
      <w:r w:rsidRPr="00205E68">
        <w:rPr>
          <w:rFonts w:cs="Times New Roman"/>
          <w:color w:val="auto"/>
          <w:kern w:val="0"/>
          <w:sz w:val="22"/>
          <w:szCs w:val="22"/>
          <w:lang w:eastAsia="uk-UA"/>
        </w:rPr>
        <w:t xml:space="preserve">Місто Мукачево, </w:t>
      </w:r>
      <w:r w:rsidR="006D2075" w:rsidRPr="00205E68">
        <w:rPr>
          <w:rFonts w:cs="Times New Roman"/>
          <w:color w:val="auto"/>
          <w:kern w:val="0"/>
          <w:sz w:val="22"/>
          <w:szCs w:val="22"/>
          <w:lang w:eastAsia="uk-UA"/>
        </w:rPr>
        <w:fldChar w:fldCharType="begin"/>
      </w:r>
      <w:r w:rsidR="006D2075" w:rsidRPr="00205E68">
        <w:rPr>
          <w:rFonts w:cs="Times New Roman"/>
          <w:color w:val="auto"/>
          <w:kern w:val="0"/>
          <w:sz w:val="22"/>
          <w:szCs w:val="22"/>
          <w:lang w:eastAsia="uk-UA"/>
        </w:rPr>
        <w:instrText xml:space="preserve"> MERGEFIELD Дата_аудиторського_висновку </w:instrText>
      </w:r>
      <w:r w:rsidR="006D2075" w:rsidRPr="00205E68">
        <w:rPr>
          <w:rFonts w:cs="Times New Roman"/>
          <w:color w:val="auto"/>
          <w:kern w:val="0"/>
          <w:sz w:val="22"/>
          <w:szCs w:val="22"/>
          <w:lang w:eastAsia="uk-UA"/>
        </w:rPr>
        <w:fldChar w:fldCharType="separate"/>
      </w:r>
      <w:r w:rsidR="001A10E6" w:rsidRPr="00AA3908">
        <w:rPr>
          <w:rFonts w:cs="Times New Roman"/>
          <w:noProof/>
          <w:color w:val="auto"/>
          <w:kern w:val="0"/>
          <w:sz w:val="22"/>
          <w:szCs w:val="22"/>
          <w:lang w:eastAsia="uk-UA"/>
        </w:rPr>
        <w:t>21 квітня 2023</w:t>
      </w:r>
      <w:r w:rsidR="006D2075" w:rsidRPr="00205E68">
        <w:rPr>
          <w:rFonts w:cs="Times New Roman"/>
          <w:color w:val="auto"/>
          <w:kern w:val="0"/>
          <w:sz w:val="22"/>
          <w:szCs w:val="22"/>
          <w:lang w:eastAsia="uk-UA"/>
        </w:rPr>
        <w:fldChar w:fldCharType="end"/>
      </w:r>
    </w:p>
    <w:p w14:paraId="3FBECB8B" w14:textId="0FAA13F4" w:rsidR="007804C2" w:rsidRPr="00205E68" w:rsidRDefault="007804C2" w:rsidP="003A4E54">
      <w:pPr>
        <w:spacing w:line="240" w:lineRule="auto"/>
        <w:ind w:left="0"/>
        <w:jc w:val="both"/>
        <w:rPr>
          <w:rFonts w:cs="Times New Roman"/>
          <w:b/>
          <w:i/>
          <w:szCs w:val="20"/>
        </w:rPr>
      </w:pPr>
    </w:p>
    <w:p w14:paraId="15935D01" w14:textId="7BBE1B7E" w:rsidR="007804C2" w:rsidRPr="00205E68" w:rsidRDefault="00090B97" w:rsidP="003A4E54">
      <w:pPr>
        <w:spacing w:line="240" w:lineRule="auto"/>
        <w:ind w:left="0"/>
        <w:jc w:val="both"/>
        <w:rPr>
          <w:rFonts w:cs="Times New Roman"/>
          <w:b/>
          <w:i/>
        </w:rPr>
      </w:pPr>
      <w:r w:rsidRPr="00205E68">
        <w:rPr>
          <w:rFonts w:cs="Times New Roman"/>
          <w:b/>
          <w:i/>
          <w:szCs w:val="20"/>
        </w:rPr>
        <w:t xml:space="preserve">Ярослав Голубка </w:t>
      </w:r>
      <w:r w:rsidRPr="00205E68">
        <w:rPr>
          <w:rFonts w:cs="Times New Roman"/>
          <w:b/>
          <w:i/>
        </w:rPr>
        <w:t xml:space="preserve">      _______________</w:t>
      </w:r>
    </w:p>
    <w:p w14:paraId="5163AA1B" w14:textId="430FB49A" w:rsidR="007804C2" w:rsidRPr="00205E68" w:rsidRDefault="007804C2" w:rsidP="00090B97">
      <w:pPr>
        <w:spacing w:line="240" w:lineRule="auto"/>
        <w:ind w:left="0"/>
        <w:jc w:val="both"/>
        <w:rPr>
          <w:rFonts w:cs="Times New Roman"/>
          <w:b/>
          <w:i/>
        </w:rPr>
        <w:sectPr w:rsidR="007804C2" w:rsidRPr="00205E68" w:rsidSect="00E97BBF">
          <w:headerReference w:type="default" r:id="rId15"/>
          <w:footerReference w:type="default" r:id="rId16"/>
          <w:headerReference w:type="first" r:id="rId17"/>
          <w:footerReference w:type="first" r:id="rId18"/>
          <w:pgSz w:w="11952" w:h="16848"/>
          <w:pgMar w:top="851" w:right="753" w:bottom="709" w:left="1418" w:header="708" w:footer="567" w:gutter="0"/>
          <w:pgNumType w:start="4"/>
          <w:cols w:space="720"/>
          <w:noEndnote/>
          <w:titlePg/>
          <w:docGrid w:linePitch="245"/>
        </w:sectPr>
      </w:pPr>
    </w:p>
    <w:p w14:paraId="350B07F8" w14:textId="77777777" w:rsidR="00B22AAD" w:rsidRPr="00205E68" w:rsidRDefault="00B22AAD" w:rsidP="00DE13E5">
      <w:pPr>
        <w:pStyle w:val="af"/>
        <w:outlineLvl w:val="0"/>
        <w:rPr>
          <w:color w:val="000000"/>
        </w:rPr>
      </w:pPr>
      <w:bookmarkStart w:id="2" w:name="_Toc133591597"/>
      <w:r w:rsidRPr="00205E68">
        <w:rPr>
          <w:color w:val="000000"/>
        </w:rPr>
        <w:t>ЗАЯВА ПРО ВІДПОВІДАЛЬНІСТЬ УПРАВЛІНСЬКОГО ПЕРСОНАЛУ ЗА ПІДГОТОВКУ Й ЗАТВЕРДЖЕННЯ ФІНАНСОВОЇ ЗВІТНОСТІ</w:t>
      </w:r>
      <w:bookmarkEnd w:id="2"/>
    </w:p>
    <w:p w14:paraId="2135086E" w14:textId="77777777" w:rsidR="00B22AAD" w:rsidRPr="00205E68" w:rsidRDefault="00B22AAD" w:rsidP="00B22AAD">
      <w:pPr>
        <w:spacing w:line="240" w:lineRule="auto"/>
        <w:ind w:left="0" w:right="-1"/>
        <w:jc w:val="both"/>
        <w:rPr>
          <w:rFonts w:cs="Times New Roman"/>
          <w:kern w:val="0"/>
          <w:szCs w:val="20"/>
          <w:lang w:eastAsia="uk-UA"/>
        </w:rPr>
      </w:pPr>
    </w:p>
    <w:p w14:paraId="7324377B" w14:textId="77777777" w:rsidR="00B22AAD" w:rsidRPr="00205E68" w:rsidRDefault="00B22AAD" w:rsidP="003A4E54">
      <w:pPr>
        <w:spacing w:line="240" w:lineRule="auto"/>
        <w:ind w:left="0" w:right="-1" w:firstLine="720"/>
        <w:jc w:val="both"/>
        <w:rPr>
          <w:rFonts w:cs="Times New Roman"/>
          <w:kern w:val="0"/>
          <w:szCs w:val="20"/>
          <w:lang w:eastAsia="uk-UA"/>
        </w:rPr>
      </w:pPr>
    </w:p>
    <w:p w14:paraId="7781B73B" w14:textId="2CA95003" w:rsidR="00955050" w:rsidRPr="00205E68" w:rsidRDefault="00955050" w:rsidP="003A4E54">
      <w:pPr>
        <w:spacing w:line="240" w:lineRule="auto"/>
        <w:ind w:left="0" w:right="-1" w:firstLine="720"/>
        <w:jc w:val="both"/>
        <w:rPr>
          <w:rFonts w:cs="Times New Roman"/>
          <w:kern w:val="0"/>
          <w:szCs w:val="20"/>
          <w:lang w:eastAsia="uk-UA"/>
        </w:rPr>
      </w:pPr>
      <w:r w:rsidRPr="00205E68">
        <w:rPr>
          <w:rFonts w:cs="Times New Roman"/>
          <w:kern w:val="0"/>
          <w:szCs w:val="20"/>
          <w:lang w:eastAsia="uk-UA"/>
        </w:rPr>
        <w:t>Нижченаведена заява, яку необхідно розглядати разом з описом обов'язків незалежних аудиторів, що містяться у</w:t>
      </w:r>
      <w:r w:rsidR="00BA4D27" w:rsidRPr="00205E68">
        <w:rPr>
          <w:rFonts w:cs="Times New Roman"/>
          <w:kern w:val="0"/>
          <w:szCs w:val="20"/>
          <w:lang w:eastAsia="uk-UA"/>
        </w:rPr>
        <w:t xml:space="preserve"> </w:t>
      </w:r>
      <w:r w:rsidRPr="00205E68">
        <w:rPr>
          <w:rFonts w:cs="Times New Roman"/>
          <w:szCs w:val="20"/>
        </w:rPr>
        <w:t>вищенаведеному Звіті незалежного аудитора</w:t>
      </w:r>
      <w:r w:rsidRPr="00205E68">
        <w:rPr>
          <w:rFonts w:cs="Times New Roman"/>
          <w:kern w:val="0"/>
          <w:szCs w:val="20"/>
          <w:lang w:eastAsia="uk-UA"/>
        </w:rPr>
        <w:t>, зроблена з метою розмежування відповідальності управлінського персоналу</w:t>
      </w:r>
      <w:r w:rsidR="00BA4D27" w:rsidRPr="00205E68">
        <w:rPr>
          <w:rFonts w:cs="Times New Roman"/>
          <w:kern w:val="0"/>
          <w:szCs w:val="20"/>
          <w:lang w:eastAsia="uk-UA"/>
        </w:rPr>
        <w:t xml:space="preserve"> </w:t>
      </w:r>
      <w:r w:rsidR="009378FA" w:rsidRPr="00205E68">
        <w:rPr>
          <w:rFonts w:cs="Times New Roman"/>
          <w:kern w:val="0"/>
          <w:szCs w:val="20"/>
          <w:lang w:eastAsia="uk-UA"/>
        </w:rPr>
        <w:fldChar w:fldCharType="begin"/>
      </w:r>
      <w:r w:rsidR="009378FA" w:rsidRPr="00205E68">
        <w:rPr>
          <w:rFonts w:cs="Times New Roman"/>
          <w:kern w:val="0"/>
          <w:szCs w:val="20"/>
          <w:lang w:eastAsia="uk-UA"/>
        </w:rPr>
        <w:instrText xml:space="preserve"> MERGEFIELD Організправова_форма_род_відм </w:instrText>
      </w:r>
      <w:r w:rsidR="009378FA" w:rsidRPr="00205E68">
        <w:rPr>
          <w:rFonts w:cs="Times New Roman"/>
          <w:kern w:val="0"/>
          <w:szCs w:val="20"/>
          <w:lang w:eastAsia="uk-UA"/>
        </w:rPr>
        <w:fldChar w:fldCharType="separate"/>
      </w:r>
      <w:r w:rsidR="001A10E6" w:rsidRPr="00AA3908">
        <w:rPr>
          <w:rFonts w:cs="Times New Roman"/>
          <w:noProof/>
          <w:kern w:val="0"/>
          <w:szCs w:val="20"/>
          <w:lang w:eastAsia="uk-UA"/>
        </w:rPr>
        <w:t>ПУБЛІЧНОГО АКЦІОНЕРНОГО ТОВАРИСТВА</w:t>
      </w:r>
      <w:r w:rsidR="009378FA" w:rsidRPr="00205E68">
        <w:rPr>
          <w:rFonts w:cs="Times New Roman"/>
          <w:kern w:val="0"/>
          <w:szCs w:val="20"/>
          <w:lang w:eastAsia="uk-UA"/>
        </w:rPr>
        <w:fldChar w:fldCharType="end"/>
      </w:r>
      <w:r w:rsidR="00BA4D27" w:rsidRPr="00205E68">
        <w:rPr>
          <w:rFonts w:cs="Times New Roman"/>
          <w:kern w:val="0"/>
          <w:szCs w:val="20"/>
          <w:lang w:eastAsia="uk-UA"/>
        </w:rPr>
        <w:t xml:space="preserve"> </w:t>
      </w:r>
      <w:r w:rsidR="00777922" w:rsidRPr="00205E68">
        <w:rPr>
          <w:rFonts w:cs="Times New Roman"/>
          <w:kern w:val="0"/>
          <w:szCs w:val="20"/>
          <w:lang w:eastAsia="uk-UA"/>
        </w:rPr>
        <w:fldChar w:fldCharType="begin"/>
      </w:r>
      <w:r w:rsidR="00777922" w:rsidRPr="00205E68">
        <w:rPr>
          <w:rFonts w:cs="Times New Roman"/>
          <w:kern w:val="0"/>
          <w:szCs w:val="20"/>
          <w:lang w:eastAsia="uk-UA"/>
        </w:rPr>
        <w:instrText xml:space="preserve"> MERGEFIELD Субєкт_аудиту </w:instrText>
      </w:r>
      <w:r w:rsidR="00777922" w:rsidRPr="00205E68">
        <w:rPr>
          <w:rFonts w:cs="Times New Roman"/>
          <w:kern w:val="0"/>
          <w:szCs w:val="20"/>
          <w:lang w:eastAsia="uk-UA"/>
        </w:rPr>
        <w:fldChar w:fldCharType="separate"/>
      </w:r>
      <w:r w:rsidR="001A10E6" w:rsidRPr="00AA3908">
        <w:rPr>
          <w:rFonts w:cs="Times New Roman"/>
          <w:noProof/>
          <w:kern w:val="0"/>
          <w:szCs w:val="20"/>
          <w:lang w:eastAsia="uk-UA"/>
        </w:rPr>
        <w:t>МУКАЧІВСЬКА ТРИКОТАЖНА ФАБРИКА МРІЯ</w:t>
      </w:r>
      <w:r w:rsidR="00777922" w:rsidRPr="00205E68">
        <w:rPr>
          <w:rFonts w:cs="Times New Roman"/>
          <w:kern w:val="0"/>
          <w:szCs w:val="20"/>
          <w:lang w:eastAsia="uk-UA"/>
        </w:rPr>
        <w:fldChar w:fldCharType="end"/>
      </w:r>
      <w:r w:rsidR="00777922" w:rsidRPr="00205E68">
        <w:rPr>
          <w:rFonts w:cs="Times New Roman"/>
          <w:kern w:val="0"/>
          <w:szCs w:val="20"/>
          <w:lang w:eastAsia="uk-UA"/>
        </w:rPr>
        <w:t xml:space="preserve"> </w:t>
      </w:r>
      <w:r w:rsidR="00C52EE7" w:rsidRPr="00205E68">
        <w:rPr>
          <w:rFonts w:cs="Times New Roman"/>
          <w:color w:val="auto"/>
          <w:kern w:val="0"/>
          <w:szCs w:val="20"/>
          <w:lang w:eastAsia="uk-UA"/>
        </w:rPr>
        <w:t>(надалі – Компанія</w:t>
      </w:r>
      <w:r w:rsidRPr="00205E68">
        <w:rPr>
          <w:rFonts w:cs="Times New Roman"/>
          <w:color w:val="auto"/>
          <w:kern w:val="0"/>
          <w:szCs w:val="20"/>
          <w:lang w:eastAsia="uk-UA"/>
        </w:rPr>
        <w:t>)</w:t>
      </w:r>
      <w:r w:rsidRPr="00205E68">
        <w:rPr>
          <w:rFonts w:cs="Times New Roman"/>
          <w:kern w:val="0"/>
          <w:szCs w:val="20"/>
          <w:lang w:eastAsia="uk-UA"/>
        </w:rPr>
        <w:t xml:space="preserve"> і зазначених незалежних аудиторів, стосовно фінансової звітності Компанії.</w:t>
      </w:r>
    </w:p>
    <w:p w14:paraId="465F4214" w14:textId="77777777" w:rsidR="00955050" w:rsidRPr="00205E68" w:rsidRDefault="00955050" w:rsidP="003A4E54">
      <w:pPr>
        <w:widowControl w:val="0"/>
        <w:suppressAutoHyphens w:val="0"/>
        <w:autoSpaceDE w:val="0"/>
        <w:autoSpaceDN w:val="0"/>
        <w:adjustRightInd w:val="0"/>
        <w:spacing w:line="240" w:lineRule="auto"/>
        <w:ind w:left="0" w:right="-1"/>
        <w:rPr>
          <w:rFonts w:cs="Times New Roman"/>
          <w:kern w:val="0"/>
          <w:szCs w:val="20"/>
          <w:lang w:eastAsia="uk-UA"/>
        </w:rPr>
      </w:pPr>
    </w:p>
    <w:p w14:paraId="4F76C59E" w14:textId="03687EA9" w:rsidR="00955050" w:rsidRPr="00205E68" w:rsidRDefault="00955050" w:rsidP="003A4E54">
      <w:pPr>
        <w:pStyle w:val="1colforentypo"/>
        <w:tabs>
          <w:tab w:val="clear" w:pos="8220"/>
        </w:tabs>
        <w:ind w:right="-1" w:firstLine="567"/>
        <w:jc w:val="both"/>
        <w:rPr>
          <w:rFonts w:ascii="Times New Roman" w:hAnsi="Times New Roman" w:cs="Times New Roman"/>
          <w:b w:val="0"/>
          <w:bCs w:val="0"/>
          <w:sz w:val="20"/>
          <w:szCs w:val="20"/>
        </w:rPr>
      </w:pPr>
      <w:r w:rsidRPr="00205E68">
        <w:rPr>
          <w:rFonts w:ascii="Times New Roman" w:hAnsi="Times New Roman" w:cs="Times New Roman"/>
          <w:b w:val="0"/>
          <w:bCs w:val="0"/>
          <w:sz w:val="20"/>
          <w:szCs w:val="20"/>
        </w:rPr>
        <w:t>Управлінський персонал Компанії несе відповідальність за підготовку фінансової звітності, що відображає достовірно, в усіх суттєвих аспектах, фінансове становище К</w:t>
      </w:r>
      <w:r w:rsidR="006450EF" w:rsidRPr="00205E68">
        <w:rPr>
          <w:rFonts w:ascii="Times New Roman" w:hAnsi="Times New Roman" w:cs="Times New Roman"/>
          <w:b w:val="0"/>
          <w:bCs w:val="0"/>
          <w:sz w:val="20"/>
          <w:szCs w:val="20"/>
        </w:rPr>
        <w:t xml:space="preserve">омпанії станом на </w:t>
      </w:r>
      <w:r w:rsidR="00A20F85" w:rsidRPr="00205E68">
        <w:rPr>
          <w:rFonts w:ascii="Times New Roman" w:hAnsi="Times New Roman" w:cs="Times New Roman"/>
          <w:b w:val="0"/>
          <w:bCs w:val="0"/>
          <w:sz w:val="20"/>
          <w:szCs w:val="20"/>
        </w:rPr>
        <w:fldChar w:fldCharType="begin"/>
      </w:r>
      <w:r w:rsidR="00A20F85" w:rsidRPr="00205E68">
        <w:rPr>
          <w:rFonts w:ascii="Times New Roman" w:hAnsi="Times New Roman" w:cs="Times New Roman"/>
          <w:b w:val="0"/>
          <w:bCs w:val="0"/>
          <w:sz w:val="20"/>
          <w:szCs w:val="20"/>
        </w:rPr>
        <w:instrText xml:space="preserve"> MERGEFIELD  Період_фінансової_звітності  \* MERGEFORMAT </w:instrText>
      </w:r>
      <w:r w:rsidR="00A20F85" w:rsidRPr="00205E68">
        <w:rPr>
          <w:rFonts w:ascii="Times New Roman" w:hAnsi="Times New Roman" w:cs="Times New Roman"/>
          <w:b w:val="0"/>
          <w:bCs w:val="0"/>
          <w:sz w:val="20"/>
          <w:szCs w:val="20"/>
        </w:rPr>
        <w:fldChar w:fldCharType="separate"/>
      </w:r>
      <w:r w:rsidR="001A10E6" w:rsidRPr="001A10E6">
        <w:rPr>
          <w:rFonts w:ascii="Times New Roman" w:hAnsi="Times New Roman" w:cs="Times New Roman"/>
          <w:b w:val="0"/>
          <w:noProof/>
          <w:sz w:val="20"/>
          <w:szCs w:val="20"/>
        </w:rPr>
        <w:t>31 грудня 2022</w:t>
      </w:r>
      <w:r w:rsidR="00A20F85" w:rsidRPr="00205E68">
        <w:rPr>
          <w:rFonts w:ascii="Times New Roman" w:hAnsi="Times New Roman" w:cs="Times New Roman"/>
          <w:b w:val="0"/>
          <w:bCs w:val="0"/>
          <w:sz w:val="20"/>
          <w:szCs w:val="20"/>
        </w:rPr>
        <w:fldChar w:fldCharType="end"/>
      </w:r>
      <w:r w:rsidR="00777922" w:rsidRPr="00205E68">
        <w:rPr>
          <w:rFonts w:ascii="Times New Roman" w:hAnsi="Times New Roman" w:cs="Times New Roman"/>
          <w:b w:val="0"/>
          <w:bCs w:val="0"/>
          <w:sz w:val="20"/>
          <w:szCs w:val="20"/>
        </w:rPr>
        <w:t xml:space="preserve"> </w:t>
      </w:r>
      <w:r w:rsidR="00C52EE7" w:rsidRPr="00205E68">
        <w:rPr>
          <w:rFonts w:ascii="Times New Roman" w:hAnsi="Times New Roman" w:cs="Times New Roman"/>
          <w:b w:val="0"/>
          <w:bCs w:val="0"/>
          <w:sz w:val="20"/>
          <w:szCs w:val="20"/>
        </w:rPr>
        <w:t>р.</w:t>
      </w:r>
      <w:r w:rsidRPr="00205E68">
        <w:rPr>
          <w:rFonts w:ascii="Times New Roman" w:hAnsi="Times New Roman" w:cs="Times New Roman"/>
          <w:b w:val="0"/>
          <w:bCs w:val="0"/>
          <w:sz w:val="20"/>
          <w:szCs w:val="20"/>
        </w:rPr>
        <w:t xml:space="preserve"> та її фінансові результати за рік, що минув на </w:t>
      </w:r>
      <w:r w:rsidR="00A20F85" w:rsidRPr="00205E68">
        <w:rPr>
          <w:rFonts w:ascii="Times New Roman" w:hAnsi="Times New Roman" w:cs="Times New Roman"/>
          <w:b w:val="0"/>
          <w:bCs w:val="0"/>
          <w:sz w:val="20"/>
          <w:szCs w:val="20"/>
        </w:rPr>
        <w:fldChar w:fldCharType="begin"/>
      </w:r>
      <w:r w:rsidR="00A20F85" w:rsidRPr="00205E68">
        <w:rPr>
          <w:rFonts w:ascii="Times New Roman" w:hAnsi="Times New Roman" w:cs="Times New Roman"/>
          <w:b w:val="0"/>
          <w:bCs w:val="0"/>
          <w:sz w:val="20"/>
          <w:szCs w:val="20"/>
        </w:rPr>
        <w:instrText xml:space="preserve"> MERGEFIELD  Період_фінансової_звітності  \* MERGEFORMAT </w:instrText>
      </w:r>
      <w:r w:rsidR="00A20F85" w:rsidRPr="00205E68">
        <w:rPr>
          <w:rFonts w:ascii="Times New Roman" w:hAnsi="Times New Roman" w:cs="Times New Roman"/>
          <w:b w:val="0"/>
          <w:bCs w:val="0"/>
          <w:sz w:val="20"/>
          <w:szCs w:val="20"/>
        </w:rPr>
        <w:fldChar w:fldCharType="separate"/>
      </w:r>
      <w:r w:rsidR="001A10E6" w:rsidRPr="001A10E6">
        <w:rPr>
          <w:rFonts w:ascii="Times New Roman" w:hAnsi="Times New Roman" w:cs="Times New Roman"/>
          <w:b w:val="0"/>
          <w:noProof/>
          <w:sz w:val="20"/>
          <w:szCs w:val="20"/>
        </w:rPr>
        <w:t>31 грудня 2022</w:t>
      </w:r>
      <w:r w:rsidR="00A20F85" w:rsidRPr="00205E68">
        <w:rPr>
          <w:rFonts w:ascii="Times New Roman" w:hAnsi="Times New Roman" w:cs="Times New Roman"/>
          <w:b w:val="0"/>
          <w:bCs w:val="0"/>
          <w:sz w:val="20"/>
          <w:szCs w:val="20"/>
        </w:rPr>
        <w:fldChar w:fldCharType="end"/>
      </w:r>
      <w:r w:rsidR="00777922" w:rsidRPr="00205E68">
        <w:rPr>
          <w:rFonts w:ascii="Times New Roman" w:hAnsi="Times New Roman" w:cs="Times New Roman"/>
          <w:b w:val="0"/>
          <w:bCs w:val="0"/>
          <w:sz w:val="20"/>
          <w:szCs w:val="20"/>
        </w:rPr>
        <w:t xml:space="preserve"> </w:t>
      </w:r>
      <w:r w:rsidRPr="00205E68">
        <w:rPr>
          <w:rFonts w:ascii="Times New Roman" w:hAnsi="Times New Roman" w:cs="Times New Roman"/>
          <w:b w:val="0"/>
          <w:bCs w:val="0"/>
          <w:sz w:val="20"/>
          <w:szCs w:val="20"/>
        </w:rPr>
        <w:t xml:space="preserve">року, у відповідності до </w:t>
      </w:r>
      <w:r w:rsidR="00592C41" w:rsidRPr="00205E68">
        <w:rPr>
          <w:rFonts w:ascii="Times New Roman" w:hAnsi="Times New Roman" w:cs="Times New Roman"/>
          <w:b w:val="0"/>
          <w:bCs w:val="0"/>
          <w:sz w:val="20"/>
          <w:szCs w:val="20"/>
        </w:rPr>
        <w:fldChar w:fldCharType="begin"/>
      </w:r>
      <w:r w:rsidR="00592C41" w:rsidRPr="00205E68">
        <w:rPr>
          <w:rFonts w:ascii="Times New Roman" w:hAnsi="Times New Roman" w:cs="Times New Roman"/>
          <w:b w:val="0"/>
          <w:bCs w:val="0"/>
          <w:sz w:val="20"/>
          <w:szCs w:val="20"/>
        </w:rPr>
        <w:instrText xml:space="preserve"> MERGEFIELD  Стандарти_обліку_повна_назва  \* MERGEFORMAT </w:instrText>
      </w:r>
      <w:r w:rsidR="00592C41" w:rsidRPr="00205E68">
        <w:rPr>
          <w:rFonts w:ascii="Times New Roman" w:hAnsi="Times New Roman" w:cs="Times New Roman"/>
          <w:b w:val="0"/>
          <w:bCs w:val="0"/>
          <w:sz w:val="20"/>
          <w:szCs w:val="20"/>
        </w:rPr>
        <w:fldChar w:fldCharType="separate"/>
      </w:r>
      <w:r w:rsidR="001A10E6" w:rsidRPr="001A10E6">
        <w:rPr>
          <w:rFonts w:ascii="Times New Roman" w:hAnsi="Times New Roman" w:cs="Times New Roman"/>
          <w:b w:val="0"/>
          <w:noProof/>
          <w:sz w:val="20"/>
          <w:szCs w:val="20"/>
        </w:rPr>
        <w:t>Міжнародних стандартів фінансової звітності</w:t>
      </w:r>
      <w:r w:rsidR="00592C41" w:rsidRPr="00205E68">
        <w:rPr>
          <w:rFonts w:ascii="Times New Roman" w:hAnsi="Times New Roman" w:cs="Times New Roman"/>
          <w:b w:val="0"/>
          <w:bCs w:val="0"/>
          <w:sz w:val="20"/>
          <w:szCs w:val="20"/>
        </w:rPr>
        <w:fldChar w:fldCharType="end"/>
      </w:r>
      <w:r w:rsidR="00C52EE7" w:rsidRPr="00205E68">
        <w:rPr>
          <w:rFonts w:ascii="Times New Roman" w:hAnsi="Times New Roman" w:cs="Times New Roman"/>
          <w:b w:val="0"/>
          <w:bCs w:val="0"/>
          <w:sz w:val="20"/>
          <w:szCs w:val="20"/>
        </w:rPr>
        <w:t xml:space="preserve"> </w:t>
      </w:r>
      <w:r w:rsidR="00F02700" w:rsidRPr="00205E68">
        <w:rPr>
          <w:rFonts w:ascii="Times New Roman" w:hAnsi="Times New Roman" w:cs="Times New Roman"/>
          <w:b w:val="0"/>
          <w:bCs w:val="0"/>
          <w:sz w:val="20"/>
          <w:szCs w:val="20"/>
        </w:rPr>
        <w:fldChar w:fldCharType="begin"/>
      </w:r>
      <w:r w:rsidR="00F02700" w:rsidRPr="00205E68">
        <w:rPr>
          <w:rFonts w:ascii="Times New Roman" w:hAnsi="Times New Roman" w:cs="Times New Roman"/>
          <w:b w:val="0"/>
          <w:bCs w:val="0"/>
          <w:sz w:val="20"/>
          <w:szCs w:val="20"/>
        </w:rPr>
        <w:instrText xml:space="preserve"> MERGEFIELD  Стандарти_обліку_скорочена_назва  \* MERGEFORMAT </w:instrText>
      </w:r>
      <w:r w:rsidR="00F02700" w:rsidRPr="00205E68">
        <w:rPr>
          <w:rFonts w:ascii="Times New Roman" w:hAnsi="Times New Roman" w:cs="Times New Roman"/>
          <w:b w:val="0"/>
          <w:bCs w:val="0"/>
          <w:sz w:val="20"/>
          <w:szCs w:val="20"/>
        </w:rPr>
        <w:fldChar w:fldCharType="separate"/>
      </w:r>
      <w:r w:rsidR="001A10E6" w:rsidRPr="001A10E6">
        <w:rPr>
          <w:rFonts w:ascii="Times New Roman" w:hAnsi="Times New Roman" w:cs="Times New Roman"/>
          <w:b w:val="0"/>
          <w:noProof/>
          <w:sz w:val="20"/>
          <w:szCs w:val="20"/>
        </w:rPr>
        <w:t>(МСФЗ)</w:t>
      </w:r>
      <w:r w:rsidR="00F02700" w:rsidRPr="00205E68">
        <w:rPr>
          <w:rFonts w:ascii="Times New Roman" w:hAnsi="Times New Roman" w:cs="Times New Roman"/>
          <w:b w:val="0"/>
          <w:bCs w:val="0"/>
          <w:sz w:val="20"/>
          <w:szCs w:val="20"/>
        </w:rPr>
        <w:fldChar w:fldCharType="end"/>
      </w:r>
      <w:r w:rsidRPr="00205E68">
        <w:rPr>
          <w:rFonts w:ascii="Times New Roman" w:hAnsi="Times New Roman" w:cs="Times New Roman"/>
          <w:b w:val="0"/>
          <w:bCs w:val="0"/>
          <w:sz w:val="20"/>
          <w:szCs w:val="20"/>
        </w:rPr>
        <w:t>.</w:t>
      </w:r>
    </w:p>
    <w:p w14:paraId="1A881BC3" w14:textId="77777777" w:rsidR="00955050" w:rsidRPr="00205E68" w:rsidRDefault="00955050" w:rsidP="003A4E54">
      <w:pPr>
        <w:widowControl w:val="0"/>
        <w:suppressAutoHyphens w:val="0"/>
        <w:autoSpaceDE w:val="0"/>
        <w:autoSpaceDN w:val="0"/>
        <w:adjustRightInd w:val="0"/>
        <w:spacing w:line="240" w:lineRule="auto"/>
        <w:ind w:left="0" w:right="-1"/>
        <w:rPr>
          <w:rFonts w:cs="Times New Roman"/>
          <w:kern w:val="0"/>
          <w:szCs w:val="20"/>
          <w:lang w:eastAsia="uk-UA"/>
        </w:rPr>
      </w:pPr>
    </w:p>
    <w:p w14:paraId="729DC7C0" w14:textId="77777777" w:rsidR="00955050" w:rsidRPr="00205E68" w:rsidRDefault="00955050" w:rsidP="003A4E54">
      <w:pPr>
        <w:widowControl w:val="0"/>
        <w:suppressAutoHyphens w:val="0"/>
        <w:autoSpaceDE w:val="0"/>
        <w:autoSpaceDN w:val="0"/>
        <w:adjustRightInd w:val="0"/>
        <w:spacing w:line="240" w:lineRule="auto"/>
        <w:ind w:left="0" w:right="-1" w:firstLine="567"/>
        <w:jc w:val="both"/>
        <w:rPr>
          <w:rFonts w:cs="Times New Roman"/>
          <w:kern w:val="0"/>
          <w:szCs w:val="20"/>
          <w:lang w:eastAsia="uk-UA"/>
        </w:rPr>
      </w:pPr>
      <w:r w:rsidRPr="00205E68">
        <w:rPr>
          <w:rFonts w:cs="Times New Roman"/>
          <w:kern w:val="0"/>
          <w:szCs w:val="20"/>
          <w:lang w:eastAsia="uk-UA"/>
        </w:rPr>
        <w:t xml:space="preserve">У процесі підготовки фінансової звітності </w:t>
      </w:r>
      <w:r w:rsidRPr="00205E68">
        <w:rPr>
          <w:rFonts w:cs="Times New Roman"/>
          <w:bCs/>
          <w:kern w:val="0"/>
          <w:szCs w:val="20"/>
          <w:lang w:eastAsia="uk-UA"/>
        </w:rPr>
        <w:t>управлінський персонал</w:t>
      </w:r>
      <w:r w:rsidRPr="00205E68">
        <w:rPr>
          <w:rFonts w:cs="Times New Roman"/>
          <w:kern w:val="0"/>
          <w:szCs w:val="20"/>
          <w:lang w:eastAsia="uk-UA"/>
        </w:rPr>
        <w:t xml:space="preserve"> Компанії відповідає за: </w:t>
      </w:r>
    </w:p>
    <w:p w14:paraId="2A050EA2" w14:textId="77777777" w:rsidR="00955050" w:rsidRPr="00205E68" w:rsidRDefault="00955050" w:rsidP="003A4E54">
      <w:pPr>
        <w:widowControl w:val="0"/>
        <w:suppressAutoHyphens w:val="0"/>
        <w:autoSpaceDE w:val="0"/>
        <w:autoSpaceDN w:val="0"/>
        <w:adjustRightInd w:val="0"/>
        <w:spacing w:line="240" w:lineRule="auto"/>
        <w:ind w:left="0" w:right="-1"/>
        <w:jc w:val="both"/>
        <w:rPr>
          <w:rFonts w:cs="Times New Roman"/>
          <w:kern w:val="0"/>
          <w:szCs w:val="20"/>
          <w:lang w:eastAsia="uk-UA"/>
        </w:rPr>
      </w:pPr>
    </w:p>
    <w:p w14:paraId="1F0F1653" w14:textId="77777777" w:rsidR="00955050" w:rsidRPr="00205E68" w:rsidRDefault="00955050" w:rsidP="003A4E54">
      <w:pPr>
        <w:widowControl w:val="0"/>
        <w:numPr>
          <w:ilvl w:val="0"/>
          <w:numId w:val="13"/>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Вибір належних принципів бухгалтерського обліку і їх послідовне застосування; </w:t>
      </w:r>
    </w:p>
    <w:p w14:paraId="20D82DD8" w14:textId="77777777" w:rsidR="00955050" w:rsidRPr="00205E68" w:rsidRDefault="00955050" w:rsidP="003A4E54">
      <w:pPr>
        <w:widowControl w:val="0"/>
        <w:numPr>
          <w:ilvl w:val="0"/>
          <w:numId w:val="13"/>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Застосування обґрунтованих оцінок і допущень; </w:t>
      </w:r>
    </w:p>
    <w:p w14:paraId="20637A15" w14:textId="3AA782AB" w:rsidR="00955050" w:rsidRPr="00205E68" w:rsidRDefault="00955050" w:rsidP="003A4E54">
      <w:pPr>
        <w:widowControl w:val="0"/>
        <w:numPr>
          <w:ilvl w:val="0"/>
          <w:numId w:val="13"/>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Дотримання відповідних </w:t>
      </w:r>
      <w:r w:rsidR="00A80FBB" w:rsidRPr="00205E68">
        <w:rPr>
          <w:rFonts w:cs="Times New Roman"/>
          <w:kern w:val="0"/>
          <w:szCs w:val="20"/>
          <w:lang w:eastAsia="uk-UA"/>
        </w:rPr>
        <w:fldChar w:fldCharType="begin"/>
      </w:r>
      <w:r w:rsidR="00A80FBB" w:rsidRPr="00205E68">
        <w:rPr>
          <w:rFonts w:cs="Times New Roman"/>
          <w:kern w:val="0"/>
          <w:szCs w:val="20"/>
          <w:lang w:eastAsia="uk-UA"/>
        </w:rPr>
        <w:instrText xml:space="preserve"> MERGEFIELD Стандарти_обліку_скорочена_назва </w:instrText>
      </w:r>
      <w:r w:rsidR="00A80FBB" w:rsidRPr="00205E68">
        <w:rPr>
          <w:rFonts w:cs="Times New Roman"/>
          <w:kern w:val="0"/>
          <w:szCs w:val="20"/>
          <w:lang w:eastAsia="uk-UA"/>
        </w:rPr>
        <w:fldChar w:fldCharType="separate"/>
      </w:r>
      <w:r w:rsidR="001A10E6" w:rsidRPr="00AA3908">
        <w:rPr>
          <w:rFonts w:cs="Times New Roman"/>
          <w:noProof/>
          <w:kern w:val="0"/>
          <w:szCs w:val="20"/>
          <w:lang w:eastAsia="uk-UA"/>
        </w:rPr>
        <w:t>(МСФЗ)</w:t>
      </w:r>
      <w:r w:rsidR="00A80FBB" w:rsidRPr="00205E68">
        <w:rPr>
          <w:rFonts w:cs="Times New Roman"/>
          <w:kern w:val="0"/>
          <w:szCs w:val="20"/>
          <w:lang w:eastAsia="uk-UA"/>
        </w:rPr>
        <w:fldChar w:fldCharType="end"/>
      </w:r>
      <w:r w:rsidRPr="00205E68">
        <w:rPr>
          <w:rFonts w:cs="Times New Roman"/>
          <w:kern w:val="0"/>
          <w:szCs w:val="20"/>
          <w:lang w:eastAsia="uk-UA"/>
        </w:rPr>
        <w:t xml:space="preserve"> й розкриття всіх істотних відхилень у примітках до фінансової звітності; </w:t>
      </w:r>
    </w:p>
    <w:p w14:paraId="234F3D77" w14:textId="77777777" w:rsidR="00955050" w:rsidRPr="00205E68" w:rsidRDefault="00955050" w:rsidP="003A4E54">
      <w:pPr>
        <w:widowControl w:val="0"/>
        <w:numPr>
          <w:ilvl w:val="0"/>
          <w:numId w:val="13"/>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Підготовку фінансової звітності виходячи з допущення, що Компанія буде продовжувати свою діяльність у найближчому майбутньому, за винятком випадків, коли таке допущення неправомірне. </w:t>
      </w:r>
    </w:p>
    <w:p w14:paraId="31F5BCCC" w14:textId="77777777" w:rsidR="00955050" w:rsidRPr="00205E68" w:rsidRDefault="00955050" w:rsidP="003A4E54">
      <w:pPr>
        <w:widowControl w:val="0"/>
        <w:suppressAutoHyphens w:val="0"/>
        <w:autoSpaceDE w:val="0"/>
        <w:autoSpaceDN w:val="0"/>
        <w:adjustRightInd w:val="0"/>
        <w:spacing w:line="240" w:lineRule="auto"/>
        <w:ind w:left="0" w:right="-1"/>
        <w:jc w:val="both"/>
        <w:rPr>
          <w:rFonts w:cs="Times New Roman"/>
          <w:kern w:val="0"/>
          <w:szCs w:val="20"/>
          <w:lang w:eastAsia="uk-UA"/>
        </w:rPr>
      </w:pPr>
    </w:p>
    <w:p w14:paraId="3B58AB49" w14:textId="77777777" w:rsidR="00955050" w:rsidRPr="00205E68" w:rsidRDefault="00955050" w:rsidP="003A4E54">
      <w:pPr>
        <w:widowControl w:val="0"/>
        <w:suppressAutoHyphens w:val="0"/>
        <w:autoSpaceDE w:val="0"/>
        <w:autoSpaceDN w:val="0"/>
        <w:adjustRightInd w:val="0"/>
        <w:spacing w:line="240" w:lineRule="auto"/>
        <w:ind w:left="0" w:right="-1" w:firstLine="567"/>
        <w:jc w:val="both"/>
        <w:rPr>
          <w:rFonts w:cs="Times New Roman"/>
          <w:kern w:val="0"/>
          <w:szCs w:val="20"/>
          <w:lang w:eastAsia="uk-UA"/>
        </w:rPr>
      </w:pPr>
      <w:r w:rsidRPr="00205E68">
        <w:rPr>
          <w:rFonts w:cs="Times New Roman"/>
          <w:kern w:val="0"/>
          <w:szCs w:val="20"/>
          <w:lang w:eastAsia="uk-UA"/>
        </w:rPr>
        <w:t xml:space="preserve">Керівництво також несе відповідальність за : </w:t>
      </w:r>
    </w:p>
    <w:p w14:paraId="53AFECCE" w14:textId="77777777" w:rsidR="00955050" w:rsidRPr="00205E68" w:rsidRDefault="00955050" w:rsidP="003A4E54">
      <w:pPr>
        <w:widowControl w:val="0"/>
        <w:suppressAutoHyphens w:val="0"/>
        <w:autoSpaceDE w:val="0"/>
        <w:autoSpaceDN w:val="0"/>
        <w:adjustRightInd w:val="0"/>
        <w:spacing w:line="240" w:lineRule="auto"/>
        <w:ind w:left="0" w:right="-1"/>
        <w:jc w:val="both"/>
        <w:rPr>
          <w:rFonts w:cs="Times New Roman"/>
          <w:kern w:val="0"/>
          <w:szCs w:val="20"/>
          <w:lang w:eastAsia="uk-UA"/>
        </w:rPr>
      </w:pPr>
    </w:p>
    <w:p w14:paraId="1F1C7A26" w14:textId="77777777" w:rsidR="00955050" w:rsidRPr="00205E68" w:rsidRDefault="00955050" w:rsidP="003A4E54">
      <w:pPr>
        <w:widowControl w:val="0"/>
        <w:numPr>
          <w:ilvl w:val="0"/>
          <w:numId w:val="14"/>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Розробку, впровадження й забезпечення функціонування ефективної й надійної системи внутрішнього контролю; </w:t>
      </w:r>
    </w:p>
    <w:p w14:paraId="2286B915" w14:textId="0A6B0063" w:rsidR="00955050" w:rsidRPr="00205E68" w:rsidRDefault="00955050" w:rsidP="003A4E54">
      <w:pPr>
        <w:widowControl w:val="0"/>
        <w:numPr>
          <w:ilvl w:val="0"/>
          <w:numId w:val="14"/>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Підтримку системи бухгалтерського обліку, що дозволяє в будь-який момент підготувати з достатнім ступенем точності інформацію про фінансове становище Компанії та забезпечити відповідність фінансової звітності вимогам </w:t>
      </w:r>
      <w:r w:rsidR="00A80FBB" w:rsidRPr="00205E68">
        <w:rPr>
          <w:rFonts w:cs="Times New Roman"/>
          <w:kern w:val="0"/>
          <w:szCs w:val="20"/>
          <w:lang w:eastAsia="uk-UA"/>
        </w:rPr>
        <w:fldChar w:fldCharType="begin"/>
      </w:r>
      <w:r w:rsidR="00A80FBB" w:rsidRPr="00205E68">
        <w:rPr>
          <w:rFonts w:cs="Times New Roman"/>
          <w:kern w:val="0"/>
          <w:szCs w:val="20"/>
          <w:lang w:eastAsia="uk-UA"/>
        </w:rPr>
        <w:instrText xml:space="preserve"> MERGEFIELD Стандарти_обліку_скорочена_назва </w:instrText>
      </w:r>
      <w:r w:rsidR="00A80FBB" w:rsidRPr="00205E68">
        <w:rPr>
          <w:rFonts w:cs="Times New Roman"/>
          <w:kern w:val="0"/>
          <w:szCs w:val="20"/>
          <w:lang w:eastAsia="uk-UA"/>
        </w:rPr>
        <w:fldChar w:fldCharType="separate"/>
      </w:r>
      <w:r w:rsidR="001A10E6" w:rsidRPr="00AA3908">
        <w:rPr>
          <w:rFonts w:cs="Times New Roman"/>
          <w:noProof/>
          <w:kern w:val="0"/>
          <w:szCs w:val="20"/>
          <w:lang w:eastAsia="uk-UA"/>
        </w:rPr>
        <w:t>(МСФЗ)</w:t>
      </w:r>
      <w:r w:rsidR="00A80FBB" w:rsidRPr="00205E68">
        <w:rPr>
          <w:rFonts w:cs="Times New Roman"/>
          <w:kern w:val="0"/>
          <w:szCs w:val="20"/>
          <w:lang w:eastAsia="uk-UA"/>
        </w:rPr>
        <w:fldChar w:fldCharType="end"/>
      </w:r>
      <w:r w:rsidRPr="00205E68">
        <w:rPr>
          <w:rFonts w:cs="Times New Roman"/>
          <w:kern w:val="0"/>
          <w:szCs w:val="20"/>
          <w:lang w:eastAsia="uk-UA"/>
        </w:rPr>
        <w:t xml:space="preserve">; </w:t>
      </w:r>
    </w:p>
    <w:p w14:paraId="257713BA" w14:textId="77777777" w:rsidR="00955050" w:rsidRPr="00205E68" w:rsidRDefault="00955050" w:rsidP="003A4E54">
      <w:pPr>
        <w:widowControl w:val="0"/>
        <w:numPr>
          <w:ilvl w:val="0"/>
          <w:numId w:val="14"/>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Вживання заходів, у межах своєї компетенції, для забезпечення збереження активів Компанії; </w:t>
      </w:r>
    </w:p>
    <w:p w14:paraId="643C89C7" w14:textId="77777777" w:rsidR="00955050" w:rsidRPr="00205E68" w:rsidRDefault="00955050" w:rsidP="003A4E54">
      <w:pPr>
        <w:widowControl w:val="0"/>
        <w:numPr>
          <w:ilvl w:val="0"/>
          <w:numId w:val="14"/>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Запобігання й виявлення фактів шахрайства та інших зловживань. </w:t>
      </w:r>
    </w:p>
    <w:p w14:paraId="017E94E0" w14:textId="77777777" w:rsidR="00955050" w:rsidRPr="00205E68" w:rsidRDefault="00955050" w:rsidP="003A4E54">
      <w:pPr>
        <w:widowControl w:val="0"/>
        <w:suppressAutoHyphens w:val="0"/>
        <w:autoSpaceDE w:val="0"/>
        <w:autoSpaceDN w:val="0"/>
        <w:adjustRightInd w:val="0"/>
        <w:spacing w:line="240" w:lineRule="auto"/>
        <w:ind w:left="0" w:right="-1"/>
        <w:rPr>
          <w:rFonts w:cs="Times New Roman"/>
          <w:kern w:val="0"/>
          <w:szCs w:val="20"/>
          <w:lang w:eastAsia="uk-UA"/>
        </w:rPr>
      </w:pPr>
    </w:p>
    <w:p w14:paraId="70221955" w14:textId="5B992E91" w:rsidR="00955050" w:rsidRPr="003E6DD9" w:rsidRDefault="00955050" w:rsidP="003A4E54">
      <w:pPr>
        <w:widowControl w:val="0"/>
        <w:suppressAutoHyphens w:val="0"/>
        <w:autoSpaceDE w:val="0"/>
        <w:autoSpaceDN w:val="0"/>
        <w:adjustRightInd w:val="0"/>
        <w:spacing w:line="240" w:lineRule="auto"/>
        <w:ind w:left="0" w:right="-1" w:firstLine="567"/>
        <w:jc w:val="both"/>
        <w:rPr>
          <w:rFonts w:cs="Times New Roman"/>
          <w:kern w:val="0"/>
          <w:szCs w:val="20"/>
          <w:lang w:eastAsia="uk-UA"/>
        </w:rPr>
      </w:pPr>
      <w:r w:rsidRPr="00205E68">
        <w:rPr>
          <w:rFonts w:cs="Times New Roman"/>
          <w:kern w:val="0"/>
          <w:szCs w:val="20"/>
          <w:lang w:eastAsia="uk-UA"/>
        </w:rPr>
        <w:t>Фінансова звітність К</w:t>
      </w:r>
      <w:r w:rsidR="006450EF" w:rsidRPr="00205E68">
        <w:rPr>
          <w:rFonts w:cs="Times New Roman"/>
          <w:kern w:val="0"/>
          <w:szCs w:val="20"/>
          <w:lang w:eastAsia="uk-UA"/>
        </w:rPr>
        <w:t xml:space="preserve">омпанії станом на </w:t>
      </w:r>
      <w:r w:rsidR="00A20F85" w:rsidRPr="00205E68">
        <w:rPr>
          <w:rFonts w:cs="Times New Roman"/>
          <w:bCs/>
          <w:szCs w:val="20"/>
        </w:rPr>
        <w:fldChar w:fldCharType="begin"/>
      </w:r>
      <w:r w:rsidR="00A20F85" w:rsidRPr="00205E68">
        <w:rPr>
          <w:rFonts w:cs="Times New Roman"/>
          <w:bCs/>
          <w:szCs w:val="20"/>
        </w:rPr>
        <w:instrText xml:space="preserve"> MERGEFIELD  Період_фінансової_звітності  \* MERGEFORMAT </w:instrText>
      </w:r>
      <w:r w:rsidR="00A20F85" w:rsidRPr="00205E68">
        <w:rPr>
          <w:rFonts w:cs="Times New Roman"/>
          <w:bCs/>
          <w:szCs w:val="20"/>
        </w:rPr>
        <w:fldChar w:fldCharType="separate"/>
      </w:r>
      <w:r w:rsidR="001A10E6" w:rsidRPr="00AA3908">
        <w:rPr>
          <w:rFonts w:cs="Times New Roman"/>
          <w:bCs/>
          <w:noProof/>
          <w:szCs w:val="20"/>
        </w:rPr>
        <w:t>31 грудня 2022</w:t>
      </w:r>
      <w:r w:rsidR="00A20F85" w:rsidRPr="00205E68">
        <w:rPr>
          <w:rFonts w:cs="Times New Roman"/>
          <w:bCs/>
          <w:szCs w:val="20"/>
        </w:rPr>
        <w:fldChar w:fldCharType="end"/>
      </w:r>
      <w:r w:rsidR="00777922" w:rsidRPr="00205E68">
        <w:rPr>
          <w:rFonts w:cs="Times New Roman"/>
          <w:bCs/>
          <w:szCs w:val="20"/>
        </w:rPr>
        <w:t xml:space="preserve"> </w:t>
      </w:r>
      <w:r w:rsidRPr="00205E68">
        <w:rPr>
          <w:rFonts w:cs="Times New Roman"/>
          <w:kern w:val="0"/>
          <w:szCs w:val="20"/>
          <w:lang w:eastAsia="uk-UA"/>
        </w:rPr>
        <w:t xml:space="preserve">року була затверджена її </w:t>
      </w:r>
      <w:r w:rsidR="001B37E1" w:rsidRPr="003E6DD9">
        <w:rPr>
          <w:rFonts w:cs="Times New Roman"/>
          <w:kern w:val="0"/>
          <w:szCs w:val="20"/>
          <w:lang w:eastAsia="uk-UA"/>
        </w:rPr>
        <w:t xml:space="preserve">керівництвом </w:t>
      </w:r>
      <w:r w:rsidR="00D715F9" w:rsidRPr="003E6DD9">
        <w:rPr>
          <w:rFonts w:cs="Times New Roman"/>
          <w:kern w:val="0"/>
          <w:szCs w:val="20"/>
          <w:lang w:eastAsia="uk-UA"/>
        </w:rPr>
        <w:fldChar w:fldCharType="begin"/>
      </w:r>
      <w:r w:rsidR="00D715F9" w:rsidRPr="003E6DD9">
        <w:rPr>
          <w:rFonts w:cs="Times New Roman"/>
          <w:kern w:val="0"/>
          <w:szCs w:val="20"/>
          <w:lang w:eastAsia="uk-UA"/>
        </w:rPr>
        <w:instrText xml:space="preserve"> MERGEFIELD Дата_затвердження_звітності </w:instrText>
      </w:r>
      <w:r w:rsidR="00D715F9" w:rsidRPr="003E6DD9">
        <w:rPr>
          <w:rFonts w:cs="Times New Roman"/>
          <w:kern w:val="0"/>
          <w:szCs w:val="20"/>
          <w:lang w:eastAsia="uk-UA"/>
        </w:rPr>
        <w:fldChar w:fldCharType="separate"/>
      </w:r>
      <w:r w:rsidR="001A10E6" w:rsidRPr="00AA3908">
        <w:rPr>
          <w:rFonts w:cs="Times New Roman"/>
          <w:noProof/>
          <w:kern w:val="0"/>
          <w:szCs w:val="20"/>
          <w:lang w:eastAsia="uk-UA"/>
        </w:rPr>
        <w:t>28 лютого 2023</w:t>
      </w:r>
      <w:r w:rsidR="00D715F9" w:rsidRPr="003E6DD9">
        <w:rPr>
          <w:rFonts w:cs="Times New Roman"/>
          <w:kern w:val="0"/>
          <w:szCs w:val="20"/>
          <w:lang w:eastAsia="uk-UA"/>
        </w:rPr>
        <w:fldChar w:fldCharType="end"/>
      </w:r>
      <w:r w:rsidR="007910E2" w:rsidRPr="003E6DD9">
        <w:rPr>
          <w:rFonts w:cs="Times New Roman"/>
          <w:kern w:val="0"/>
          <w:szCs w:val="20"/>
          <w:lang w:eastAsia="uk-UA"/>
        </w:rPr>
        <w:t xml:space="preserve"> </w:t>
      </w:r>
      <w:r w:rsidRPr="003E6DD9">
        <w:rPr>
          <w:rFonts w:cs="Times New Roman"/>
          <w:kern w:val="0"/>
          <w:szCs w:val="20"/>
          <w:lang w:eastAsia="uk-UA"/>
        </w:rPr>
        <w:t>року.</w:t>
      </w:r>
      <w:r w:rsidR="00BF4E7A" w:rsidRPr="003E6DD9">
        <w:rPr>
          <w:rFonts w:cs="Times New Roman"/>
          <w:kern w:val="0"/>
          <w:szCs w:val="20"/>
          <w:lang w:eastAsia="uk-UA"/>
        </w:rPr>
        <w:t xml:space="preserve">  </w:t>
      </w:r>
    </w:p>
    <w:p w14:paraId="6732C86A" w14:textId="77777777" w:rsidR="00955050" w:rsidRPr="003E6DD9" w:rsidRDefault="00955050" w:rsidP="003A4E54">
      <w:pPr>
        <w:widowControl w:val="0"/>
        <w:suppressAutoHyphens w:val="0"/>
        <w:autoSpaceDE w:val="0"/>
        <w:autoSpaceDN w:val="0"/>
        <w:adjustRightInd w:val="0"/>
        <w:spacing w:line="240" w:lineRule="auto"/>
        <w:ind w:left="0" w:right="-1"/>
        <w:rPr>
          <w:rFonts w:cs="Times New Roman"/>
          <w:kern w:val="0"/>
          <w:szCs w:val="20"/>
          <w:lang w:eastAsia="uk-UA"/>
        </w:rPr>
      </w:pPr>
    </w:p>
    <w:p w14:paraId="223F7D86" w14:textId="77777777" w:rsidR="00955050" w:rsidRPr="00205E68" w:rsidRDefault="00955050" w:rsidP="003A4E54">
      <w:pPr>
        <w:widowControl w:val="0"/>
        <w:suppressAutoHyphens w:val="0"/>
        <w:autoSpaceDE w:val="0"/>
        <w:autoSpaceDN w:val="0"/>
        <w:adjustRightInd w:val="0"/>
        <w:spacing w:line="240" w:lineRule="auto"/>
        <w:ind w:left="0" w:right="-1"/>
        <w:rPr>
          <w:rFonts w:cs="Times New Roman"/>
          <w:kern w:val="0"/>
          <w:szCs w:val="20"/>
          <w:highlight w:val="yellow"/>
          <w:lang w:eastAsia="uk-UA"/>
        </w:rPr>
      </w:pPr>
    </w:p>
    <w:p w14:paraId="78BF508C" w14:textId="77777777" w:rsidR="002543AE" w:rsidRPr="00205E68" w:rsidRDefault="002543AE" w:rsidP="003A4E54">
      <w:pPr>
        <w:widowControl w:val="0"/>
        <w:suppressAutoHyphens w:val="0"/>
        <w:autoSpaceDE w:val="0"/>
        <w:autoSpaceDN w:val="0"/>
        <w:adjustRightInd w:val="0"/>
        <w:spacing w:line="240" w:lineRule="auto"/>
        <w:ind w:left="0" w:right="-1"/>
        <w:rPr>
          <w:rFonts w:cs="Times New Roman"/>
          <w:kern w:val="0"/>
          <w:szCs w:val="20"/>
          <w:highlight w:val="yellow"/>
          <w:lang w:eastAsia="uk-UA"/>
        </w:rPr>
      </w:pPr>
    </w:p>
    <w:p w14:paraId="5E820704"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3D53FD8B"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5A329636"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61B971DA"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2251A90A"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31CEAD3D"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60D8D75F"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79CB4C06"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07306D55"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67DEFFC3" w14:textId="77777777" w:rsidR="00955050" w:rsidRPr="00205E68" w:rsidRDefault="00955050" w:rsidP="00955050">
      <w:pPr>
        <w:widowControl w:val="0"/>
        <w:suppressAutoHyphens w:val="0"/>
        <w:autoSpaceDE w:val="0"/>
        <w:autoSpaceDN w:val="0"/>
        <w:adjustRightInd w:val="0"/>
        <w:spacing w:line="240" w:lineRule="auto"/>
        <w:ind w:left="0"/>
        <w:rPr>
          <w:rFonts w:cs="Times New Roman"/>
          <w:color w:val="auto"/>
          <w:kern w:val="0"/>
          <w:szCs w:val="20"/>
          <w:highlight w:val="yellow"/>
          <w:lang w:eastAsia="uk-UA"/>
        </w:rPr>
      </w:pPr>
    </w:p>
    <w:p w14:paraId="7106CA48" w14:textId="77777777" w:rsidR="00955050" w:rsidRPr="00205E68" w:rsidRDefault="00955050" w:rsidP="00955050">
      <w:pPr>
        <w:widowControl w:val="0"/>
        <w:suppressAutoHyphens w:val="0"/>
        <w:autoSpaceDE w:val="0"/>
        <w:autoSpaceDN w:val="0"/>
        <w:adjustRightInd w:val="0"/>
        <w:spacing w:line="240" w:lineRule="auto"/>
        <w:ind w:left="0"/>
        <w:rPr>
          <w:rFonts w:cs="Times New Roman"/>
          <w:color w:val="auto"/>
          <w:kern w:val="0"/>
          <w:szCs w:val="20"/>
          <w:highlight w:val="yellow"/>
          <w:lang w:eastAsia="uk-UA"/>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03B5681F" w14:textId="77777777" w:rsidTr="00E4607E">
        <w:trPr>
          <w:trHeight w:val="698"/>
        </w:trPr>
        <w:tc>
          <w:tcPr>
            <w:tcW w:w="4820" w:type="dxa"/>
            <w:hideMark/>
          </w:tcPr>
          <w:p w14:paraId="2C8B2252" w14:textId="77777777" w:rsidR="00E4607E" w:rsidRPr="00205E68" w:rsidRDefault="00E4607E" w:rsidP="004F11D9">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70B0687F" w14:textId="77777777" w:rsidR="00E4607E" w:rsidRPr="00205E68" w:rsidRDefault="00E4607E" w:rsidP="004F11D9">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7B469BCF" w14:textId="77777777" w:rsidR="00E4607E" w:rsidRPr="00205E68" w:rsidRDefault="00E4607E" w:rsidP="004F11D9">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1AFD8784" w14:textId="5ED44770" w:rsidR="00E4607E" w:rsidRPr="00205E68" w:rsidRDefault="00E4607E" w:rsidP="004F11D9">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0EEB716A" w14:textId="77777777" w:rsidTr="00E4607E">
        <w:trPr>
          <w:trHeight w:val="698"/>
        </w:trPr>
        <w:tc>
          <w:tcPr>
            <w:tcW w:w="4820" w:type="dxa"/>
            <w:hideMark/>
          </w:tcPr>
          <w:p w14:paraId="5D6DF447" w14:textId="13200756" w:rsidR="00E4607E" w:rsidRPr="00205E68" w:rsidRDefault="00E4607E" w:rsidP="004F11D9">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61681E90" w14:textId="20FC7531" w:rsidR="00E4607E" w:rsidRPr="00205E68" w:rsidRDefault="00E4607E" w:rsidP="004F11D9">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72696814" w14:textId="77777777" w:rsidR="00E4607E" w:rsidRPr="00205E68" w:rsidRDefault="00E4607E" w:rsidP="004F11D9">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0388F778" w14:textId="77777777" w:rsidR="00E4607E" w:rsidRPr="00205E68" w:rsidRDefault="00E4607E" w:rsidP="004F11D9">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10C57B9E" w14:textId="1610BD32" w:rsidR="00E4607E" w:rsidRPr="00205E68" w:rsidRDefault="00E4607E" w:rsidP="004F11D9">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1A10E6" w:rsidRPr="00AA3908">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6086DFE2" w14:textId="03240D68" w:rsidR="00E4607E" w:rsidRPr="00205E68" w:rsidRDefault="00E4607E" w:rsidP="004F11D9">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796AAE4B" w14:textId="77777777" w:rsidR="00955050" w:rsidRPr="00205E68" w:rsidRDefault="00955050" w:rsidP="00955050">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0CAD7BB2" w14:textId="77777777" w:rsidR="00A10D9D" w:rsidRPr="00205E68" w:rsidRDefault="00955050" w:rsidP="00955050">
      <w:pPr>
        <w:widowControl w:val="0"/>
        <w:suppressAutoHyphens w:val="0"/>
        <w:autoSpaceDE w:val="0"/>
        <w:autoSpaceDN w:val="0"/>
        <w:adjustRightInd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М.П.</w:t>
      </w:r>
    </w:p>
    <w:p w14:paraId="766F064C" w14:textId="3FE8909D" w:rsidR="00ED461B" w:rsidRPr="00205E68" w:rsidRDefault="00ED461B">
      <w:pPr>
        <w:suppressAutoHyphens w:val="0"/>
        <w:spacing w:line="240" w:lineRule="auto"/>
        <w:ind w:left="0"/>
        <w:rPr>
          <w:rFonts w:cs="Times New Roman"/>
          <w:color w:val="auto"/>
          <w:kern w:val="0"/>
          <w:szCs w:val="20"/>
          <w:highlight w:val="yellow"/>
          <w:lang w:eastAsia="uk-UA"/>
        </w:rPr>
      </w:pPr>
      <w:r w:rsidRPr="00205E68">
        <w:rPr>
          <w:rFonts w:cs="Times New Roman"/>
          <w:color w:val="auto"/>
          <w:kern w:val="0"/>
          <w:szCs w:val="20"/>
          <w:highlight w:val="yellow"/>
          <w:lang w:eastAsia="uk-UA"/>
        </w:rPr>
        <w:br w:type="page"/>
      </w:r>
    </w:p>
    <w:p w14:paraId="7796BFEE" w14:textId="2E575606" w:rsidR="00ED461B" w:rsidRPr="00205E68" w:rsidRDefault="00ED461B" w:rsidP="00DE13E5">
      <w:pPr>
        <w:pStyle w:val="Headingline2"/>
        <w:outlineLvl w:val="0"/>
        <w:rPr>
          <w:rFonts w:ascii="Times New Roman" w:hAnsi="Times New Roman" w:cs="Times New Roman"/>
          <w:b/>
          <w:sz w:val="24"/>
          <w:szCs w:val="24"/>
        </w:rPr>
      </w:pPr>
      <w:bookmarkStart w:id="3" w:name="_Toc133591598"/>
      <w:r w:rsidRPr="00205E68">
        <w:rPr>
          <w:rFonts w:ascii="Times New Roman" w:hAnsi="Times New Roman" w:cs="Times New Roman"/>
          <w:b/>
          <w:sz w:val="24"/>
          <w:szCs w:val="24"/>
        </w:rPr>
        <w:t>ЗВІТ ПРО СУКУПНИЙ ДОХІД</w:t>
      </w:r>
      <w:bookmarkEnd w:id="3"/>
    </w:p>
    <w:p w14:paraId="6D4DFF46" w14:textId="1702C87E" w:rsidR="00ED461B" w:rsidRPr="00205E68" w:rsidRDefault="00ED461B" w:rsidP="00ED461B">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w:t>
      </w:r>
      <w:r w:rsidR="00FF5B63" w:rsidRPr="00205E68">
        <w:rPr>
          <w:rFonts w:ascii="Times New Roman" w:hAnsi="Times New Roman" w:cs="Times New Roman"/>
          <w:b w:val="0"/>
          <w:sz w:val="24"/>
          <w:szCs w:val="24"/>
        </w:rPr>
        <w:t>рік</w:t>
      </w:r>
      <w:r w:rsidRPr="00205E68">
        <w:rPr>
          <w:rFonts w:ascii="Times New Roman" w:hAnsi="Times New Roman" w:cs="Times New Roman"/>
          <w:b w:val="0"/>
          <w:sz w:val="24"/>
          <w:szCs w:val="24"/>
        </w:rPr>
        <w:t xml:space="preserve">, що закінчився </w:t>
      </w:r>
      <w:r w:rsidR="0030767A" w:rsidRPr="00205E68">
        <w:rPr>
          <w:rFonts w:ascii="Times New Roman" w:hAnsi="Times New Roman" w:cs="Times New Roman"/>
          <w:b w:val="0"/>
          <w:sz w:val="24"/>
          <w:szCs w:val="24"/>
        </w:rPr>
        <w:fldChar w:fldCharType="begin"/>
      </w:r>
      <w:r w:rsidR="0030767A" w:rsidRPr="00205E68">
        <w:rPr>
          <w:rFonts w:ascii="Times New Roman" w:hAnsi="Times New Roman" w:cs="Times New Roman"/>
          <w:b w:val="0"/>
          <w:sz w:val="24"/>
          <w:szCs w:val="24"/>
        </w:rPr>
        <w:instrText xml:space="preserve"> MERGEFIELD  Період_фінансової_звітності  \* MERGEFORMAT </w:instrText>
      </w:r>
      <w:r w:rsidR="0030767A" w:rsidRPr="00205E68">
        <w:rPr>
          <w:rFonts w:ascii="Times New Roman" w:hAnsi="Times New Roman" w:cs="Times New Roman"/>
          <w:b w:val="0"/>
          <w:sz w:val="24"/>
          <w:szCs w:val="24"/>
        </w:rPr>
        <w:fldChar w:fldCharType="separate"/>
      </w:r>
      <w:r w:rsidR="001A10E6" w:rsidRPr="001A10E6">
        <w:rPr>
          <w:rFonts w:ascii="Times New Roman" w:hAnsi="Times New Roman" w:cs="Times New Roman"/>
          <w:b w:val="0"/>
          <w:noProof/>
          <w:sz w:val="24"/>
          <w:szCs w:val="24"/>
        </w:rPr>
        <w:t>31 грудня 2022</w:t>
      </w:r>
      <w:r w:rsidR="0030767A" w:rsidRPr="00205E68">
        <w:rPr>
          <w:rFonts w:ascii="Times New Roman" w:hAnsi="Times New Roman" w:cs="Times New Roman"/>
          <w:b w:val="0"/>
          <w:sz w:val="24"/>
          <w:szCs w:val="24"/>
        </w:rPr>
        <w:fldChar w:fldCharType="end"/>
      </w:r>
      <w:r w:rsidRPr="00205E68">
        <w:rPr>
          <w:rFonts w:ascii="Times New Roman" w:hAnsi="Times New Roman" w:cs="Times New Roman"/>
          <w:b w:val="0"/>
          <w:sz w:val="24"/>
          <w:szCs w:val="24"/>
        </w:rPr>
        <w:t xml:space="preserve"> року</w:t>
      </w:r>
    </w:p>
    <w:p w14:paraId="64471D55" w14:textId="250E5AB4" w:rsidR="00ED461B" w:rsidRPr="00205E68" w:rsidRDefault="00ED461B" w:rsidP="00ED461B">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(в </w:t>
      </w:r>
      <w:r w:rsidR="00F72160" w:rsidRPr="00205E68">
        <w:rPr>
          <w:rFonts w:ascii="Times New Roman" w:hAnsi="Times New Roman" w:cs="Times New Roman"/>
          <w:b w:val="0"/>
          <w:sz w:val="24"/>
          <w:szCs w:val="24"/>
        </w:rPr>
        <w:t xml:space="preserve">тисячах </w:t>
      </w:r>
      <w:r w:rsidRPr="00205E68">
        <w:rPr>
          <w:rFonts w:ascii="Times New Roman" w:hAnsi="Times New Roman" w:cs="Times New Roman"/>
          <w:b w:val="0"/>
          <w:sz w:val="24"/>
          <w:szCs w:val="24"/>
        </w:rPr>
        <w:t>гривнях, якщо не зазначено інше)</w:t>
      </w:r>
    </w:p>
    <w:tbl>
      <w:tblPr>
        <w:tblW w:w="9900" w:type="dxa"/>
        <w:tblLook w:val="04A0" w:firstRow="1" w:lastRow="0" w:firstColumn="1" w:lastColumn="0" w:noHBand="0" w:noVBand="1"/>
      </w:tblPr>
      <w:tblGrid>
        <w:gridCol w:w="5540"/>
        <w:gridCol w:w="1120"/>
        <w:gridCol w:w="1620"/>
        <w:gridCol w:w="1620"/>
      </w:tblGrid>
      <w:tr w:rsidR="003E6DD9" w:rsidRPr="003E6DD9" w14:paraId="65084B45" w14:textId="77777777" w:rsidTr="003E6DD9">
        <w:trPr>
          <w:trHeight w:val="252"/>
        </w:trPr>
        <w:tc>
          <w:tcPr>
            <w:tcW w:w="5540" w:type="dxa"/>
            <w:tcBorders>
              <w:top w:val="nil"/>
              <w:left w:val="nil"/>
              <w:bottom w:val="nil"/>
              <w:right w:val="nil"/>
            </w:tcBorders>
            <w:shd w:val="clear" w:color="auto" w:fill="auto"/>
            <w:vAlign w:val="center"/>
            <w:hideMark/>
          </w:tcPr>
          <w:p w14:paraId="7825F71B" w14:textId="77777777" w:rsidR="003E6DD9" w:rsidRPr="003E6DD9" w:rsidRDefault="003E6DD9" w:rsidP="003E6DD9">
            <w:pPr>
              <w:suppressAutoHyphens w:val="0"/>
              <w:spacing w:line="240" w:lineRule="auto"/>
              <w:ind w:left="0"/>
              <w:rPr>
                <w:rFonts w:eastAsia="Times New Roman" w:cs="Times New Roman"/>
                <w:color w:val="auto"/>
                <w:kern w:val="0"/>
                <w:sz w:val="24"/>
                <w:szCs w:val="20"/>
                <w:lang w:val="ru-RU" w:eastAsia="ru-RU"/>
              </w:rPr>
            </w:pPr>
          </w:p>
        </w:tc>
        <w:tc>
          <w:tcPr>
            <w:tcW w:w="1120" w:type="dxa"/>
            <w:tcBorders>
              <w:top w:val="nil"/>
              <w:left w:val="nil"/>
              <w:bottom w:val="nil"/>
              <w:right w:val="nil"/>
            </w:tcBorders>
            <w:shd w:val="clear" w:color="auto" w:fill="auto"/>
            <w:vAlign w:val="center"/>
            <w:hideMark/>
          </w:tcPr>
          <w:p w14:paraId="6385CD3A"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Примітки</w:t>
            </w:r>
            <w:proofErr w:type="spellEnd"/>
          </w:p>
        </w:tc>
        <w:tc>
          <w:tcPr>
            <w:tcW w:w="1620" w:type="dxa"/>
            <w:tcBorders>
              <w:top w:val="nil"/>
              <w:left w:val="nil"/>
              <w:bottom w:val="single" w:sz="8" w:space="0" w:color="auto"/>
              <w:right w:val="nil"/>
            </w:tcBorders>
            <w:shd w:val="clear" w:color="auto" w:fill="auto"/>
            <w:vAlign w:val="center"/>
            <w:hideMark/>
          </w:tcPr>
          <w:p w14:paraId="1F1F252E"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2022</w:t>
            </w:r>
          </w:p>
        </w:tc>
        <w:tc>
          <w:tcPr>
            <w:tcW w:w="1620" w:type="dxa"/>
            <w:tcBorders>
              <w:top w:val="nil"/>
              <w:left w:val="nil"/>
              <w:bottom w:val="single" w:sz="8" w:space="0" w:color="auto"/>
              <w:right w:val="nil"/>
            </w:tcBorders>
            <w:shd w:val="clear" w:color="auto" w:fill="auto"/>
            <w:vAlign w:val="center"/>
            <w:hideMark/>
          </w:tcPr>
          <w:p w14:paraId="08E219E6"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2021</w:t>
            </w:r>
          </w:p>
        </w:tc>
      </w:tr>
      <w:tr w:rsidR="003E6DD9" w:rsidRPr="003E6DD9" w14:paraId="6E605060" w14:textId="77777777" w:rsidTr="003E6DD9">
        <w:trPr>
          <w:trHeight w:val="252"/>
        </w:trPr>
        <w:tc>
          <w:tcPr>
            <w:tcW w:w="5540" w:type="dxa"/>
            <w:tcBorders>
              <w:top w:val="nil"/>
              <w:left w:val="nil"/>
              <w:bottom w:val="nil"/>
              <w:right w:val="nil"/>
            </w:tcBorders>
            <w:shd w:val="clear" w:color="auto" w:fill="auto"/>
            <w:vAlign w:val="center"/>
            <w:hideMark/>
          </w:tcPr>
          <w:p w14:paraId="0A3C712F"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p>
        </w:tc>
        <w:tc>
          <w:tcPr>
            <w:tcW w:w="1120" w:type="dxa"/>
            <w:tcBorders>
              <w:top w:val="nil"/>
              <w:left w:val="nil"/>
              <w:bottom w:val="nil"/>
              <w:right w:val="nil"/>
            </w:tcBorders>
            <w:shd w:val="clear" w:color="auto" w:fill="auto"/>
            <w:vAlign w:val="center"/>
            <w:hideMark/>
          </w:tcPr>
          <w:p w14:paraId="4BCEC6C1"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20" w:type="dxa"/>
            <w:tcBorders>
              <w:top w:val="nil"/>
              <w:left w:val="nil"/>
              <w:bottom w:val="nil"/>
              <w:right w:val="nil"/>
            </w:tcBorders>
            <w:shd w:val="clear" w:color="auto" w:fill="auto"/>
            <w:vAlign w:val="center"/>
            <w:hideMark/>
          </w:tcPr>
          <w:p w14:paraId="56ABBA2C"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20" w:type="dxa"/>
            <w:tcBorders>
              <w:top w:val="nil"/>
              <w:left w:val="nil"/>
              <w:bottom w:val="nil"/>
              <w:right w:val="nil"/>
            </w:tcBorders>
            <w:shd w:val="clear" w:color="auto" w:fill="auto"/>
            <w:vAlign w:val="center"/>
            <w:hideMark/>
          </w:tcPr>
          <w:p w14:paraId="1511FE95"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4838E714" w14:textId="77777777" w:rsidTr="003E6DD9">
        <w:trPr>
          <w:trHeight w:val="252"/>
        </w:trPr>
        <w:tc>
          <w:tcPr>
            <w:tcW w:w="5540" w:type="dxa"/>
            <w:tcBorders>
              <w:top w:val="nil"/>
              <w:left w:val="nil"/>
              <w:bottom w:val="nil"/>
              <w:right w:val="nil"/>
            </w:tcBorders>
            <w:shd w:val="clear" w:color="auto" w:fill="auto"/>
            <w:vAlign w:val="center"/>
            <w:hideMark/>
          </w:tcPr>
          <w:p w14:paraId="7FF86031"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Чистий</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дохід</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від</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реалізації</w:t>
            </w:r>
            <w:proofErr w:type="spellEnd"/>
          </w:p>
        </w:tc>
        <w:tc>
          <w:tcPr>
            <w:tcW w:w="1120" w:type="dxa"/>
            <w:tcBorders>
              <w:top w:val="nil"/>
              <w:left w:val="nil"/>
              <w:bottom w:val="nil"/>
              <w:right w:val="nil"/>
            </w:tcBorders>
            <w:shd w:val="clear" w:color="auto" w:fill="auto"/>
            <w:vAlign w:val="center"/>
            <w:hideMark/>
          </w:tcPr>
          <w:p w14:paraId="768F3899"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7</w:t>
            </w:r>
          </w:p>
        </w:tc>
        <w:tc>
          <w:tcPr>
            <w:tcW w:w="1620" w:type="dxa"/>
            <w:tcBorders>
              <w:top w:val="nil"/>
              <w:left w:val="nil"/>
              <w:bottom w:val="nil"/>
              <w:right w:val="nil"/>
            </w:tcBorders>
            <w:shd w:val="clear" w:color="auto" w:fill="auto"/>
            <w:vAlign w:val="center"/>
            <w:hideMark/>
          </w:tcPr>
          <w:p w14:paraId="6F7B4F13"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28 942</w:t>
            </w:r>
          </w:p>
        </w:tc>
        <w:tc>
          <w:tcPr>
            <w:tcW w:w="1620" w:type="dxa"/>
            <w:tcBorders>
              <w:top w:val="nil"/>
              <w:left w:val="nil"/>
              <w:bottom w:val="nil"/>
              <w:right w:val="nil"/>
            </w:tcBorders>
            <w:shd w:val="clear" w:color="auto" w:fill="auto"/>
            <w:vAlign w:val="center"/>
            <w:hideMark/>
          </w:tcPr>
          <w:p w14:paraId="689571BA"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27 203</w:t>
            </w:r>
          </w:p>
        </w:tc>
      </w:tr>
      <w:tr w:rsidR="003E6DD9" w:rsidRPr="003E6DD9" w14:paraId="3E28B36C" w14:textId="77777777" w:rsidTr="003E6DD9">
        <w:trPr>
          <w:trHeight w:val="252"/>
        </w:trPr>
        <w:tc>
          <w:tcPr>
            <w:tcW w:w="5540" w:type="dxa"/>
            <w:tcBorders>
              <w:top w:val="nil"/>
              <w:left w:val="nil"/>
              <w:bottom w:val="nil"/>
              <w:right w:val="nil"/>
            </w:tcBorders>
            <w:shd w:val="clear" w:color="auto" w:fill="auto"/>
            <w:vAlign w:val="center"/>
            <w:hideMark/>
          </w:tcPr>
          <w:p w14:paraId="4A05C36E"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Собівартість</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реалізації</w:t>
            </w:r>
            <w:proofErr w:type="spellEnd"/>
          </w:p>
        </w:tc>
        <w:tc>
          <w:tcPr>
            <w:tcW w:w="1120" w:type="dxa"/>
            <w:tcBorders>
              <w:top w:val="nil"/>
              <w:left w:val="nil"/>
              <w:bottom w:val="nil"/>
              <w:right w:val="nil"/>
            </w:tcBorders>
            <w:shd w:val="clear" w:color="auto" w:fill="auto"/>
            <w:vAlign w:val="center"/>
            <w:hideMark/>
          </w:tcPr>
          <w:p w14:paraId="5A2732A5"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8</w:t>
            </w:r>
          </w:p>
        </w:tc>
        <w:tc>
          <w:tcPr>
            <w:tcW w:w="1620" w:type="dxa"/>
            <w:tcBorders>
              <w:top w:val="nil"/>
              <w:left w:val="nil"/>
              <w:bottom w:val="nil"/>
              <w:right w:val="nil"/>
            </w:tcBorders>
            <w:shd w:val="clear" w:color="auto" w:fill="auto"/>
            <w:vAlign w:val="center"/>
            <w:hideMark/>
          </w:tcPr>
          <w:p w14:paraId="2CCEBC0F"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(22 029)</w:t>
            </w:r>
          </w:p>
        </w:tc>
        <w:tc>
          <w:tcPr>
            <w:tcW w:w="1620" w:type="dxa"/>
            <w:tcBorders>
              <w:top w:val="nil"/>
              <w:left w:val="nil"/>
              <w:bottom w:val="nil"/>
              <w:right w:val="nil"/>
            </w:tcBorders>
            <w:shd w:val="clear" w:color="auto" w:fill="auto"/>
            <w:vAlign w:val="center"/>
            <w:hideMark/>
          </w:tcPr>
          <w:p w14:paraId="1211564E"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(20 550)</w:t>
            </w:r>
          </w:p>
        </w:tc>
      </w:tr>
      <w:tr w:rsidR="003E6DD9" w:rsidRPr="003E6DD9" w14:paraId="010DEDBC" w14:textId="77777777" w:rsidTr="003E6DD9">
        <w:trPr>
          <w:trHeight w:val="252"/>
        </w:trPr>
        <w:tc>
          <w:tcPr>
            <w:tcW w:w="5540" w:type="dxa"/>
            <w:tcBorders>
              <w:top w:val="nil"/>
              <w:left w:val="nil"/>
              <w:bottom w:val="nil"/>
              <w:right w:val="nil"/>
            </w:tcBorders>
            <w:shd w:val="clear" w:color="auto" w:fill="auto"/>
            <w:vAlign w:val="center"/>
            <w:hideMark/>
          </w:tcPr>
          <w:p w14:paraId="3A77FBD8"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Валовий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прибуток</w:t>
            </w:r>
            <w:proofErr w:type="spellEnd"/>
          </w:p>
        </w:tc>
        <w:tc>
          <w:tcPr>
            <w:tcW w:w="1120" w:type="dxa"/>
            <w:tcBorders>
              <w:top w:val="nil"/>
              <w:left w:val="nil"/>
              <w:bottom w:val="nil"/>
              <w:right w:val="nil"/>
            </w:tcBorders>
            <w:shd w:val="clear" w:color="auto" w:fill="auto"/>
            <w:vAlign w:val="center"/>
            <w:hideMark/>
          </w:tcPr>
          <w:p w14:paraId="28055D7E"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20" w:type="dxa"/>
            <w:tcBorders>
              <w:top w:val="single" w:sz="8" w:space="0" w:color="auto"/>
              <w:left w:val="nil"/>
              <w:bottom w:val="nil"/>
              <w:right w:val="nil"/>
            </w:tcBorders>
            <w:shd w:val="clear" w:color="auto" w:fill="auto"/>
            <w:vAlign w:val="center"/>
            <w:hideMark/>
          </w:tcPr>
          <w:p w14:paraId="70E0844F"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6 913</w:t>
            </w:r>
          </w:p>
        </w:tc>
        <w:tc>
          <w:tcPr>
            <w:tcW w:w="1620" w:type="dxa"/>
            <w:tcBorders>
              <w:top w:val="single" w:sz="8" w:space="0" w:color="auto"/>
              <w:left w:val="nil"/>
              <w:bottom w:val="nil"/>
              <w:right w:val="nil"/>
            </w:tcBorders>
            <w:shd w:val="clear" w:color="auto" w:fill="auto"/>
            <w:vAlign w:val="center"/>
            <w:hideMark/>
          </w:tcPr>
          <w:p w14:paraId="7040CD39"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6 653</w:t>
            </w:r>
          </w:p>
        </w:tc>
      </w:tr>
      <w:tr w:rsidR="003E6DD9" w:rsidRPr="003E6DD9" w14:paraId="6332F8CC" w14:textId="77777777" w:rsidTr="003E6DD9">
        <w:trPr>
          <w:trHeight w:val="252"/>
        </w:trPr>
        <w:tc>
          <w:tcPr>
            <w:tcW w:w="5540" w:type="dxa"/>
            <w:tcBorders>
              <w:top w:val="nil"/>
              <w:left w:val="nil"/>
              <w:bottom w:val="nil"/>
              <w:right w:val="nil"/>
            </w:tcBorders>
            <w:shd w:val="clear" w:color="auto" w:fill="auto"/>
            <w:vAlign w:val="center"/>
            <w:hideMark/>
          </w:tcPr>
          <w:p w14:paraId="0E65F9AD"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p>
        </w:tc>
        <w:tc>
          <w:tcPr>
            <w:tcW w:w="1120" w:type="dxa"/>
            <w:tcBorders>
              <w:top w:val="nil"/>
              <w:left w:val="nil"/>
              <w:bottom w:val="nil"/>
              <w:right w:val="nil"/>
            </w:tcBorders>
            <w:shd w:val="clear" w:color="auto" w:fill="auto"/>
            <w:vAlign w:val="center"/>
            <w:hideMark/>
          </w:tcPr>
          <w:p w14:paraId="7928140C"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20" w:type="dxa"/>
            <w:tcBorders>
              <w:top w:val="nil"/>
              <w:left w:val="nil"/>
              <w:bottom w:val="nil"/>
              <w:right w:val="nil"/>
            </w:tcBorders>
            <w:shd w:val="clear" w:color="auto" w:fill="auto"/>
            <w:vAlign w:val="center"/>
            <w:hideMark/>
          </w:tcPr>
          <w:p w14:paraId="11961087"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20" w:type="dxa"/>
            <w:tcBorders>
              <w:top w:val="nil"/>
              <w:left w:val="nil"/>
              <w:bottom w:val="nil"/>
              <w:right w:val="nil"/>
            </w:tcBorders>
            <w:shd w:val="clear" w:color="auto" w:fill="auto"/>
            <w:vAlign w:val="center"/>
            <w:hideMark/>
          </w:tcPr>
          <w:p w14:paraId="4504C629"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457622DC" w14:textId="77777777" w:rsidTr="003E6DD9">
        <w:trPr>
          <w:trHeight w:val="252"/>
        </w:trPr>
        <w:tc>
          <w:tcPr>
            <w:tcW w:w="5540" w:type="dxa"/>
            <w:tcBorders>
              <w:top w:val="nil"/>
              <w:left w:val="nil"/>
              <w:bottom w:val="nil"/>
              <w:right w:val="nil"/>
            </w:tcBorders>
            <w:shd w:val="clear" w:color="auto" w:fill="auto"/>
            <w:vAlign w:val="center"/>
            <w:hideMark/>
          </w:tcPr>
          <w:p w14:paraId="357F8526"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операційні</w:t>
            </w:r>
            <w:proofErr w:type="spellEnd"/>
            <w:r w:rsidRPr="003E6DD9">
              <w:rPr>
                <w:rFonts w:eastAsia="Times New Roman" w:cs="Times New Roman"/>
                <w:kern w:val="0"/>
                <w:szCs w:val="20"/>
                <w:lang w:val="ru-RU" w:eastAsia="ru-RU"/>
              </w:rPr>
              <w:t xml:space="preserve"> доходи</w:t>
            </w:r>
          </w:p>
        </w:tc>
        <w:tc>
          <w:tcPr>
            <w:tcW w:w="1120" w:type="dxa"/>
            <w:tcBorders>
              <w:top w:val="nil"/>
              <w:left w:val="nil"/>
              <w:bottom w:val="nil"/>
              <w:right w:val="nil"/>
            </w:tcBorders>
            <w:shd w:val="clear" w:color="auto" w:fill="auto"/>
            <w:vAlign w:val="center"/>
            <w:hideMark/>
          </w:tcPr>
          <w:p w14:paraId="7823D0E0"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11</w:t>
            </w:r>
          </w:p>
        </w:tc>
        <w:tc>
          <w:tcPr>
            <w:tcW w:w="1620" w:type="dxa"/>
            <w:tcBorders>
              <w:top w:val="nil"/>
              <w:left w:val="nil"/>
              <w:bottom w:val="nil"/>
              <w:right w:val="nil"/>
            </w:tcBorders>
            <w:shd w:val="clear" w:color="auto" w:fill="auto"/>
            <w:vAlign w:val="center"/>
            <w:hideMark/>
          </w:tcPr>
          <w:p w14:paraId="11112BEC"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9 456</w:t>
            </w:r>
          </w:p>
        </w:tc>
        <w:tc>
          <w:tcPr>
            <w:tcW w:w="1620" w:type="dxa"/>
            <w:tcBorders>
              <w:top w:val="nil"/>
              <w:left w:val="nil"/>
              <w:bottom w:val="nil"/>
              <w:right w:val="nil"/>
            </w:tcBorders>
            <w:shd w:val="clear" w:color="auto" w:fill="auto"/>
            <w:vAlign w:val="center"/>
            <w:hideMark/>
          </w:tcPr>
          <w:p w14:paraId="5ACEAAAA"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9 811</w:t>
            </w:r>
          </w:p>
        </w:tc>
      </w:tr>
      <w:tr w:rsidR="003E6DD9" w:rsidRPr="003E6DD9" w14:paraId="793C9216" w14:textId="77777777" w:rsidTr="003E6DD9">
        <w:trPr>
          <w:trHeight w:val="252"/>
        </w:trPr>
        <w:tc>
          <w:tcPr>
            <w:tcW w:w="5540" w:type="dxa"/>
            <w:tcBorders>
              <w:top w:val="nil"/>
              <w:left w:val="nil"/>
              <w:bottom w:val="nil"/>
              <w:right w:val="nil"/>
            </w:tcBorders>
            <w:shd w:val="clear" w:color="auto" w:fill="auto"/>
            <w:vAlign w:val="center"/>
            <w:hideMark/>
          </w:tcPr>
          <w:p w14:paraId="6024295D"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Адміністративні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витрати</w:t>
            </w:r>
            <w:proofErr w:type="spellEnd"/>
          </w:p>
        </w:tc>
        <w:tc>
          <w:tcPr>
            <w:tcW w:w="1120" w:type="dxa"/>
            <w:tcBorders>
              <w:top w:val="nil"/>
              <w:left w:val="nil"/>
              <w:bottom w:val="nil"/>
              <w:right w:val="nil"/>
            </w:tcBorders>
            <w:shd w:val="clear" w:color="auto" w:fill="auto"/>
            <w:vAlign w:val="center"/>
            <w:hideMark/>
          </w:tcPr>
          <w:p w14:paraId="6653ADA6"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9</w:t>
            </w:r>
          </w:p>
        </w:tc>
        <w:tc>
          <w:tcPr>
            <w:tcW w:w="1620" w:type="dxa"/>
            <w:tcBorders>
              <w:top w:val="nil"/>
              <w:left w:val="nil"/>
              <w:bottom w:val="nil"/>
              <w:right w:val="nil"/>
            </w:tcBorders>
            <w:shd w:val="clear" w:color="auto" w:fill="auto"/>
            <w:vAlign w:val="center"/>
            <w:hideMark/>
          </w:tcPr>
          <w:p w14:paraId="3339A37B"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(7 684)</w:t>
            </w:r>
          </w:p>
        </w:tc>
        <w:tc>
          <w:tcPr>
            <w:tcW w:w="1620" w:type="dxa"/>
            <w:tcBorders>
              <w:top w:val="nil"/>
              <w:left w:val="nil"/>
              <w:bottom w:val="nil"/>
              <w:right w:val="nil"/>
            </w:tcBorders>
            <w:shd w:val="clear" w:color="auto" w:fill="auto"/>
            <w:vAlign w:val="center"/>
            <w:hideMark/>
          </w:tcPr>
          <w:p w14:paraId="454167EC"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(5 117)</w:t>
            </w:r>
          </w:p>
        </w:tc>
      </w:tr>
      <w:tr w:rsidR="003E6DD9" w:rsidRPr="003E6DD9" w14:paraId="43838C15" w14:textId="77777777" w:rsidTr="003E6DD9">
        <w:trPr>
          <w:trHeight w:val="252"/>
        </w:trPr>
        <w:tc>
          <w:tcPr>
            <w:tcW w:w="5540" w:type="dxa"/>
            <w:tcBorders>
              <w:top w:val="nil"/>
              <w:left w:val="nil"/>
              <w:bottom w:val="nil"/>
              <w:right w:val="nil"/>
            </w:tcBorders>
            <w:shd w:val="clear" w:color="auto" w:fill="auto"/>
            <w:vAlign w:val="center"/>
            <w:hideMark/>
          </w:tcPr>
          <w:p w14:paraId="23BD4F87"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Витрати</w:t>
            </w:r>
            <w:proofErr w:type="spellEnd"/>
            <w:r w:rsidRPr="003E6DD9">
              <w:rPr>
                <w:rFonts w:eastAsia="Times New Roman" w:cs="Times New Roman"/>
                <w:kern w:val="0"/>
                <w:szCs w:val="20"/>
                <w:lang w:val="ru-RU" w:eastAsia="ru-RU"/>
              </w:rPr>
              <w:t xml:space="preserve"> на </w:t>
            </w:r>
            <w:proofErr w:type="spellStart"/>
            <w:r w:rsidRPr="003E6DD9">
              <w:rPr>
                <w:rFonts w:eastAsia="Times New Roman" w:cs="Times New Roman"/>
                <w:kern w:val="0"/>
                <w:szCs w:val="20"/>
                <w:lang w:val="ru-RU" w:eastAsia="ru-RU"/>
              </w:rPr>
              <w:t>збут</w:t>
            </w:r>
            <w:proofErr w:type="spellEnd"/>
          </w:p>
        </w:tc>
        <w:tc>
          <w:tcPr>
            <w:tcW w:w="1120" w:type="dxa"/>
            <w:tcBorders>
              <w:top w:val="nil"/>
              <w:left w:val="nil"/>
              <w:bottom w:val="nil"/>
              <w:right w:val="nil"/>
            </w:tcBorders>
            <w:shd w:val="clear" w:color="auto" w:fill="auto"/>
            <w:vAlign w:val="center"/>
            <w:hideMark/>
          </w:tcPr>
          <w:p w14:paraId="30A0B97F"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10</w:t>
            </w:r>
          </w:p>
        </w:tc>
        <w:tc>
          <w:tcPr>
            <w:tcW w:w="1620" w:type="dxa"/>
            <w:tcBorders>
              <w:top w:val="nil"/>
              <w:left w:val="nil"/>
              <w:bottom w:val="nil"/>
              <w:right w:val="nil"/>
            </w:tcBorders>
            <w:shd w:val="clear" w:color="auto" w:fill="auto"/>
            <w:vAlign w:val="center"/>
            <w:hideMark/>
          </w:tcPr>
          <w:p w14:paraId="20F9139B"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(498)</w:t>
            </w:r>
          </w:p>
        </w:tc>
        <w:tc>
          <w:tcPr>
            <w:tcW w:w="1620" w:type="dxa"/>
            <w:tcBorders>
              <w:top w:val="nil"/>
              <w:left w:val="nil"/>
              <w:bottom w:val="nil"/>
              <w:right w:val="nil"/>
            </w:tcBorders>
            <w:shd w:val="clear" w:color="auto" w:fill="auto"/>
            <w:vAlign w:val="center"/>
            <w:hideMark/>
          </w:tcPr>
          <w:p w14:paraId="0E71EC51"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(472)</w:t>
            </w:r>
          </w:p>
        </w:tc>
      </w:tr>
      <w:tr w:rsidR="003E6DD9" w:rsidRPr="003E6DD9" w14:paraId="41B4D060" w14:textId="77777777" w:rsidTr="003E6DD9">
        <w:trPr>
          <w:trHeight w:val="252"/>
        </w:trPr>
        <w:tc>
          <w:tcPr>
            <w:tcW w:w="5540" w:type="dxa"/>
            <w:tcBorders>
              <w:top w:val="nil"/>
              <w:left w:val="nil"/>
              <w:bottom w:val="nil"/>
              <w:right w:val="nil"/>
            </w:tcBorders>
            <w:shd w:val="clear" w:color="auto" w:fill="auto"/>
            <w:vAlign w:val="center"/>
            <w:hideMark/>
          </w:tcPr>
          <w:p w14:paraId="28A1E55C"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операційні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витрати</w:t>
            </w:r>
            <w:proofErr w:type="spellEnd"/>
          </w:p>
        </w:tc>
        <w:tc>
          <w:tcPr>
            <w:tcW w:w="1120" w:type="dxa"/>
            <w:tcBorders>
              <w:top w:val="nil"/>
              <w:left w:val="nil"/>
              <w:bottom w:val="nil"/>
              <w:right w:val="nil"/>
            </w:tcBorders>
            <w:shd w:val="clear" w:color="auto" w:fill="auto"/>
            <w:vAlign w:val="center"/>
            <w:hideMark/>
          </w:tcPr>
          <w:p w14:paraId="65E8CB31"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11</w:t>
            </w:r>
          </w:p>
        </w:tc>
        <w:tc>
          <w:tcPr>
            <w:tcW w:w="1620" w:type="dxa"/>
            <w:tcBorders>
              <w:top w:val="nil"/>
              <w:left w:val="nil"/>
              <w:bottom w:val="nil"/>
              <w:right w:val="nil"/>
            </w:tcBorders>
            <w:shd w:val="clear" w:color="auto" w:fill="auto"/>
            <w:vAlign w:val="center"/>
            <w:hideMark/>
          </w:tcPr>
          <w:p w14:paraId="2EC80FA9"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(24 977)</w:t>
            </w:r>
          </w:p>
        </w:tc>
        <w:tc>
          <w:tcPr>
            <w:tcW w:w="1620" w:type="dxa"/>
            <w:tcBorders>
              <w:top w:val="nil"/>
              <w:left w:val="nil"/>
              <w:bottom w:val="nil"/>
              <w:right w:val="nil"/>
            </w:tcBorders>
            <w:shd w:val="clear" w:color="auto" w:fill="auto"/>
            <w:vAlign w:val="center"/>
            <w:hideMark/>
          </w:tcPr>
          <w:p w14:paraId="4C0D9FB5"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(3 349)</w:t>
            </w:r>
          </w:p>
        </w:tc>
      </w:tr>
      <w:tr w:rsidR="003E6DD9" w:rsidRPr="003E6DD9" w14:paraId="5CF32D06" w14:textId="77777777" w:rsidTr="003E6DD9">
        <w:trPr>
          <w:trHeight w:val="252"/>
        </w:trPr>
        <w:tc>
          <w:tcPr>
            <w:tcW w:w="5540" w:type="dxa"/>
            <w:tcBorders>
              <w:top w:val="nil"/>
              <w:left w:val="nil"/>
              <w:bottom w:val="nil"/>
              <w:right w:val="nil"/>
            </w:tcBorders>
            <w:shd w:val="clear" w:color="auto" w:fill="auto"/>
            <w:vAlign w:val="center"/>
            <w:hideMark/>
          </w:tcPr>
          <w:p w14:paraId="50AAC2BF"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Операційний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прибуток</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збиток</w:t>
            </w:r>
            <w:proofErr w:type="spellEnd"/>
            <w:r w:rsidRPr="003E6DD9">
              <w:rPr>
                <w:rFonts w:eastAsia="Times New Roman" w:cs="Times New Roman"/>
                <w:b/>
                <w:bCs/>
                <w:kern w:val="0"/>
                <w:szCs w:val="20"/>
                <w:lang w:val="ru-RU" w:eastAsia="ru-RU"/>
              </w:rPr>
              <w:t>)</w:t>
            </w:r>
          </w:p>
        </w:tc>
        <w:tc>
          <w:tcPr>
            <w:tcW w:w="1120" w:type="dxa"/>
            <w:tcBorders>
              <w:top w:val="nil"/>
              <w:left w:val="nil"/>
              <w:bottom w:val="nil"/>
              <w:right w:val="nil"/>
            </w:tcBorders>
            <w:shd w:val="clear" w:color="auto" w:fill="auto"/>
            <w:vAlign w:val="center"/>
            <w:hideMark/>
          </w:tcPr>
          <w:p w14:paraId="41FE0B5A"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20" w:type="dxa"/>
            <w:tcBorders>
              <w:top w:val="single" w:sz="8" w:space="0" w:color="auto"/>
              <w:left w:val="nil"/>
              <w:bottom w:val="nil"/>
              <w:right w:val="nil"/>
            </w:tcBorders>
            <w:shd w:val="clear" w:color="auto" w:fill="auto"/>
            <w:vAlign w:val="center"/>
            <w:hideMark/>
          </w:tcPr>
          <w:p w14:paraId="4A066019"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(16 790)</w:t>
            </w:r>
          </w:p>
        </w:tc>
        <w:tc>
          <w:tcPr>
            <w:tcW w:w="1620" w:type="dxa"/>
            <w:tcBorders>
              <w:top w:val="single" w:sz="8" w:space="0" w:color="auto"/>
              <w:left w:val="nil"/>
              <w:bottom w:val="nil"/>
              <w:right w:val="nil"/>
            </w:tcBorders>
            <w:shd w:val="clear" w:color="auto" w:fill="auto"/>
            <w:vAlign w:val="center"/>
            <w:hideMark/>
          </w:tcPr>
          <w:p w14:paraId="71A18834"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7 526</w:t>
            </w:r>
          </w:p>
        </w:tc>
      </w:tr>
      <w:tr w:rsidR="003E6DD9" w:rsidRPr="003E6DD9" w14:paraId="57CB3952" w14:textId="77777777" w:rsidTr="003E6DD9">
        <w:trPr>
          <w:trHeight w:val="252"/>
        </w:trPr>
        <w:tc>
          <w:tcPr>
            <w:tcW w:w="5540" w:type="dxa"/>
            <w:tcBorders>
              <w:top w:val="nil"/>
              <w:left w:val="nil"/>
              <w:bottom w:val="nil"/>
              <w:right w:val="nil"/>
            </w:tcBorders>
            <w:shd w:val="clear" w:color="auto" w:fill="auto"/>
            <w:vAlign w:val="center"/>
            <w:hideMark/>
          </w:tcPr>
          <w:p w14:paraId="78131C03"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p>
        </w:tc>
        <w:tc>
          <w:tcPr>
            <w:tcW w:w="1120" w:type="dxa"/>
            <w:tcBorders>
              <w:top w:val="nil"/>
              <w:left w:val="nil"/>
              <w:bottom w:val="nil"/>
              <w:right w:val="nil"/>
            </w:tcBorders>
            <w:shd w:val="clear" w:color="auto" w:fill="auto"/>
            <w:vAlign w:val="center"/>
            <w:hideMark/>
          </w:tcPr>
          <w:p w14:paraId="1026A152"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20" w:type="dxa"/>
            <w:tcBorders>
              <w:top w:val="nil"/>
              <w:left w:val="nil"/>
              <w:bottom w:val="nil"/>
              <w:right w:val="nil"/>
            </w:tcBorders>
            <w:shd w:val="clear" w:color="auto" w:fill="auto"/>
            <w:vAlign w:val="center"/>
            <w:hideMark/>
          </w:tcPr>
          <w:p w14:paraId="35076E94"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20" w:type="dxa"/>
            <w:tcBorders>
              <w:top w:val="nil"/>
              <w:left w:val="nil"/>
              <w:bottom w:val="nil"/>
              <w:right w:val="nil"/>
            </w:tcBorders>
            <w:shd w:val="clear" w:color="auto" w:fill="auto"/>
            <w:vAlign w:val="center"/>
            <w:hideMark/>
          </w:tcPr>
          <w:p w14:paraId="7929E88C"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515BA859" w14:textId="77777777" w:rsidTr="003E6DD9">
        <w:trPr>
          <w:trHeight w:val="252"/>
        </w:trPr>
        <w:tc>
          <w:tcPr>
            <w:tcW w:w="5540" w:type="dxa"/>
            <w:tcBorders>
              <w:top w:val="nil"/>
              <w:left w:val="nil"/>
              <w:bottom w:val="nil"/>
              <w:right w:val="nil"/>
            </w:tcBorders>
            <w:shd w:val="clear" w:color="auto" w:fill="auto"/>
            <w:vAlign w:val="center"/>
            <w:hideMark/>
          </w:tcPr>
          <w:p w14:paraId="2A62DF60"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Фінансові</w:t>
            </w:r>
            <w:proofErr w:type="spellEnd"/>
            <w:r w:rsidRPr="003E6DD9">
              <w:rPr>
                <w:rFonts w:eastAsia="Times New Roman" w:cs="Times New Roman"/>
                <w:kern w:val="0"/>
                <w:szCs w:val="20"/>
                <w:lang w:val="ru-RU" w:eastAsia="ru-RU"/>
              </w:rPr>
              <w:t xml:space="preserve"> доходи</w:t>
            </w:r>
          </w:p>
        </w:tc>
        <w:tc>
          <w:tcPr>
            <w:tcW w:w="1120" w:type="dxa"/>
            <w:tcBorders>
              <w:top w:val="nil"/>
              <w:left w:val="nil"/>
              <w:bottom w:val="nil"/>
              <w:right w:val="nil"/>
            </w:tcBorders>
            <w:shd w:val="clear" w:color="auto" w:fill="auto"/>
            <w:vAlign w:val="center"/>
            <w:hideMark/>
          </w:tcPr>
          <w:p w14:paraId="2E201E86"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12</w:t>
            </w:r>
          </w:p>
        </w:tc>
        <w:tc>
          <w:tcPr>
            <w:tcW w:w="1620" w:type="dxa"/>
            <w:tcBorders>
              <w:top w:val="nil"/>
              <w:left w:val="nil"/>
              <w:bottom w:val="nil"/>
              <w:right w:val="nil"/>
            </w:tcBorders>
            <w:shd w:val="clear" w:color="auto" w:fill="auto"/>
            <w:vAlign w:val="center"/>
            <w:hideMark/>
          </w:tcPr>
          <w:p w14:paraId="213FBA72"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20" w:type="dxa"/>
            <w:tcBorders>
              <w:top w:val="nil"/>
              <w:left w:val="nil"/>
              <w:bottom w:val="nil"/>
              <w:right w:val="nil"/>
            </w:tcBorders>
            <w:shd w:val="clear" w:color="auto" w:fill="auto"/>
            <w:vAlign w:val="center"/>
            <w:hideMark/>
          </w:tcPr>
          <w:p w14:paraId="24E070FF"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4CF29613" w14:textId="77777777" w:rsidTr="003E6DD9">
        <w:trPr>
          <w:trHeight w:val="252"/>
        </w:trPr>
        <w:tc>
          <w:tcPr>
            <w:tcW w:w="5540" w:type="dxa"/>
            <w:tcBorders>
              <w:top w:val="nil"/>
              <w:left w:val="nil"/>
              <w:bottom w:val="nil"/>
              <w:right w:val="nil"/>
            </w:tcBorders>
            <w:shd w:val="clear" w:color="auto" w:fill="auto"/>
            <w:vAlign w:val="center"/>
            <w:hideMark/>
          </w:tcPr>
          <w:p w14:paraId="445643A3"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Фінансові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витрати</w:t>
            </w:r>
            <w:proofErr w:type="spellEnd"/>
          </w:p>
        </w:tc>
        <w:tc>
          <w:tcPr>
            <w:tcW w:w="1120" w:type="dxa"/>
            <w:tcBorders>
              <w:top w:val="nil"/>
              <w:left w:val="nil"/>
              <w:bottom w:val="nil"/>
              <w:right w:val="nil"/>
            </w:tcBorders>
            <w:shd w:val="clear" w:color="auto" w:fill="auto"/>
            <w:vAlign w:val="center"/>
            <w:hideMark/>
          </w:tcPr>
          <w:p w14:paraId="3C6D8DDF"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12</w:t>
            </w:r>
          </w:p>
        </w:tc>
        <w:tc>
          <w:tcPr>
            <w:tcW w:w="1620" w:type="dxa"/>
            <w:tcBorders>
              <w:top w:val="nil"/>
              <w:left w:val="nil"/>
              <w:bottom w:val="nil"/>
              <w:right w:val="nil"/>
            </w:tcBorders>
            <w:shd w:val="clear" w:color="auto" w:fill="auto"/>
            <w:vAlign w:val="center"/>
            <w:hideMark/>
          </w:tcPr>
          <w:p w14:paraId="51E86CB1"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(2 067)</w:t>
            </w:r>
          </w:p>
        </w:tc>
        <w:tc>
          <w:tcPr>
            <w:tcW w:w="1620" w:type="dxa"/>
            <w:tcBorders>
              <w:top w:val="nil"/>
              <w:left w:val="nil"/>
              <w:bottom w:val="nil"/>
              <w:right w:val="nil"/>
            </w:tcBorders>
            <w:shd w:val="clear" w:color="auto" w:fill="auto"/>
            <w:vAlign w:val="center"/>
            <w:hideMark/>
          </w:tcPr>
          <w:p w14:paraId="5C9EA37B"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(1 934)</w:t>
            </w:r>
          </w:p>
        </w:tc>
      </w:tr>
      <w:tr w:rsidR="003E6DD9" w:rsidRPr="003E6DD9" w14:paraId="02D316E7" w14:textId="77777777" w:rsidTr="003E6DD9">
        <w:trPr>
          <w:trHeight w:val="252"/>
        </w:trPr>
        <w:tc>
          <w:tcPr>
            <w:tcW w:w="5540" w:type="dxa"/>
            <w:tcBorders>
              <w:top w:val="nil"/>
              <w:left w:val="nil"/>
              <w:bottom w:val="nil"/>
              <w:right w:val="nil"/>
            </w:tcBorders>
            <w:shd w:val="clear" w:color="auto" w:fill="auto"/>
            <w:vAlign w:val="center"/>
            <w:hideMark/>
          </w:tcPr>
          <w:p w14:paraId="1174426D"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доходи</w:t>
            </w:r>
          </w:p>
        </w:tc>
        <w:tc>
          <w:tcPr>
            <w:tcW w:w="1120" w:type="dxa"/>
            <w:tcBorders>
              <w:top w:val="nil"/>
              <w:left w:val="nil"/>
              <w:bottom w:val="nil"/>
              <w:right w:val="nil"/>
            </w:tcBorders>
            <w:shd w:val="clear" w:color="auto" w:fill="auto"/>
            <w:vAlign w:val="center"/>
            <w:hideMark/>
          </w:tcPr>
          <w:p w14:paraId="34251C2D"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13</w:t>
            </w:r>
          </w:p>
        </w:tc>
        <w:tc>
          <w:tcPr>
            <w:tcW w:w="1620" w:type="dxa"/>
            <w:tcBorders>
              <w:top w:val="nil"/>
              <w:left w:val="nil"/>
              <w:bottom w:val="nil"/>
              <w:right w:val="nil"/>
            </w:tcBorders>
            <w:shd w:val="clear" w:color="auto" w:fill="auto"/>
            <w:vAlign w:val="center"/>
            <w:hideMark/>
          </w:tcPr>
          <w:p w14:paraId="0EB6B641"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w:t>
            </w:r>
          </w:p>
        </w:tc>
        <w:tc>
          <w:tcPr>
            <w:tcW w:w="1620" w:type="dxa"/>
            <w:tcBorders>
              <w:top w:val="nil"/>
              <w:left w:val="nil"/>
              <w:bottom w:val="nil"/>
              <w:right w:val="nil"/>
            </w:tcBorders>
            <w:shd w:val="clear" w:color="auto" w:fill="auto"/>
            <w:vAlign w:val="center"/>
            <w:hideMark/>
          </w:tcPr>
          <w:p w14:paraId="127A8F2B"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3</w:t>
            </w:r>
          </w:p>
        </w:tc>
      </w:tr>
      <w:tr w:rsidR="003E6DD9" w:rsidRPr="003E6DD9" w14:paraId="72894DF3" w14:textId="77777777" w:rsidTr="003E6DD9">
        <w:trPr>
          <w:trHeight w:val="252"/>
        </w:trPr>
        <w:tc>
          <w:tcPr>
            <w:tcW w:w="5540" w:type="dxa"/>
            <w:tcBorders>
              <w:top w:val="nil"/>
              <w:left w:val="nil"/>
              <w:bottom w:val="nil"/>
              <w:right w:val="nil"/>
            </w:tcBorders>
            <w:shd w:val="clear" w:color="auto" w:fill="auto"/>
            <w:vAlign w:val="center"/>
            <w:hideMark/>
          </w:tcPr>
          <w:p w14:paraId="77224AD2"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витрати</w:t>
            </w:r>
            <w:proofErr w:type="spellEnd"/>
          </w:p>
        </w:tc>
        <w:tc>
          <w:tcPr>
            <w:tcW w:w="1120" w:type="dxa"/>
            <w:tcBorders>
              <w:top w:val="nil"/>
              <w:left w:val="nil"/>
              <w:bottom w:val="nil"/>
              <w:right w:val="nil"/>
            </w:tcBorders>
            <w:shd w:val="clear" w:color="auto" w:fill="auto"/>
            <w:vAlign w:val="center"/>
            <w:hideMark/>
          </w:tcPr>
          <w:p w14:paraId="799D4F40"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13</w:t>
            </w:r>
          </w:p>
        </w:tc>
        <w:tc>
          <w:tcPr>
            <w:tcW w:w="1620" w:type="dxa"/>
            <w:tcBorders>
              <w:top w:val="nil"/>
              <w:left w:val="nil"/>
              <w:bottom w:val="single" w:sz="8" w:space="0" w:color="auto"/>
              <w:right w:val="nil"/>
            </w:tcBorders>
            <w:shd w:val="clear" w:color="auto" w:fill="auto"/>
            <w:vAlign w:val="center"/>
            <w:hideMark/>
          </w:tcPr>
          <w:p w14:paraId="22F64FD9"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(124)</w:t>
            </w:r>
          </w:p>
        </w:tc>
        <w:tc>
          <w:tcPr>
            <w:tcW w:w="1620" w:type="dxa"/>
            <w:tcBorders>
              <w:top w:val="nil"/>
              <w:left w:val="nil"/>
              <w:bottom w:val="single" w:sz="8" w:space="0" w:color="auto"/>
              <w:right w:val="nil"/>
            </w:tcBorders>
            <w:shd w:val="clear" w:color="auto" w:fill="auto"/>
            <w:vAlign w:val="center"/>
            <w:hideMark/>
          </w:tcPr>
          <w:p w14:paraId="5E620C93"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(95)</w:t>
            </w:r>
          </w:p>
        </w:tc>
      </w:tr>
      <w:tr w:rsidR="003E6DD9" w:rsidRPr="003E6DD9" w14:paraId="21E7C7BF" w14:textId="77777777" w:rsidTr="003E6DD9">
        <w:trPr>
          <w:trHeight w:val="252"/>
        </w:trPr>
        <w:tc>
          <w:tcPr>
            <w:tcW w:w="5540" w:type="dxa"/>
            <w:tcBorders>
              <w:top w:val="nil"/>
              <w:left w:val="nil"/>
              <w:bottom w:val="nil"/>
              <w:right w:val="nil"/>
            </w:tcBorders>
            <w:shd w:val="clear" w:color="auto" w:fill="auto"/>
            <w:vAlign w:val="center"/>
            <w:hideMark/>
          </w:tcPr>
          <w:p w14:paraId="1880485C"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Прибуток</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збиток</w:t>
            </w:r>
            <w:proofErr w:type="spellEnd"/>
            <w:r w:rsidRPr="003E6DD9">
              <w:rPr>
                <w:rFonts w:eastAsia="Times New Roman" w:cs="Times New Roman"/>
                <w:b/>
                <w:bCs/>
                <w:kern w:val="0"/>
                <w:szCs w:val="20"/>
                <w:lang w:val="ru-RU" w:eastAsia="ru-RU"/>
              </w:rPr>
              <w:t xml:space="preserve">) до </w:t>
            </w:r>
            <w:proofErr w:type="spellStart"/>
            <w:r w:rsidRPr="003E6DD9">
              <w:rPr>
                <w:rFonts w:eastAsia="Times New Roman" w:cs="Times New Roman"/>
                <w:b/>
                <w:bCs/>
                <w:kern w:val="0"/>
                <w:szCs w:val="20"/>
                <w:lang w:val="ru-RU" w:eastAsia="ru-RU"/>
              </w:rPr>
              <w:t>оподаткування</w:t>
            </w:r>
            <w:proofErr w:type="spellEnd"/>
          </w:p>
        </w:tc>
        <w:tc>
          <w:tcPr>
            <w:tcW w:w="1120" w:type="dxa"/>
            <w:tcBorders>
              <w:top w:val="nil"/>
              <w:left w:val="nil"/>
              <w:bottom w:val="nil"/>
              <w:right w:val="nil"/>
            </w:tcBorders>
            <w:shd w:val="clear" w:color="auto" w:fill="auto"/>
            <w:vAlign w:val="center"/>
            <w:hideMark/>
          </w:tcPr>
          <w:p w14:paraId="0C64A640"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20" w:type="dxa"/>
            <w:tcBorders>
              <w:top w:val="nil"/>
              <w:left w:val="nil"/>
              <w:bottom w:val="nil"/>
              <w:right w:val="nil"/>
            </w:tcBorders>
            <w:shd w:val="clear" w:color="auto" w:fill="auto"/>
            <w:vAlign w:val="center"/>
            <w:hideMark/>
          </w:tcPr>
          <w:p w14:paraId="0C4A9AE7"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(18 979)</w:t>
            </w:r>
          </w:p>
        </w:tc>
        <w:tc>
          <w:tcPr>
            <w:tcW w:w="1620" w:type="dxa"/>
            <w:tcBorders>
              <w:top w:val="nil"/>
              <w:left w:val="nil"/>
              <w:bottom w:val="nil"/>
              <w:right w:val="nil"/>
            </w:tcBorders>
            <w:shd w:val="clear" w:color="auto" w:fill="auto"/>
            <w:vAlign w:val="center"/>
            <w:hideMark/>
          </w:tcPr>
          <w:p w14:paraId="2525457E"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5 500</w:t>
            </w:r>
          </w:p>
        </w:tc>
      </w:tr>
      <w:tr w:rsidR="003E6DD9" w:rsidRPr="003E6DD9" w14:paraId="08F6B170" w14:textId="77777777" w:rsidTr="003E6DD9">
        <w:trPr>
          <w:trHeight w:val="252"/>
        </w:trPr>
        <w:tc>
          <w:tcPr>
            <w:tcW w:w="5540" w:type="dxa"/>
            <w:tcBorders>
              <w:top w:val="nil"/>
              <w:left w:val="nil"/>
              <w:bottom w:val="nil"/>
              <w:right w:val="nil"/>
            </w:tcBorders>
            <w:shd w:val="clear" w:color="auto" w:fill="auto"/>
            <w:vAlign w:val="center"/>
            <w:hideMark/>
          </w:tcPr>
          <w:p w14:paraId="53E69D1D"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p>
        </w:tc>
        <w:tc>
          <w:tcPr>
            <w:tcW w:w="1120" w:type="dxa"/>
            <w:tcBorders>
              <w:top w:val="nil"/>
              <w:left w:val="nil"/>
              <w:bottom w:val="nil"/>
              <w:right w:val="nil"/>
            </w:tcBorders>
            <w:shd w:val="clear" w:color="auto" w:fill="auto"/>
            <w:vAlign w:val="center"/>
            <w:hideMark/>
          </w:tcPr>
          <w:p w14:paraId="51263A40"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20" w:type="dxa"/>
            <w:tcBorders>
              <w:top w:val="nil"/>
              <w:left w:val="nil"/>
              <w:bottom w:val="nil"/>
              <w:right w:val="nil"/>
            </w:tcBorders>
            <w:shd w:val="clear" w:color="auto" w:fill="auto"/>
            <w:vAlign w:val="center"/>
            <w:hideMark/>
          </w:tcPr>
          <w:p w14:paraId="4295857D"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20" w:type="dxa"/>
            <w:tcBorders>
              <w:top w:val="nil"/>
              <w:left w:val="nil"/>
              <w:bottom w:val="nil"/>
              <w:right w:val="nil"/>
            </w:tcBorders>
            <w:shd w:val="clear" w:color="auto" w:fill="auto"/>
            <w:vAlign w:val="center"/>
            <w:hideMark/>
          </w:tcPr>
          <w:p w14:paraId="7D2ED6E3"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16BE7C34" w14:textId="77777777" w:rsidTr="003E6DD9">
        <w:trPr>
          <w:trHeight w:val="252"/>
        </w:trPr>
        <w:tc>
          <w:tcPr>
            <w:tcW w:w="5540" w:type="dxa"/>
            <w:tcBorders>
              <w:top w:val="nil"/>
              <w:left w:val="nil"/>
              <w:bottom w:val="nil"/>
              <w:right w:val="nil"/>
            </w:tcBorders>
            <w:shd w:val="clear" w:color="auto" w:fill="auto"/>
            <w:vAlign w:val="center"/>
            <w:hideMark/>
          </w:tcPr>
          <w:p w14:paraId="7B01C99C"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Витрати</w:t>
            </w:r>
            <w:proofErr w:type="spellEnd"/>
            <w:r w:rsidRPr="003E6DD9">
              <w:rPr>
                <w:rFonts w:eastAsia="Times New Roman" w:cs="Times New Roman"/>
                <w:kern w:val="0"/>
                <w:szCs w:val="20"/>
                <w:lang w:val="ru-RU" w:eastAsia="ru-RU"/>
              </w:rPr>
              <w:t xml:space="preserve"> з </w:t>
            </w:r>
            <w:proofErr w:type="spellStart"/>
            <w:r w:rsidRPr="003E6DD9">
              <w:rPr>
                <w:rFonts w:eastAsia="Times New Roman" w:cs="Times New Roman"/>
                <w:kern w:val="0"/>
                <w:szCs w:val="20"/>
                <w:lang w:val="ru-RU" w:eastAsia="ru-RU"/>
              </w:rPr>
              <w:t>податку</w:t>
            </w:r>
            <w:proofErr w:type="spellEnd"/>
            <w:r w:rsidRPr="003E6DD9">
              <w:rPr>
                <w:rFonts w:eastAsia="Times New Roman" w:cs="Times New Roman"/>
                <w:kern w:val="0"/>
                <w:szCs w:val="20"/>
                <w:lang w:val="ru-RU" w:eastAsia="ru-RU"/>
              </w:rPr>
              <w:t xml:space="preserve"> на </w:t>
            </w:r>
            <w:proofErr w:type="spellStart"/>
            <w:r w:rsidRPr="003E6DD9">
              <w:rPr>
                <w:rFonts w:eastAsia="Times New Roman" w:cs="Times New Roman"/>
                <w:kern w:val="0"/>
                <w:szCs w:val="20"/>
                <w:lang w:val="ru-RU" w:eastAsia="ru-RU"/>
              </w:rPr>
              <w:t>прибуток</w:t>
            </w:r>
            <w:proofErr w:type="spellEnd"/>
          </w:p>
        </w:tc>
        <w:tc>
          <w:tcPr>
            <w:tcW w:w="1120" w:type="dxa"/>
            <w:tcBorders>
              <w:top w:val="nil"/>
              <w:left w:val="nil"/>
              <w:bottom w:val="nil"/>
              <w:right w:val="nil"/>
            </w:tcBorders>
            <w:shd w:val="clear" w:color="auto" w:fill="auto"/>
            <w:vAlign w:val="center"/>
            <w:hideMark/>
          </w:tcPr>
          <w:p w14:paraId="0EA06128" w14:textId="41261F71"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p>
        </w:tc>
        <w:tc>
          <w:tcPr>
            <w:tcW w:w="1620" w:type="dxa"/>
            <w:tcBorders>
              <w:top w:val="nil"/>
              <w:left w:val="nil"/>
              <w:bottom w:val="single" w:sz="8" w:space="0" w:color="auto"/>
              <w:right w:val="nil"/>
            </w:tcBorders>
            <w:shd w:val="clear" w:color="auto" w:fill="auto"/>
            <w:vAlign w:val="center"/>
            <w:hideMark/>
          </w:tcPr>
          <w:p w14:paraId="39BBFC32"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20" w:type="dxa"/>
            <w:tcBorders>
              <w:top w:val="nil"/>
              <w:left w:val="nil"/>
              <w:bottom w:val="single" w:sz="8" w:space="0" w:color="auto"/>
              <w:right w:val="nil"/>
            </w:tcBorders>
            <w:shd w:val="clear" w:color="auto" w:fill="auto"/>
            <w:vAlign w:val="center"/>
            <w:hideMark/>
          </w:tcPr>
          <w:p w14:paraId="7BC6DAA2"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0987005B" w14:textId="77777777" w:rsidTr="003E6DD9">
        <w:trPr>
          <w:trHeight w:val="252"/>
        </w:trPr>
        <w:tc>
          <w:tcPr>
            <w:tcW w:w="5540" w:type="dxa"/>
            <w:tcBorders>
              <w:top w:val="nil"/>
              <w:left w:val="nil"/>
              <w:bottom w:val="nil"/>
              <w:right w:val="nil"/>
            </w:tcBorders>
            <w:shd w:val="clear" w:color="auto" w:fill="auto"/>
            <w:vAlign w:val="center"/>
            <w:hideMark/>
          </w:tcPr>
          <w:p w14:paraId="24AF9A67"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Чистий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прибуток</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збиток</w:t>
            </w:r>
            <w:proofErr w:type="spellEnd"/>
            <w:r w:rsidRPr="003E6DD9">
              <w:rPr>
                <w:rFonts w:eastAsia="Times New Roman" w:cs="Times New Roman"/>
                <w:b/>
                <w:bCs/>
                <w:kern w:val="0"/>
                <w:szCs w:val="20"/>
                <w:lang w:val="ru-RU" w:eastAsia="ru-RU"/>
              </w:rPr>
              <w:t xml:space="preserve">) за </w:t>
            </w:r>
            <w:proofErr w:type="spellStart"/>
            <w:r w:rsidRPr="003E6DD9">
              <w:rPr>
                <w:rFonts w:eastAsia="Times New Roman" w:cs="Times New Roman"/>
                <w:b/>
                <w:bCs/>
                <w:kern w:val="0"/>
                <w:szCs w:val="20"/>
                <w:lang w:val="ru-RU" w:eastAsia="ru-RU"/>
              </w:rPr>
              <w:t>період</w:t>
            </w:r>
            <w:proofErr w:type="spellEnd"/>
          </w:p>
        </w:tc>
        <w:tc>
          <w:tcPr>
            <w:tcW w:w="1120" w:type="dxa"/>
            <w:tcBorders>
              <w:top w:val="nil"/>
              <w:left w:val="nil"/>
              <w:bottom w:val="nil"/>
              <w:right w:val="nil"/>
            </w:tcBorders>
            <w:shd w:val="clear" w:color="auto" w:fill="auto"/>
            <w:vAlign w:val="center"/>
            <w:hideMark/>
          </w:tcPr>
          <w:p w14:paraId="7FC32E24" w14:textId="1B87D034" w:rsidR="003E6DD9" w:rsidRPr="00575FBD" w:rsidRDefault="003E6DD9" w:rsidP="00575FBD">
            <w:pPr>
              <w:suppressAutoHyphens w:val="0"/>
              <w:spacing w:line="240" w:lineRule="auto"/>
              <w:ind w:left="0"/>
              <w:jc w:val="center"/>
              <w:rPr>
                <w:rFonts w:eastAsia="Times New Roman" w:cs="Times New Roman"/>
                <w:kern w:val="0"/>
                <w:szCs w:val="20"/>
                <w:lang w:val="ru-RU" w:eastAsia="ru-RU"/>
              </w:rPr>
            </w:pPr>
          </w:p>
        </w:tc>
        <w:tc>
          <w:tcPr>
            <w:tcW w:w="1620" w:type="dxa"/>
            <w:tcBorders>
              <w:top w:val="nil"/>
              <w:left w:val="nil"/>
              <w:bottom w:val="single" w:sz="12" w:space="0" w:color="auto"/>
              <w:right w:val="nil"/>
            </w:tcBorders>
            <w:shd w:val="clear" w:color="auto" w:fill="auto"/>
            <w:vAlign w:val="center"/>
            <w:hideMark/>
          </w:tcPr>
          <w:p w14:paraId="7DCE1B47"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(18 979)</w:t>
            </w:r>
          </w:p>
        </w:tc>
        <w:tc>
          <w:tcPr>
            <w:tcW w:w="1620" w:type="dxa"/>
            <w:tcBorders>
              <w:top w:val="nil"/>
              <w:left w:val="nil"/>
              <w:bottom w:val="single" w:sz="12" w:space="0" w:color="auto"/>
              <w:right w:val="nil"/>
            </w:tcBorders>
            <w:shd w:val="clear" w:color="auto" w:fill="auto"/>
            <w:vAlign w:val="center"/>
            <w:hideMark/>
          </w:tcPr>
          <w:p w14:paraId="66F96AE7"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5 500</w:t>
            </w:r>
          </w:p>
        </w:tc>
      </w:tr>
      <w:tr w:rsidR="003E6DD9" w:rsidRPr="003E6DD9" w14:paraId="35BEB0E0" w14:textId="77777777" w:rsidTr="003E6DD9">
        <w:trPr>
          <w:trHeight w:val="252"/>
        </w:trPr>
        <w:tc>
          <w:tcPr>
            <w:tcW w:w="5540" w:type="dxa"/>
            <w:tcBorders>
              <w:top w:val="nil"/>
              <w:left w:val="nil"/>
              <w:bottom w:val="nil"/>
              <w:right w:val="nil"/>
            </w:tcBorders>
            <w:shd w:val="clear" w:color="auto" w:fill="auto"/>
            <w:vAlign w:val="center"/>
            <w:hideMark/>
          </w:tcPr>
          <w:p w14:paraId="1B254DC5"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p>
        </w:tc>
        <w:tc>
          <w:tcPr>
            <w:tcW w:w="1120" w:type="dxa"/>
            <w:tcBorders>
              <w:top w:val="nil"/>
              <w:left w:val="nil"/>
              <w:bottom w:val="nil"/>
              <w:right w:val="nil"/>
            </w:tcBorders>
            <w:shd w:val="clear" w:color="auto" w:fill="auto"/>
            <w:vAlign w:val="center"/>
            <w:hideMark/>
          </w:tcPr>
          <w:p w14:paraId="01254694"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20" w:type="dxa"/>
            <w:tcBorders>
              <w:top w:val="nil"/>
              <w:left w:val="nil"/>
              <w:bottom w:val="nil"/>
              <w:right w:val="nil"/>
            </w:tcBorders>
            <w:shd w:val="clear" w:color="auto" w:fill="auto"/>
            <w:vAlign w:val="center"/>
            <w:hideMark/>
          </w:tcPr>
          <w:p w14:paraId="0E113E3C"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20" w:type="dxa"/>
            <w:tcBorders>
              <w:top w:val="nil"/>
              <w:left w:val="nil"/>
              <w:bottom w:val="nil"/>
              <w:right w:val="nil"/>
            </w:tcBorders>
            <w:shd w:val="clear" w:color="auto" w:fill="auto"/>
            <w:vAlign w:val="center"/>
            <w:hideMark/>
          </w:tcPr>
          <w:p w14:paraId="468D4C8E"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2B30964B" w14:textId="77777777" w:rsidTr="003E6DD9">
        <w:trPr>
          <w:trHeight w:val="252"/>
        </w:trPr>
        <w:tc>
          <w:tcPr>
            <w:tcW w:w="5540" w:type="dxa"/>
            <w:tcBorders>
              <w:top w:val="nil"/>
              <w:left w:val="nil"/>
              <w:bottom w:val="nil"/>
              <w:right w:val="nil"/>
            </w:tcBorders>
            <w:shd w:val="clear" w:color="auto" w:fill="auto"/>
            <w:vAlign w:val="center"/>
            <w:hideMark/>
          </w:tcPr>
          <w:p w14:paraId="6F9455E4"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Інший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сукупний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дохід</w:t>
            </w:r>
            <w:proofErr w:type="spellEnd"/>
          </w:p>
        </w:tc>
        <w:tc>
          <w:tcPr>
            <w:tcW w:w="1120" w:type="dxa"/>
            <w:tcBorders>
              <w:top w:val="nil"/>
              <w:left w:val="nil"/>
              <w:bottom w:val="nil"/>
              <w:right w:val="nil"/>
            </w:tcBorders>
            <w:shd w:val="clear" w:color="auto" w:fill="auto"/>
            <w:vAlign w:val="center"/>
            <w:hideMark/>
          </w:tcPr>
          <w:p w14:paraId="28B007D6"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20" w:type="dxa"/>
            <w:tcBorders>
              <w:top w:val="nil"/>
              <w:left w:val="nil"/>
              <w:bottom w:val="nil"/>
              <w:right w:val="nil"/>
            </w:tcBorders>
            <w:shd w:val="clear" w:color="auto" w:fill="auto"/>
            <w:vAlign w:val="center"/>
            <w:hideMark/>
          </w:tcPr>
          <w:p w14:paraId="042967E6"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20" w:type="dxa"/>
            <w:tcBorders>
              <w:top w:val="nil"/>
              <w:left w:val="nil"/>
              <w:bottom w:val="nil"/>
              <w:right w:val="nil"/>
            </w:tcBorders>
            <w:shd w:val="clear" w:color="auto" w:fill="auto"/>
            <w:vAlign w:val="center"/>
            <w:hideMark/>
          </w:tcPr>
          <w:p w14:paraId="43839D26"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2FE0F600" w14:textId="77777777" w:rsidTr="003E6DD9">
        <w:trPr>
          <w:trHeight w:val="252"/>
        </w:trPr>
        <w:tc>
          <w:tcPr>
            <w:tcW w:w="5540" w:type="dxa"/>
            <w:tcBorders>
              <w:top w:val="nil"/>
              <w:left w:val="nil"/>
              <w:bottom w:val="nil"/>
              <w:right w:val="nil"/>
            </w:tcBorders>
            <w:shd w:val="clear" w:color="auto" w:fill="auto"/>
            <w:vAlign w:val="center"/>
            <w:hideMark/>
          </w:tcPr>
          <w:p w14:paraId="02028CC6"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Переоцінка</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основних</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засобів</w:t>
            </w:r>
            <w:proofErr w:type="spellEnd"/>
          </w:p>
        </w:tc>
        <w:tc>
          <w:tcPr>
            <w:tcW w:w="1120" w:type="dxa"/>
            <w:tcBorders>
              <w:top w:val="nil"/>
              <w:left w:val="nil"/>
              <w:bottom w:val="nil"/>
              <w:right w:val="nil"/>
            </w:tcBorders>
            <w:shd w:val="clear" w:color="auto" w:fill="auto"/>
            <w:vAlign w:val="center"/>
            <w:hideMark/>
          </w:tcPr>
          <w:p w14:paraId="36DF2D05"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
        </w:tc>
        <w:tc>
          <w:tcPr>
            <w:tcW w:w="1620" w:type="dxa"/>
            <w:tcBorders>
              <w:top w:val="nil"/>
              <w:left w:val="nil"/>
              <w:bottom w:val="nil"/>
              <w:right w:val="nil"/>
            </w:tcBorders>
            <w:shd w:val="clear" w:color="auto" w:fill="auto"/>
            <w:vAlign w:val="center"/>
            <w:hideMark/>
          </w:tcPr>
          <w:p w14:paraId="2ACEEF4A"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20" w:type="dxa"/>
            <w:tcBorders>
              <w:top w:val="nil"/>
              <w:left w:val="nil"/>
              <w:bottom w:val="nil"/>
              <w:right w:val="nil"/>
            </w:tcBorders>
            <w:shd w:val="clear" w:color="auto" w:fill="auto"/>
            <w:vAlign w:val="center"/>
            <w:hideMark/>
          </w:tcPr>
          <w:p w14:paraId="5FBEA586"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5DECF710" w14:textId="77777777" w:rsidTr="003E6DD9">
        <w:trPr>
          <w:trHeight w:val="252"/>
        </w:trPr>
        <w:tc>
          <w:tcPr>
            <w:tcW w:w="5540" w:type="dxa"/>
            <w:tcBorders>
              <w:top w:val="nil"/>
              <w:left w:val="nil"/>
              <w:bottom w:val="nil"/>
              <w:right w:val="nil"/>
            </w:tcBorders>
            <w:shd w:val="clear" w:color="auto" w:fill="auto"/>
            <w:vAlign w:val="center"/>
            <w:hideMark/>
          </w:tcPr>
          <w:p w14:paraId="644A1C30"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Інший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сукупний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дохід</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після</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оподаткування</w:t>
            </w:r>
            <w:proofErr w:type="spellEnd"/>
          </w:p>
        </w:tc>
        <w:tc>
          <w:tcPr>
            <w:tcW w:w="1120" w:type="dxa"/>
            <w:tcBorders>
              <w:top w:val="nil"/>
              <w:left w:val="nil"/>
              <w:bottom w:val="nil"/>
              <w:right w:val="nil"/>
            </w:tcBorders>
            <w:shd w:val="clear" w:color="auto" w:fill="auto"/>
            <w:vAlign w:val="center"/>
            <w:hideMark/>
          </w:tcPr>
          <w:p w14:paraId="0A285481"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20" w:type="dxa"/>
            <w:tcBorders>
              <w:top w:val="single" w:sz="8" w:space="0" w:color="auto"/>
              <w:left w:val="nil"/>
              <w:bottom w:val="single" w:sz="12" w:space="0" w:color="auto"/>
              <w:right w:val="nil"/>
            </w:tcBorders>
            <w:shd w:val="clear" w:color="auto" w:fill="auto"/>
            <w:vAlign w:val="center"/>
            <w:hideMark/>
          </w:tcPr>
          <w:p w14:paraId="483E7E07"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c>
          <w:tcPr>
            <w:tcW w:w="1620" w:type="dxa"/>
            <w:tcBorders>
              <w:top w:val="single" w:sz="8" w:space="0" w:color="auto"/>
              <w:left w:val="nil"/>
              <w:bottom w:val="single" w:sz="12" w:space="0" w:color="auto"/>
              <w:right w:val="nil"/>
            </w:tcBorders>
            <w:shd w:val="clear" w:color="auto" w:fill="auto"/>
            <w:vAlign w:val="center"/>
            <w:hideMark/>
          </w:tcPr>
          <w:p w14:paraId="2075AFFB"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r>
      <w:tr w:rsidR="003E6DD9" w:rsidRPr="003E6DD9" w14:paraId="2E2E853B" w14:textId="77777777" w:rsidTr="003E6DD9">
        <w:trPr>
          <w:trHeight w:val="252"/>
        </w:trPr>
        <w:tc>
          <w:tcPr>
            <w:tcW w:w="5540" w:type="dxa"/>
            <w:tcBorders>
              <w:top w:val="nil"/>
              <w:left w:val="nil"/>
              <w:bottom w:val="nil"/>
              <w:right w:val="nil"/>
            </w:tcBorders>
            <w:shd w:val="clear" w:color="auto" w:fill="auto"/>
            <w:vAlign w:val="center"/>
            <w:hideMark/>
          </w:tcPr>
          <w:p w14:paraId="66CF1A92"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Сукупний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дохід</w:t>
            </w:r>
            <w:proofErr w:type="spellEnd"/>
            <w:r w:rsidRPr="003E6DD9">
              <w:rPr>
                <w:rFonts w:eastAsia="Times New Roman" w:cs="Times New Roman"/>
                <w:b/>
                <w:bCs/>
                <w:kern w:val="0"/>
                <w:szCs w:val="20"/>
                <w:lang w:val="ru-RU" w:eastAsia="ru-RU"/>
              </w:rPr>
              <w:t xml:space="preserve"> за </w:t>
            </w:r>
            <w:proofErr w:type="spellStart"/>
            <w:r w:rsidRPr="003E6DD9">
              <w:rPr>
                <w:rFonts w:eastAsia="Times New Roman" w:cs="Times New Roman"/>
                <w:b/>
                <w:bCs/>
                <w:kern w:val="0"/>
                <w:szCs w:val="20"/>
                <w:lang w:val="ru-RU" w:eastAsia="ru-RU"/>
              </w:rPr>
              <w:t>період</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після</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оподаткування</w:t>
            </w:r>
            <w:proofErr w:type="spellEnd"/>
          </w:p>
        </w:tc>
        <w:tc>
          <w:tcPr>
            <w:tcW w:w="1120" w:type="dxa"/>
            <w:tcBorders>
              <w:top w:val="nil"/>
              <w:left w:val="nil"/>
              <w:bottom w:val="nil"/>
              <w:right w:val="nil"/>
            </w:tcBorders>
            <w:shd w:val="clear" w:color="auto" w:fill="auto"/>
            <w:vAlign w:val="center"/>
            <w:hideMark/>
          </w:tcPr>
          <w:p w14:paraId="323B3340" w14:textId="64FFE201" w:rsidR="003E6DD9" w:rsidRPr="003E6DD9" w:rsidRDefault="00CE2CB1" w:rsidP="003E6DD9">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14</w:t>
            </w:r>
          </w:p>
        </w:tc>
        <w:tc>
          <w:tcPr>
            <w:tcW w:w="1620" w:type="dxa"/>
            <w:tcBorders>
              <w:top w:val="nil"/>
              <w:left w:val="nil"/>
              <w:bottom w:val="single" w:sz="12" w:space="0" w:color="auto"/>
              <w:right w:val="nil"/>
            </w:tcBorders>
            <w:shd w:val="clear" w:color="auto" w:fill="auto"/>
            <w:vAlign w:val="center"/>
            <w:hideMark/>
          </w:tcPr>
          <w:p w14:paraId="2429DA6B"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(18 979)</w:t>
            </w:r>
          </w:p>
        </w:tc>
        <w:tc>
          <w:tcPr>
            <w:tcW w:w="1620" w:type="dxa"/>
            <w:tcBorders>
              <w:top w:val="nil"/>
              <w:left w:val="nil"/>
              <w:bottom w:val="single" w:sz="12" w:space="0" w:color="auto"/>
              <w:right w:val="nil"/>
            </w:tcBorders>
            <w:shd w:val="clear" w:color="auto" w:fill="auto"/>
            <w:vAlign w:val="center"/>
            <w:hideMark/>
          </w:tcPr>
          <w:p w14:paraId="74AD0F3D"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5 500</w:t>
            </w:r>
          </w:p>
        </w:tc>
      </w:tr>
    </w:tbl>
    <w:p w14:paraId="218125A3" w14:textId="45726ED3" w:rsidR="00ED461B" w:rsidRPr="00205E68" w:rsidRDefault="00ED461B" w:rsidP="00ED461B">
      <w:pPr>
        <w:pStyle w:val="Headingline1"/>
        <w:rPr>
          <w:rFonts w:ascii="Times New Roman" w:hAnsi="Times New Roman" w:cs="Times New Roman"/>
          <w:b w:val="0"/>
          <w:sz w:val="24"/>
          <w:szCs w:val="24"/>
        </w:rPr>
      </w:pPr>
    </w:p>
    <w:p w14:paraId="7841A4A5" w14:textId="5B327116" w:rsidR="005A3543" w:rsidRPr="00205E68" w:rsidRDefault="005A3543" w:rsidP="00ED461B">
      <w:pPr>
        <w:pStyle w:val="Headingline1"/>
        <w:rPr>
          <w:rFonts w:ascii="Times New Roman" w:hAnsi="Times New Roman" w:cs="Times New Roman"/>
          <w:b w:val="0"/>
          <w:sz w:val="24"/>
          <w:szCs w:val="24"/>
        </w:rPr>
      </w:pPr>
    </w:p>
    <w:p w14:paraId="09563E1D" w14:textId="77777777" w:rsidR="005A3543" w:rsidRPr="00205E68" w:rsidRDefault="005A3543" w:rsidP="00ED461B">
      <w:pPr>
        <w:pStyle w:val="Headingline1"/>
        <w:rPr>
          <w:rFonts w:ascii="Times New Roman" w:hAnsi="Times New Roman" w:cs="Times New Roman"/>
          <w:b w:val="0"/>
          <w:sz w:val="24"/>
          <w:szCs w:val="24"/>
        </w:rPr>
      </w:pPr>
    </w:p>
    <w:p w14:paraId="426076EE"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highlight w:val="yellow"/>
          <w:lang w:eastAsia="uk-UA"/>
        </w:rPr>
      </w:pPr>
    </w:p>
    <w:p w14:paraId="09BF586A"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highlight w:val="yellow"/>
          <w:lang w:eastAsia="uk-UA"/>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785602B6" w14:textId="77777777" w:rsidTr="00E4607E">
        <w:trPr>
          <w:trHeight w:val="698"/>
        </w:trPr>
        <w:tc>
          <w:tcPr>
            <w:tcW w:w="4820" w:type="dxa"/>
            <w:hideMark/>
          </w:tcPr>
          <w:p w14:paraId="0CAF86B8" w14:textId="77777777" w:rsidR="00E4607E" w:rsidRPr="00205E68" w:rsidRDefault="00E4607E" w:rsidP="00E4607E">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44CFFAC3"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79D3F456" w14:textId="77777777" w:rsidR="00E4607E" w:rsidRPr="00205E68" w:rsidRDefault="00E4607E" w:rsidP="00E4607E">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53517DDA" w14:textId="77777777" w:rsidR="00E4607E" w:rsidRPr="00205E68" w:rsidRDefault="00E4607E" w:rsidP="00E4607E">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25837A08" w14:textId="77777777" w:rsidTr="00E4607E">
        <w:trPr>
          <w:trHeight w:val="698"/>
        </w:trPr>
        <w:tc>
          <w:tcPr>
            <w:tcW w:w="4820" w:type="dxa"/>
            <w:hideMark/>
          </w:tcPr>
          <w:p w14:paraId="16B2FD40" w14:textId="13660704"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6BAA40E9" w14:textId="14D06340"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7D89217A"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10D648D3" w14:textId="77777777"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07B471BD" w14:textId="79D755ED"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1A10E6" w:rsidRPr="00AA3908">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307C2425"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3FED4F89"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0E111151"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М.П.</w:t>
      </w:r>
    </w:p>
    <w:p w14:paraId="4C998EDD" w14:textId="77777777" w:rsidR="005A3543" w:rsidRPr="00205E68" w:rsidRDefault="005A3543" w:rsidP="00ED461B">
      <w:pPr>
        <w:pStyle w:val="Headingline1"/>
        <w:rPr>
          <w:rFonts w:ascii="Times New Roman" w:hAnsi="Times New Roman" w:cs="Times New Roman"/>
          <w:b w:val="0"/>
          <w:sz w:val="24"/>
          <w:szCs w:val="24"/>
        </w:rPr>
      </w:pPr>
    </w:p>
    <w:p w14:paraId="3A0A9432" w14:textId="77777777" w:rsidR="005A3543" w:rsidRPr="00205E68" w:rsidRDefault="005A3543" w:rsidP="00ED461B">
      <w:pPr>
        <w:pStyle w:val="Headingline1"/>
        <w:rPr>
          <w:rFonts w:ascii="Times New Roman" w:hAnsi="Times New Roman" w:cs="Times New Roman"/>
          <w:b w:val="0"/>
          <w:sz w:val="24"/>
          <w:szCs w:val="24"/>
        </w:rPr>
      </w:pPr>
    </w:p>
    <w:p w14:paraId="42E408D2" w14:textId="77777777" w:rsidR="005A3543" w:rsidRPr="00205E68" w:rsidRDefault="005A3543" w:rsidP="00ED461B">
      <w:pPr>
        <w:pStyle w:val="Headingline1"/>
        <w:rPr>
          <w:rFonts w:ascii="Times New Roman" w:hAnsi="Times New Roman" w:cs="Times New Roman"/>
          <w:b w:val="0"/>
          <w:sz w:val="24"/>
          <w:szCs w:val="24"/>
        </w:rPr>
      </w:pPr>
    </w:p>
    <w:p w14:paraId="41334525" w14:textId="77777777" w:rsidR="005A3543" w:rsidRPr="00205E68" w:rsidRDefault="005A3543" w:rsidP="00ED461B">
      <w:pPr>
        <w:pStyle w:val="Headingline1"/>
        <w:rPr>
          <w:rFonts w:ascii="Times New Roman" w:hAnsi="Times New Roman" w:cs="Times New Roman"/>
          <w:b w:val="0"/>
          <w:sz w:val="24"/>
          <w:szCs w:val="24"/>
        </w:rPr>
      </w:pPr>
    </w:p>
    <w:p w14:paraId="66F062A6" w14:textId="77777777" w:rsidR="005A3543" w:rsidRPr="00205E68" w:rsidRDefault="005A3543" w:rsidP="00ED461B">
      <w:pPr>
        <w:pStyle w:val="Headingline1"/>
        <w:rPr>
          <w:rFonts w:ascii="Times New Roman" w:hAnsi="Times New Roman" w:cs="Times New Roman"/>
          <w:b w:val="0"/>
          <w:sz w:val="24"/>
          <w:szCs w:val="24"/>
        </w:rPr>
      </w:pPr>
    </w:p>
    <w:p w14:paraId="2F055BB6" w14:textId="77777777" w:rsidR="005A3543" w:rsidRPr="00205E68" w:rsidRDefault="005A3543" w:rsidP="00ED461B">
      <w:pPr>
        <w:pStyle w:val="Headingline1"/>
        <w:rPr>
          <w:rFonts w:ascii="Times New Roman" w:hAnsi="Times New Roman" w:cs="Times New Roman"/>
          <w:b w:val="0"/>
          <w:sz w:val="24"/>
          <w:szCs w:val="24"/>
        </w:rPr>
      </w:pPr>
    </w:p>
    <w:p w14:paraId="7B9C340C" w14:textId="77777777" w:rsidR="005A3543" w:rsidRPr="00205E68" w:rsidRDefault="005A3543" w:rsidP="00ED461B">
      <w:pPr>
        <w:pStyle w:val="Headingline1"/>
        <w:rPr>
          <w:rFonts w:ascii="Times New Roman" w:hAnsi="Times New Roman" w:cs="Times New Roman"/>
          <w:b w:val="0"/>
          <w:sz w:val="24"/>
          <w:szCs w:val="24"/>
        </w:rPr>
      </w:pPr>
    </w:p>
    <w:p w14:paraId="3285B5E2" w14:textId="77777777" w:rsidR="005A3543" w:rsidRPr="00205E68" w:rsidRDefault="005A3543" w:rsidP="00ED461B">
      <w:pPr>
        <w:pStyle w:val="Headingline1"/>
        <w:rPr>
          <w:rFonts w:ascii="Times New Roman" w:hAnsi="Times New Roman" w:cs="Times New Roman"/>
          <w:b w:val="0"/>
          <w:sz w:val="24"/>
          <w:szCs w:val="24"/>
        </w:rPr>
      </w:pPr>
    </w:p>
    <w:p w14:paraId="4E9F6CF4" w14:textId="77777777" w:rsidR="005A3543" w:rsidRPr="00205E68" w:rsidRDefault="005A3543" w:rsidP="00ED461B">
      <w:pPr>
        <w:pStyle w:val="Headingline1"/>
        <w:rPr>
          <w:rFonts w:ascii="Times New Roman" w:hAnsi="Times New Roman" w:cs="Times New Roman"/>
          <w:b w:val="0"/>
          <w:sz w:val="24"/>
          <w:szCs w:val="24"/>
        </w:rPr>
      </w:pPr>
    </w:p>
    <w:p w14:paraId="1ADD3222" w14:textId="5AB24D1E" w:rsidR="00ED461B" w:rsidRPr="00205E68" w:rsidRDefault="00ED461B" w:rsidP="00ED461B">
      <w:pPr>
        <w:pStyle w:val="Headingline1"/>
        <w:rPr>
          <w:rFonts w:ascii="Times New Roman" w:hAnsi="Times New Roman" w:cs="Times New Roman"/>
          <w:b w:val="0"/>
          <w:sz w:val="24"/>
          <w:szCs w:val="24"/>
        </w:rPr>
      </w:pPr>
    </w:p>
    <w:p w14:paraId="054565E6" w14:textId="6D6AC90D" w:rsidR="00ED461B" w:rsidRPr="00205E68" w:rsidRDefault="00ED461B" w:rsidP="00ED461B">
      <w:pPr>
        <w:pStyle w:val="Headingline1"/>
        <w:rPr>
          <w:rFonts w:ascii="Times New Roman" w:hAnsi="Times New Roman" w:cs="Times New Roman"/>
          <w:b w:val="0"/>
          <w:sz w:val="24"/>
          <w:szCs w:val="24"/>
        </w:rPr>
      </w:pPr>
    </w:p>
    <w:p w14:paraId="4010AAAF" w14:textId="77777777" w:rsidR="0042072F" w:rsidRPr="00205E68" w:rsidRDefault="0042072F" w:rsidP="00ED461B">
      <w:pPr>
        <w:pStyle w:val="Headingline1"/>
        <w:rPr>
          <w:rFonts w:ascii="Times New Roman" w:hAnsi="Times New Roman" w:cs="Times New Roman"/>
          <w:b w:val="0"/>
          <w:sz w:val="24"/>
          <w:szCs w:val="24"/>
        </w:rPr>
      </w:pPr>
    </w:p>
    <w:p w14:paraId="5A70C41B" w14:textId="77777777" w:rsidR="0042072F" w:rsidRPr="00205E68" w:rsidRDefault="0042072F" w:rsidP="00ED461B">
      <w:pPr>
        <w:pStyle w:val="Headingline1"/>
        <w:rPr>
          <w:rFonts w:ascii="Times New Roman" w:hAnsi="Times New Roman" w:cs="Times New Roman"/>
          <w:b w:val="0"/>
          <w:sz w:val="24"/>
          <w:szCs w:val="24"/>
        </w:rPr>
      </w:pPr>
    </w:p>
    <w:p w14:paraId="3C298975" w14:textId="020075B5" w:rsidR="00E4607E" w:rsidRPr="00205E68" w:rsidRDefault="00E4607E" w:rsidP="00E4607E">
      <w:pPr>
        <w:pStyle w:val="Headingline2"/>
        <w:outlineLvl w:val="0"/>
        <w:rPr>
          <w:rFonts w:ascii="Times New Roman" w:hAnsi="Times New Roman" w:cs="Times New Roman"/>
          <w:b/>
          <w:sz w:val="24"/>
          <w:szCs w:val="24"/>
        </w:rPr>
      </w:pPr>
      <w:bookmarkStart w:id="4" w:name="_Toc133591599"/>
      <w:r w:rsidRPr="00205E68">
        <w:rPr>
          <w:rFonts w:ascii="Times New Roman" w:hAnsi="Times New Roman" w:cs="Times New Roman"/>
          <w:b/>
          <w:sz w:val="24"/>
          <w:szCs w:val="24"/>
        </w:rPr>
        <w:t>ЗВІТ ПРО ФІНАНСОВИЙ СТАН</w:t>
      </w:r>
      <w:bookmarkEnd w:id="4"/>
    </w:p>
    <w:p w14:paraId="31B90A25" w14:textId="5E873CA3" w:rsidR="00343951" w:rsidRPr="00205E68" w:rsidRDefault="00343951"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рік, що закінчився </w:t>
      </w:r>
      <w:r w:rsidRPr="00205E68">
        <w:rPr>
          <w:rFonts w:ascii="Times New Roman" w:hAnsi="Times New Roman" w:cs="Times New Roman"/>
          <w:b w:val="0"/>
          <w:sz w:val="24"/>
          <w:szCs w:val="24"/>
        </w:rPr>
        <w:fldChar w:fldCharType="begin"/>
      </w:r>
      <w:r w:rsidRPr="00205E68">
        <w:rPr>
          <w:rFonts w:ascii="Times New Roman" w:hAnsi="Times New Roman" w:cs="Times New Roman"/>
          <w:b w:val="0"/>
          <w:sz w:val="24"/>
          <w:szCs w:val="24"/>
        </w:rPr>
        <w:instrText xml:space="preserve"> MERGEFIELD  Період_фінансової_звітності  \* MERGEFORMAT </w:instrText>
      </w:r>
      <w:r w:rsidRPr="00205E68">
        <w:rPr>
          <w:rFonts w:ascii="Times New Roman" w:hAnsi="Times New Roman" w:cs="Times New Roman"/>
          <w:b w:val="0"/>
          <w:sz w:val="24"/>
          <w:szCs w:val="24"/>
        </w:rPr>
        <w:fldChar w:fldCharType="separate"/>
      </w:r>
      <w:r w:rsidR="001A10E6" w:rsidRPr="001A10E6">
        <w:rPr>
          <w:rFonts w:ascii="Times New Roman" w:hAnsi="Times New Roman" w:cs="Times New Roman"/>
          <w:b w:val="0"/>
          <w:noProof/>
          <w:sz w:val="24"/>
          <w:szCs w:val="24"/>
        </w:rPr>
        <w:t>31 грудня 2022</w:t>
      </w:r>
      <w:r w:rsidRPr="00205E68">
        <w:rPr>
          <w:rFonts w:ascii="Times New Roman" w:hAnsi="Times New Roman" w:cs="Times New Roman"/>
          <w:b w:val="0"/>
          <w:sz w:val="24"/>
          <w:szCs w:val="24"/>
        </w:rPr>
        <w:fldChar w:fldCharType="end"/>
      </w:r>
      <w:r w:rsidRPr="00205E68">
        <w:rPr>
          <w:rFonts w:ascii="Times New Roman" w:hAnsi="Times New Roman" w:cs="Times New Roman"/>
          <w:b w:val="0"/>
          <w:sz w:val="24"/>
          <w:szCs w:val="24"/>
        </w:rPr>
        <w:t xml:space="preserve"> року</w:t>
      </w:r>
    </w:p>
    <w:p w14:paraId="1C96B913" w14:textId="36F3C930" w:rsidR="00D14C1F" w:rsidRPr="00205E68" w:rsidRDefault="00D14C1F"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(в тисячах гривнях, якщо не зазначено інше)</w:t>
      </w:r>
    </w:p>
    <w:tbl>
      <w:tblPr>
        <w:tblW w:w="9969" w:type="dxa"/>
        <w:tblLook w:val="04A0" w:firstRow="1" w:lastRow="0" w:firstColumn="1" w:lastColumn="0" w:noHBand="0" w:noVBand="1"/>
      </w:tblPr>
      <w:tblGrid>
        <w:gridCol w:w="5529"/>
        <w:gridCol w:w="1120"/>
        <w:gridCol w:w="1660"/>
        <w:gridCol w:w="1660"/>
      </w:tblGrid>
      <w:tr w:rsidR="003E6DD9" w:rsidRPr="003E6DD9" w14:paraId="3754B0E2" w14:textId="77777777" w:rsidTr="003E6DD9">
        <w:trPr>
          <w:trHeight w:val="240"/>
        </w:trPr>
        <w:tc>
          <w:tcPr>
            <w:tcW w:w="5529" w:type="dxa"/>
            <w:tcBorders>
              <w:top w:val="nil"/>
              <w:left w:val="nil"/>
              <w:bottom w:val="nil"/>
              <w:right w:val="nil"/>
            </w:tcBorders>
            <w:shd w:val="clear" w:color="auto" w:fill="auto"/>
            <w:vAlign w:val="center"/>
            <w:hideMark/>
          </w:tcPr>
          <w:p w14:paraId="10050774" w14:textId="77777777" w:rsidR="003E6DD9" w:rsidRPr="003E6DD9" w:rsidRDefault="003E6DD9" w:rsidP="003E6DD9">
            <w:pPr>
              <w:suppressAutoHyphens w:val="0"/>
              <w:spacing w:line="240" w:lineRule="auto"/>
              <w:ind w:left="0"/>
              <w:rPr>
                <w:rFonts w:eastAsia="Times New Roman" w:cs="Times New Roman"/>
                <w:color w:val="auto"/>
                <w:kern w:val="0"/>
                <w:sz w:val="24"/>
                <w:szCs w:val="20"/>
                <w:lang w:val="ru-RU" w:eastAsia="ru-RU"/>
              </w:rPr>
            </w:pPr>
          </w:p>
        </w:tc>
        <w:tc>
          <w:tcPr>
            <w:tcW w:w="1120" w:type="dxa"/>
            <w:tcBorders>
              <w:top w:val="nil"/>
              <w:left w:val="nil"/>
              <w:bottom w:val="nil"/>
              <w:right w:val="nil"/>
            </w:tcBorders>
            <w:shd w:val="clear" w:color="auto" w:fill="auto"/>
            <w:vAlign w:val="center"/>
            <w:hideMark/>
          </w:tcPr>
          <w:p w14:paraId="2BFBA749"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Примітки</w:t>
            </w:r>
            <w:proofErr w:type="spellEnd"/>
          </w:p>
        </w:tc>
        <w:tc>
          <w:tcPr>
            <w:tcW w:w="1660" w:type="dxa"/>
            <w:tcBorders>
              <w:top w:val="nil"/>
              <w:left w:val="nil"/>
              <w:bottom w:val="single" w:sz="8" w:space="0" w:color="000000"/>
              <w:right w:val="nil"/>
            </w:tcBorders>
            <w:shd w:val="clear" w:color="auto" w:fill="auto"/>
            <w:vAlign w:val="center"/>
            <w:hideMark/>
          </w:tcPr>
          <w:p w14:paraId="704D738F"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31.12.2022</w:t>
            </w:r>
          </w:p>
        </w:tc>
        <w:tc>
          <w:tcPr>
            <w:tcW w:w="1660" w:type="dxa"/>
            <w:tcBorders>
              <w:top w:val="nil"/>
              <w:left w:val="nil"/>
              <w:bottom w:val="single" w:sz="8" w:space="0" w:color="000000"/>
              <w:right w:val="nil"/>
            </w:tcBorders>
            <w:shd w:val="clear" w:color="auto" w:fill="auto"/>
            <w:vAlign w:val="center"/>
            <w:hideMark/>
          </w:tcPr>
          <w:p w14:paraId="66571F32"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31.12.2021</w:t>
            </w:r>
          </w:p>
        </w:tc>
      </w:tr>
      <w:tr w:rsidR="003E6DD9" w:rsidRPr="003E6DD9" w14:paraId="68D6819C" w14:textId="77777777" w:rsidTr="003E6DD9">
        <w:trPr>
          <w:trHeight w:val="240"/>
        </w:trPr>
        <w:tc>
          <w:tcPr>
            <w:tcW w:w="5529" w:type="dxa"/>
            <w:tcBorders>
              <w:top w:val="nil"/>
              <w:left w:val="nil"/>
              <w:bottom w:val="nil"/>
              <w:right w:val="nil"/>
            </w:tcBorders>
            <w:shd w:val="clear" w:color="auto" w:fill="auto"/>
            <w:vAlign w:val="center"/>
            <w:hideMark/>
          </w:tcPr>
          <w:p w14:paraId="4712A146"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r w:rsidRPr="003E6DD9">
              <w:rPr>
                <w:rFonts w:eastAsia="Times New Roman" w:cs="Times New Roman"/>
                <w:b/>
                <w:bCs/>
                <w:kern w:val="0"/>
                <w:szCs w:val="20"/>
                <w:lang w:val="ru-RU" w:eastAsia="ru-RU"/>
              </w:rPr>
              <w:t>АКТИВИ</w:t>
            </w:r>
          </w:p>
        </w:tc>
        <w:tc>
          <w:tcPr>
            <w:tcW w:w="1120" w:type="dxa"/>
            <w:tcBorders>
              <w:top w:val="nil"/>
              <w:left w:val="nil"/>
              <w:bottom w:val="nil"/>
              <w:right w:val="nil"/>
            </w:tcBorders>
            <w:shd w:val="clear" w:color="auto" w:fill="auto"/>
            <w:vAlign w:val="center"/>
            <w:hideMark/>
          </w:tcPr>
          <w:p w14:paraId="30C1C5BC"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60" w:type="dxa"/>
            <w:tcBorders>
              <w:top w:val="nil"/>
              <w:left w:val="nil"/>
              <w:bottom w:val="nil"/>
              <w:right w:val="nil"/>
            </w:tcBorders>
            <w:shd w:val="clear" w:color="auto" w:fill="auto"/>
            <w:vAlign w:val="center"/>
            <w:hideMark/>
          </w:tcPr>
          <w:p w14:paraId="14CB85D5"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5ED9E942"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53A2570A" w14:textId="77777777" w:rsidTr="003E6DD9">
        <w:trPr>
          <w:trHeight w:val="240"/>
        </w:trPr>
        <w:tc>
          <w:tcPr>
            <w:tcW w:w="5529" w:type="dxa"/>
            <w:tcBorders>
              <w:top w:val="nil"/>
              <w:left w:val="nil"/>
              <w:bottom w:val="nil"/>
              <w:right w:val="nil"/>
            </w:tcBorders>
            <w:shd w:val="clear" w:color="auto" w:fill="auto"/>
            <w:vAlign w:val="center"/>
            <w:hideMark/>
          </w:tcPr>
          <w:p w14:paraId="08372873"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c>
          <w:tcPr>
            <w:tcW w:w="1120" w:type="dxa"/>
            <w:tcBorders>
              <w:top w:val="nil"/>
              <w:left w:val="nil"/>
              <w:bottom w:val="nil"/>
              <w:right w:val="nil"/>
            </w:tcBorders>
            <w:shd w:val="clear" w:color="auto" w:fill="auto"/>
            <w:vAlign w:val="center"/>
            <w:hideMark/>
          </w:tcPr>
          <w:p w14:paraId="47177109"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69583504"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77F6D6FB"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6589D265" w14:textId="77777777" w:rsidTr="003E6DD9">
        <w:trPr>
          <w:trHeight w:val="240"/>
        </w:trPr>
        <w:tc>
          <w:tcPr>
            <w:tcW w:w="5529" w:type="dxa"/>
            <w:tcBorders>
              <w:top w:val="nil"/>
              <w:left w:val="nil"/>
              <w:bottom w:val="nil"/>
              <w:right w:val="nil"/>
            </w:tcBorders>
            <w:shd w:val="clear" w:color="auto" w:fill="auto"/>
            <w:vAlign w:val="center"/>
            <w:hideMark/>
          </w:tcPr>
          <w:p w14:paraId="15F1FE37"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Необоротні</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активи</w:t>
            </w:r>
            <w:proofErr w:type="spellEnd"/>
          </w:p>
        </w:tc>
        <w:tc>
          <w:tcPr>
            <w:tcW w:w="1120" w:type="dxa"/>
            <w:tcBorders>
              <w:top w:val="nil"/>
              <w:left w:val="nil"/>
              <w:bottom w:val="nil"/>
              <w:right w:val="nil"/>
            </w:tcBorders>
            <w:shd w:val="clear" w:color="auto" w:fill="auto"/>
            <w:vAlign w:val="center"/>
            <w:hideMark/>
          </w:tcPr>
          <w:p w14:paraId="7FB246D0"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60" w:type="dxa"/>
            <w:tcBorders>
              <w:top w:val="nil"/>
              <w:left w:val="nil"/>
              <w:bottom w:val="nil"/>
              <w:right w:val="nil"/>
            </w:tcBorders>
            <w:shd w:val="clear" w:color="auto" w:fill="auto"/>
            <w:vAlign w:val="center"/>
            <w:hideMark/>
          </w:tcPr>
          <w:p w14:paraId="75539AA9"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23614466"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42BCCE83" w14:textId="77777777" w:rsidTr="003E6DD9">
        <w:trPr>
          <w:trHeight w:val="240"/>
        </w:trPr>
        <w:tc>
          <w:tcPr>
            <w:tcW w:w="5529" w:type="dxa"/>
            <w:tcBorders>
              <w:top w:val="nil"/>
              <w:left w:val="nil"/>
              <w:bottom w:val="nil"/>
              <w:right w:val="nil"/>
            </w:tcBorders>
            <w:shd w:val="clear" w:color="auto" w:fill="auto"/>
            <w:vAlign w:val="center"/>
            <w:hideMark/>
          </w:tcPr>
          <w:p w14:paraId="7359689F"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Основні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засоби</w:t>
            </w:r>
            <w:proofErr w:type="spellEnd"/>
          </w:p>
        </w:tc>
        <w:tc>
          <w:tcPr>
            <w:tcW w:w="1120" w:type="dxa"/>
            <w:tcBorders>
              <w:top w:val="nil"/>
              <w:left w:val="nil"/>
              <w:bottom w:val="nil"/>
              <w:right w:val="nil"/>
            </w:tcBorders>
            <w:shd w:val="clear" w:color="auto" w:fill="auto"/>
            <w:vAlign w:val="center"/>
            <w:hideMark/>
          </w:tcPr>
          <w:p w14:paraId="480F863C"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16</w:t>
            </w:r>
          </w:p>
        </w:tc>
        <w:tc>
          <w:tcPr>
            <w:tcW w:w="1660" w:type="dxa"/>
            <w:tcBorders>
              <w:top w:val="nil"/>
              <w:left w:val="nil"/>
              <w:bottom w:val="nil"/>
              <w:right w:val="nil"/>
            </w:tcBorders>
            <w:shd w:val="clear" w:color="auto" w:fill="auto"/>
            <w:vAlign w:val="center"/>
            <w:hideMark/>
          </w:tcPr>
          <w:p w14:paraId="169D89FC"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17 378</w:t>
            </w:r>
          </w:p>
        </w:tc>
        <w:tc>
          <w:tcPr>
            <w:tcW w:w="1660" w:type="dxa"/>
            <w:tcBorders>
              <w:top w:val="nil"/>
              <w:left w:val="nil"/>
              <w:bottom w:val="nil"/>
              <w:right w:val="nil"/>
            </w:tcBorders>
            <w:shd w:val="clear" w:color="auto" w:fill="auto"/>
            <w:vAlign w:val="center"/>
            <w:hideMark/>
          </w:tcPr>
          <w:p w14:paraId="34C34863"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17 832</w:t>
            </w:r>
          </w:p>
        </w:tc>
      </w:tr>
      <w:tr w:rsidR="003E6DD9" w:rsidRPr="003E6DD9" w14:paraId="3F269E51" w14:textId="77777777" w:rsidTr="003E6DD9">
        <w:trPr>
          <w:trHeight w:val="240"/>
        </w:trPr>
        <w:tc>
          <w:tcPr>
            <w:tcW w:w="5529" w:type="dxa"/>
            <w:tcBorders>
              <w:top w:val="nil"/>
              <w:left w:val="nil"/>
              <w:bottom w:val="nil"/>
              <w:right w:val="nil"/>
            </w:tcBorders>
            <w:shd w:val="clear" w:color="auto" w:fill="auto"/>
            <w:vAlign w:val="center"/>
            <w:hideMark/>
          </w:tcPr>
          <w:p w14:paraId="604B5B8B"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Нематеріальні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активи</w:t>
            </w:r>
            <w:proofErr w:type="spellEnd"/>
          </w:p>
        </w:tc>
        <w:tc>
          <w:tcPr>
            <w:tcW w:w="1120" w:type="dxa"/>
            <w:tcBorders>
              <w:top w:val="nil"/>
              <w:left w:val="nil"/>
              <w:bottom w:val="nil"/>
              <w:right w:val="nil"/>
            </w:tcBorders>
            <w:shd w:val="clear" w:color="auto" w:fill="auto"/>
            <w:vAlign w:val="center"/>
            <w:hideMark/>
          </w:tcPr>
          <w:p w14:paraId="4603C92C" w14:textId="123B1364" w:rsidR="003E6DD9" w:rsidRPr="003E6DD9" w:rsidRDefault="00E3658F" w:rsidP="00E3658F">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15</w:t>
            </w:r>
          </w:p>
        </w:tc>
        <w:tc>
          <w:tcPr>
            <w:tcW w:w="1660" w:type="dxa"/>
            <w:tcBorders>
              <w:top w:val="nil"/>
              <w:left w:val="nil"/>
              <w:bottom w:val="nil"/>
              <w:right w:val="nil"/>
            </w:tcBorders>
            <w:shd w:val="clear" w:color="auto" w:fill="auto"/>
            <w:vAlign w:val="center"/>
            <w:hideMark/>
          </w:tcPr>
          <w:p w14:paraId="1A49897C"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60" w:type="dxa"/>
            <w:tcBorders>
              <w:top w:val="nil"/>
              <w:left w:val="nil"/>
              <w:bottom w:val="nil"/>
              <w:right w:val="nil"/>
            </w:tcBorders>
            <w:shd w:val="clear" w:color="auto" w:fill="auto"/>
            <w:vAlign w:val="center"/>
            <w:hideMark/>
          </w:tcPr>
          <w:p w14:paraId="122C0E20"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w:t>
            </w:r>
          </w:p>
        </w:tc>
      </w:tr>
      <w:tr w:rsidR="003E6DD9" w:rsidRPr="003E6DD9" w14:paraId="64613B91" w14:textId="77777777" w:rsidTr="003E6DD9">
        <w:trPr>
          <w:trHeight w:val="116"/>
        </w:trPr>
        <w:tc>
          <w:tcPr>
            <w:tcW w:w="5529" w:type="dxa"/>
            <w:tcBorders>
              <w:top w:val="nil"/>
              <w:left w:val="nil"/>
              <w:bottom w:val="nil"/>
              <w:right w:val="nil"/>
            </w:tcBorders>
            <w:shd w:val="clear" w:color="auto" w:fill="auto"/>
            <w:vAlign w:val="center"/>
            <w:hideMark/>
          </w:tcPr>
          <w:p w14:paraId="47946836"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Відстрочені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податкові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активи</w:t>
            </w:r>
            <w:proofErr w:type="spellEnd"/>
          </w:p>
        </w:tc>
        <w:tc>
          <w:tcPr>
            <w:tcW w:w="1120" w:type="dxa"/>
            <w:tcBorders>
              <w:top w:val="nil"/>
              <w:left w:val="nil"/>
              <w:bottom w:val="nil"/>
              <w:right w:val="nil"/>
            </w:tcBorders>
            <w:shd w:val="clear" w:color="auto" w:fill="auto"/>
            <w:vAlign w:val="center"/>
            <w:hideMark/>
          </w:tcPr>
          <w:p w14:paraId="236EB0D7"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
        </w:tc>
        <w:tc>
          <w:tcPr>
            <w:tcW w:w="1660" w:type="dxa"/>
            <w:tcBorders>
              <w:top w:val="nil"/>
              <w:left w:val="nil"/>
              <w:bottom w:val="nil"/>
              <w:right w:val="nil"/>
            </w:tcBorders>
            <w:shd w:val="clear" w:color="auto" w:fill="auto"/>
            <w:vAlign w:val="center"/>
            <w:hideMark/>
          </w:tcPr>
          <w:p w14:paraId="6882FE0C"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60" w:type="dxa"/>
            <w:tcBorders>
              <w:top w:val="nil"/>
              <w:left w:val="nil"/>
              <w:bottom w:val="nil"/>
              <w:right w:val="nil"/>
            </w:tcBorders>
            <w:shd w:val="clear" w:color="auto" w:fill="auto"/>
            <w:vAlign w:val="center"/>
            <w:hideMark/>
          </w:tcPr>
          <w:p w14:paraId="0458F951"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57D1B078" w14:textId="77777777" w:rsidTr="003E6DD9">
        <w:trPr>
          <w:trHeight w:val="240"/>
        </w:trPr>
        <w:tc>
          <w:tcPr>
            <w:tcW w:w="5529" w:type="dxa"/>
            <w:tcBorders>
              <w:top w:val="nil"/>
              <w:left w:val="nil"/>
              <w:bottom w:val="nil"/>
              <w:right w:val="nil"/>
            </w:tcBorders>
            <w:shd w:val="clear" w:color="auto" w:fill="auto"/>
            <w:vAlign w:val="center"/>
            <w:hideMark/>
          </w:tcPr>
          <w:p w14:paraId="01370AC9"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Довгострокові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фінансові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інвестиції</w:t>
            </w:r>
            <w:proofErr w:type="spellEnd"/>
          </w:p>
        </w:tc>
        <w:tc>
          <w:tcPr>
            <w:tcW w:w="1120" w:type="dxa"/>
            <w:tcBorders>
              <w:top w:val="nil"/>
              <w:left w:val="nil"/>
              <w:bottom w:val="nil"/>
              <w:right w:val="nil"/>
            </w:tcBorders>
            <w:shd w:val="clear" w:color="auto" w:fill="auto"/>
            <w:vAlign w:val="center"/>
            <w:hideMark/>
          </w:tcPr>
          <w:p w14:paraId="37A58415"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
        </w:tc>
        <w:tc>
          <w:tcPr>
            <w:tcW w:w="1660" w:type="dxa"/>
            <w:tcBorders>
              <w:top w:val="nil"/>
              <w:left w:val="nil"/>
              <w:bottom w:val="nil"/>
              <w:right w:val="nil"/>
            </w:tcBorders>
            <w:shd w:val="clear" w:color="auto" w:fill="auto"/>
            <w:vAlign w:val="center"/>
            <w:hideMark/>
          </w:tcPr>
          <w:p w14:paraId="63C8E2E8"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85</w:t>
            </w:r>
          </w:p>
        </w:tc>
        <w:tc>
          <w:tcPr>
            <w:tcW w:w="1660" w:type="dxa"/>
            <w:tcBorders>
              <w:top w:val="nil"/>
              <w:left w:val="nil"/>
              <w:bottom w:val="nil"/>
              <w:right w:val="nil"/>
            </w:tcBorders>
            <w:shd w:val="clear" w:color="auto" w:fill="auto"/>
            <w:vAlign w:val="center"/>
            <w:hideMark/>
          </w:tcPr>
          <w:p w14:paraId="2CB5DC50"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85</w:t>
            </w:r>
          </w:p>
        </w:tc>
      </w:tr>
      <w:tr w:rsidR="003E6DD9" w:rsidRPr="003E6DD9" w14:paraId="436CBDE0" w14:textId="77777777" w:rsidTr="003E6DD9">
        <w:trPr>
          <w:trHeight w:val="240"/>
        </w:trPr>
        <w:tc>
          <w:tcPr>
            <w:tcW w:w="5529" w:type="dxa"/>
            <w:tcBorders>
              <w:top w:val="nil"/>
              <w:left w:val="nil"/>
              <w:bottom w:val="nil"/>
              <w:right w:val="nil"/>
            </w:tcBorders>
            <w:shd w:val="clear" w:color="auto" w:fill="auto"/>
            <w:vAlign w:val="center"/>
            <w:hideMark/>
          </w:tcPr>
          <w:p w14:paraId="226BC968"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p>
        </w:tc>
        <w:tc>
          <w:tcPr>
            <w:tcW w:w="1120" w:type="dxa"/>
            <w:tcBorders>
              <w:top w:val="nil"/>
              <w:left w:val="nil"/>
              <w:bottom w:val="nil"/>
              <w:right w:val="nil"/>
            </w:tcBorders>
            <w:shd w:val="clear" w:color="auto" w:fill="auto"/>
            <w:vAlign w:val="center"/>
            <w:hideMark/>
          </w:tcPr>
          <w:p w14:paraId="1C1A5E25"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60" w:type="dxa"/>
            <w:tcBorders>
              <w:top w:val="single" w:sz="8" w:space="0" w:color="auto"/>
              <w:left w:val="nil"/>
              <w:bottom w:val="nil"/>
              <w:right w:val="nil"/>
            </w:tcBorders>
            <w:shd w:val="clear" w:color="auto" w:fill="auto"/>
            <w:vAlign w:val="center"/>
            <w:hideMark/>
          </w:tcPr>
          <w:p w14:paraId="3A9A703B"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17 463</w:t>
            </w:r>
          </w:p>
        </w:tc>
        <w:tc>
          <w:tcPr>
            <w:tcW w:w="1660" w:type="dxa"/>
            <w:tcBorders>
              <w:top w:val="single" w:sz="8" w:space="0" w:color="auto"/>
              <w:left w:val="nil"/>
              <w:bottom w:val="nil"/>
              <w:right w:val="nil"/>
            </w:tcBorders>
            <w:shd w:val="clear" w:color="auto" w:fill="auto"/>
            <w:vAlign w:val="center"/>
            <w:hideMark/>
          </w:tcPr>
          <w:p w14:paraId="51D06984"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17 919</w:t>
            </w:r>
          </w:p>
        </w:tc>
      </w:tr>
      <w:tr w:rsidR="003E6DD9" w:rsidRPr="003E6DD9" w14:paraId="2C7DF913" w14:textId="77777777" w:rsidTr="003E6DD9">
        <w:trPr>
          <w:trHeight w:val="240"/>
        </w:trPr>
        <w:tc>
          <w:tcPr>
            <w:tcW w:w="5529" w:type="dxa"/>
            <w:tcBorders>
              <w:top w:val="nil"/>
              <w:left w:val="nil"/>
              <w:bottom w:val="nil"/>
              <w:right w:val="nil"/>
            </w:tcBorders>
            <w:shd w:val="clear" w:color="auto" w:fill="auto"/>
            <w:vAlign w:val="center"/>
            <w:hideMark/>
          </w:tcPr>
          <w:p w14:paraId="3DBD1ACF"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Оборотні</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активи</w:t>
            </w:r>
            <w:proofErr w:type="spellEnd"/>
          </w:p>
        </w:tc>
        <w:tc>
          <w:tcPr>
            <w:tcW w:w="1120" w:type="dxa"/>
            <w:tcBorders>
              <w:top w:val="nil"/>
              <w:left w:val="nil"/>
              <w:bottom w:val="nil"/>
              <w:right w:val="nil"/>
            </w:tcBorders>
            <w:shd w:val="clear" w:color="auto" w:fill="auto"/>
            <w:vAlign w:val="center"/>
            <w:hideMark/>
          </w:tcPr>
          <w:p w14:paraId="1ABA4846"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60" w:type="dxa"/>
            <w:tcBorders>
              <w:top w:val="nil"/>
              <w:left w:val="nil"/>
              <w:bottom w:val="nil"/>
              <w:right w:val="nil"/>
            </w:tcBorders>
            <w:shd w:val="clear" w:color="auto" w:fill="auto"/>
            <w:vAlign w:val="center"/>
            <w:hideMark/>
          </w:tcPr>
          <w:p w14:paraId="77736D6F"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223A2A85"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E3658F" w:rsidRPr="003E6DD9" w14:paraId="1FE66F35" w14:textId="77777777" w:rsidTr="003E6DD9">
        <w:trPr>
          <w:trHeight w:val="116"/>
        </w:trPr>
        <w:tc>
          <w:tcPr>
            <w:tcW w:w="5529" w:type="dxa"/>
            <w:tcBorders>
              <w:top w:val="nil"/>
              <w:left w:val="nil"/>
              <w:bottom w:val="nil"/>
              <w:right w:val="nil"/>
            </w:tcBorders>
            <w:shd w:val="clear" w:color="auto" w:fill="auto"/>
            <w:vAlign w:val="center"/>
            <w:hideMark/>
          </w:tcPr>
          <w:p w14:paraId="77C90FB0"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r w:rsidRPr="003E6DD9">
              <w:rPr>
                <w:rFonts w:eastAsia="Times New Roman" w:cs="Times New Roman"/>
                <w:kern w:val="0"/>
                <w:szCs w:val="20"/>
                <w:lang w:val="ru-RU" w:eastAsia="ru-RU"/>
              </w:rPr>
              <w:t xml:space="preserve">Запаси </w:t>
            </w:r>
          </w:p>
        </w:tc>
        <w:tc>
          <w:tcPr>
            <w:tcW w:w="1120" w:type="dxa"/>
            <w:tcBorders>
              <w:top w:val="nil"/>
              <w:left w:val="nil"/>
              <w:bottom w:val="nil"/>
              <w:right w:val="nil"/>
            </w:tcBorders>
            <w:shd w:val="clear" w:color="auto" w:fill="auto"/>
            <w:vAlign w:val="center"/>
            <w:hideMark/>
          </w:tcPr>
          <w:p w14:paraId="776BBF35" w14:textId="77777777" w:rsidR="00E3658F" w:rsidRPr="003E6DD9" w:rsidRDefault="00E3658F" w:rsidP="00E3658F">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17</w:t>
            </w:r>
          </w:p>
        </w:tc>
        <w:tc>
          <w:tcPr>
            <w:tcW w:w="1660" w:type="dxa"/>
            <w:tcBorders>
              <w:top w:val="nil"/>
              <w:left w:val="nil"/>
              <w:bottom w:val="nil"/>
              <w:right w:val="nil"/>
            </w:tcBorders>
            <w:shd w:val="clear" w:color="auto" w:fill="auto"/>
            <w:vAlign w:val="center"/>
            <w:hideMark/>
          </w:tcPr>
          <w:p w14:paraId="7B934039" w14:textId="3DE1FC53"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1 495</w:t>
            </w:r>
          </w:p>
        </w:tc>
        <w:tc>
          <w:tcPr>
            <w:tcW w:w="1660" w:type="dxa"/>
            <w:tcBorders>
              <w:top w:val="nil"/>
              <w:left w:val="nil"/>
              <w:bottom w:val="nil"/>
              <w:right w:val="nil"/>
            </w:tcBorders>
            <w:shd w:val="clear" w:color="auto" w:fill="auto"/>
            <w:vAlign w:val="center"/>
            <w:hideMark/>
          </w:tcPr>
          <w:p w14:paraId="5B13C12B" w14:textId="27AA4C51"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1 532</w:t>
            </w:r>
          </w:p>
        </w:tc>
      </w:tr>
      <w:tr w:rsidR="00E3658F" w:rsidRPr="003E6DD9" w14:paraId="048E9792" w14:textId="77777777" w:rsidTr="003E6DD9">
        <w:trPr>
          <w:trHeight w:val="240"/>
        </w:trPr>
        <w:tc>
          <w:tcPr>
            <w:tcW w:w="5529" w:type="dxa"/>
            <w:tcBorders>
              <w:top w:val="nil"/>
              <w:left w:val="nil"/>
              <w:bottom w:val="nil"/>
              <w:right w:val="nil"/>
            </w:tcBorders>
            <w:shd w:val="clear" w:color="auto" w:fill="auto"/>
            <w:vAlign w:val="center"/>
            <w:hideMark/>
          </w:tcPr>
          <w:p w14:paraId="6644FCE6"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Торгова</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дебіторська</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заборгованість</w:t>
            </w:r>
            <w:proofErr w:type="spellEnd"/>
          </w:p>
        </w:tc>
        <w:tc>
          <w:tcPr>
            <w:tcW w:w="1120" w:type="dxa"/>
            <w:tcBorders>
              <w:top w:val="nil"/>
              <w:left w:val="nil"/>
              <w:bottom w:val="nil"/>
              <w:right w:val="nil"/>
            </w:tcBorders>
            <w:shd w:val="clear" w:color="auto" w:fill="auto"/>
            <w:vAlign w:val="center"/>
            <w:hideMark/>
          </w:tcPr>
          <w:p w14:paraId="7FA6E9AE" w14:textId="77777777" w:rsidR="00E3658F" w:rsidRPr="003E6DD9" w:rsidRDefault="00E3658F" w:rsidP="00E3658F">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18</w:t>
            </w:r>
          </w:p>
        </w:tc>
        <w:tc>
          <w:tcPr>
            <w:tcW w:w="1660" w:type="dxa"/>
            <w:tcBorders>
              <w:top w:val="nil"/>
              <w:left w:val="nil"/>
              <w:bottom w:val="nil"/>
              <w:right w:val="nil"/>
            </w:tcBorders>
            <w:shd w:val="clear" w:color="auto" w:fill="auto"/>
            <w:vAlign w:val="center"/>
            <w:hideMark/>
          </w:tcPr>
          <w:p w14:paraId="415FA827" w14:textId="36E1AD0C"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23</w:t>
            </w:r>
          </w:p>
        </w:tc>
        <w:tc>
          <w:tcPr>
            <w:tcW w:w="1660" w:type="dxa"/>
            <w:tcBorders>
              <w:top w:val="nil"/>
              <w:left w:val="nil"/>
              <w:bottom w:val="nil"/>
              <w:right w:val="nil"/>
            </w:tcBorders>
            <w:shd w:val="clear" w:color="auto" w:fill="auto"/>
            <w:vAlign w:val="center"/>
            <w:hideMark/>
          </w:tcPr>
          <w:p w14:paraId="0DC2C866" w14:textId="607955C7"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20</w:t>
            </w:r>
          </w:p>
        </w:tc>
      </w:tr>
      <w:tr w:rsidR="00E3658F" w:rsidRPr="003E6DD9" w14:paraId="4592F019" w14:textId="77777777" w:rsidTr="003E6DD9">
        <w:trPr>
          <w:trHeight w:val="116"/>
        </w:trPr>
        <w:tc>
          <w:tcPr>
            <w:tcW w:w="5529" w:type="dxa"/>
            <w:tcBorders>
              <w:top w:val="nil"/>
              <w:left w:val="nil"/>
              <w:bottom w:val="nil"/>
              <w:right w:val="nil"/>
            </w:tcBorders>
            <w:shd w:val="clear" w:color="auto" w:fill="auto"/>
            <w:vAlign w:val="center"/>
            <w:hideMark/>
          </w:tcPr>
          <w:p w14:paraId="6D597D73"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Аванси</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видані</w:t>
            </w:r>
            <w:proofErr w:type="spellEnd"/>
          </w:p>
        </w:tc>
        <w:tc>
          <w:tcPr>
            <w:tcW w:w="1120" w:type="dxa"/>
            <w:tcBorders>
              <w:top w:val="nil"/>
              <w:left w:val="nil"/>
              <w:bottom w:val="nil"/>
              <w:right w:val="nil"/>
            </w:tcBorders>
            <w:shd w:val="clear" w:color="auto" w:fill="auto"/>
            <w:vAlign w:val="center"/>
            <w:hideMark/>
          </w:tcPr>
          <w:p w14:paraId="1D2E9493" w14:textId="30BE34BE" w:rsidR="00E3658F" w:rsidRPr="003E6DD9" w:rsidRDefault="00575FBD" w:rsidP="00E3658F">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20</w:t>
            </w:r>
          </w:p>
        </w:tc>
        <w:tc>
          <w:tcPr>
            <w:tcW w:w="1660" w:type="dxa"/>
            <w:tcBorders>
              <w:top w:val="nil"/>
              <w:left w:val="nil"/>
              <w:bottom w:val="nil"/>
              <w:right w:val="nil"/>
            </w:tcBorders>
            <w:shd w:val="clear" w:color="auto" w:fill="auto"/>
            <w:vAlign w:val="center"/>
            <w:hideMark/>
          </w:tcPr>
          <w:p w14:paraId="1F067F2E" w14:textId="114F52CA"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159</w:t>
            </w:r>
          </w:p>
        </w:tc>
        <w:tc>
          <w:tcPr>
            <w:tcW w:w="1660" w:type="dxa"/>
            <w:tcBorders>
              <w:top w:val="nil"/>
              <w:left w:val="nil"/>
              <w:bottom w:val="nil"/>
              <w:right w:val="nil"/>
            </w:tcBorders>
            <w:shd w:val="clear" w:color="auto" w:fill="auto"/>
            <w:vAlign w:val="center"/>
            <w:hideMark/>
          </w:tcPr>
          <w:p w14:paraId="5749CEE4" w14:textId="2EF568E6"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211</w:t>
            </w:r>
          </w:p>
        </w:tc>
      </w:tr>
      <w:tr w:rsidR="00E3658F" w:rsidRPr="003E6DD9" w14:paraId="0C5EB88F" w14:textId="77777777" w:rsidTr="003E6DD9">
        <w:trPr>
          <w:trHeight w:val="240"/>
        </w:trPr>
        <w:tc>
          <w:tcPr>
            <w:tcW w:w="5529" w:type="dxa"/>
            <w:tcBorders>
              <w:top w:val="nil"/>
              <w:left w:val="nil"/>
              <w:bottom w:val="nil"/>
              <w:right w:val="nil"/>
            </w:tcBorders>
            <w:shd w:val="clear" w:color="auto" w:fill="auto"/>
            <w:vAlign w:val="center"/>
            <w:hideMark/>
          </w:tcPr>
          <w:p w14:paraId="3111BECF"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Дебіторська</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заборгованість</w:t>
            </w:r>
            <w:proofErr w:type="spellEnd"/>
            <w:r w:rsidRPr="003E6DD9">
              <w:rPr>
                <w:rFonts w:eastAsia="Times New Roman" w:cs="Times New Roman"/>
                <w:kern w:val="0"/>
                <w:szCs w:val="20"/>
                <w:lang w:val="ru-RU" w:eastAsia="ru-RU"/>
              </w:rPr>
              <w:t xml:space="preserve"> з бюджетом</w:t>
            </w:r>
          </w:p>
        </w:tc>
        <w:tc>
          <w:tcPr>
            <w:tcW w:w="1120" w:type="dxa"/>
            <w:tcBorders>
              <w:top w:val="nil"/>
              <w:left w:val="nil"/>
              <w:bottom w:val="nil"/>
              <w:right w:val="nil"/>
            </w:tcBorders>
            <w:shd w:val="clear" w:color="auto" w:fill="auto"/>
            <w:vAlign w:val="center"/>
            <w:hideMark/>
          </w:tcPr>
          <w:p w14:paraId="10D1C8DE" w14:textId="3D819D28" w:rsidR="00E3658F" w:rsidRPr="003E6DD9" w:rsidRDefault="00E3658F" w:rsidP="00575FBD">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2</w:t>
            </w:r>
            <w:r w:rsidR="00575FBD">
              <w:rPr>
                <w:rFonts w:eastAsia="Times New Roman" w:cs="Times New Roman"/>
                <w:kern w:val="0"/>
                <w:szCs w:val="20"/>
                <w:lang w:val="ru-RU" w:eastAsia="ru-RU"/>
              </w:rPr>
              <w:t>1</w:t>
            </w:r>
          </w:p>
        </w:tc>
        <w:tc>
          <w:tcPr>
            <w:tcW w:w="1660" w:type="dxa"/>
            <w:tcBorders>
              <w:top w:val="nil"/>
              <w:left w:val="nil"/>
              <w:bottom w:val="nil"/>
              <w:right w:val="nil"/>
            </w:tcBorders>
            <w:shd w:val="clear" w:color="auto" w:fill="auto"/>
            <w:vAlign w:val="center"/>
            <w:hideMark/>
          </w:tcPr>
          <w:p w14:paraId="5B13B2EE" w14:textId="224B1196"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276</w:t>
            </w:r>
          </w:p>
        </w:tc>
        <w:tc>
          <w:tcPr>
            <w:tcW w:w="1660" w:type="dxa"/>
            <w:tcBorders>
              <w:top w:val="nil"/>
              <w:left w:val="nil"/>
              <w:bottom w:val="nil"/>
              <w:right w:val="nil"/>
            </w:tcBorders>
            <w:shd w:val="clear" w:color="auto" w:fill="auto"/>
            <w:vAlign w:val="center"/>
            <w:hideMark/>
          </w:tcPr>
          <w:p w14:paraId="1DC43CD7" w14:textId="396C3383"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143</w:t>
            </w:r>
          </w:p>
        </w:tc>
      </w:tr>
      <w:tr w:rsidR="00E3658F" w:rsidRPr="003E6DD9" w14:paraId="29579B9A" w14:textId="77777777" w:rsidTr="003E6DD9">
        <w:trPr>
          <w:trHeight w:val="240"/>
        </w:trPr>
        <w:tc>
          <w:tcPr>
            <w:tcW w:w="5529" w:type="dxa"/>
            <w:tcBorders>
              <w:top w:val="nil"/>
              <w:left w:val="nil"/>
              <w:bottom w:val="nil"/>
              <w:right w:val="nil"/>
            </w:tcBorders>
            <w:shd w:val="clear" w:color="auto" w:fill="auto"/>
            <w:vAlign w:val="center"/>
            <w:hideMark/>
          </w:tcPr>
          <w:p w14:paraId="28DAFF1F"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Інша</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дебіторська</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заборгованість</w:t>
            </w:r>
            <w:proofErr w:type="spellEnd"/>
          </w:p>
        </w:tc>
        <w:tc>
          <w:tcPr>
            <w:tcW w:w="1120" w:type="dxa"/>
            <w:tcBorders>
              <w:top w:val="nil"/>
              <w:left w:val="nil"/>
              <w:bottom w:val="nil"/>
              <w:right w:val="nil"/>
            </w:tcBorders>
            <w:shd w:val="clear" w:color="auto" w:fill="auto"/>
            <w:vAlign w:val="center"/>
            <w:hideMark/>
          </w:tcPr>
          <w:p w14:paraId="747A1270" w14:textId="2F4634D2" w:rsidR="00E3658F" w:rsidRPr="003E6DD9" w:rsidRDefault="00E3658F" w:rsidP="00E3658F">
            <w:pPr>
              <w:suppressAutoHyphens w:val="0"/>
              <w:spacing w:line="240" w:lineRule="auto"/>
              <w:ind w:left="0"/>
              <w:jc w:val="center"/>
              <w:rPr>
                <w:rFonts w:eastAsia="Times New Roman" w:cs="Times New Roman"/>
                <w:kern w:val="0"/>
                <w:szCs w:val="20"/>
                <w:lang w:val="ru-RU" w:eastAsia="ru-RU"/>
              </w:rPr>
            </w:pPr>
          </w:p>
        </w:tc>
        <w:tc>
          <w:tcPr>
            <w:tcW w:w="1660" w:type="dxa"/>
            <w:tcBorders>
              <w:top w:val="nil"/>
              <w:left w:val="nil"/>
              <w:bottom w:val="nil"/>
              <w:right w:val="nil"/>
            </w:tcBorders>
            <w:shd w:val="clear" w:color="auto" w:fill="auto"/>
            <w:vAlign w:val="center"/>
            <w:hideMark/>
          </w:tcPr>
          <w:p w14:paraId="0A224C26" w14:textId="4DD25B9B"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bookmarkStart w:id="5" w:name="RANGE!C17"/>
            <w:r>
              <w:rPr>
                <w:szCs w:val="20"/>
              </w:rPr>
              <w:t>-</w:t>
            </w:r>
            <w:bookmarkEnd w:id="5"/>
          </w:p>
        </w:tc>
        <w:tc>
          <w:tcPr>
            <w:tcW w:w="1660" w:type="dxa"/>
            <w:tcBorders>
              <w:top w:val="nil"/>
              <w:left w:val="nil"/>
              <w:bottom w:val="nil"/>
              <w:right w:val="nil"/>
            </w:tcBorders>
            <w:shd w:val="clear" w:color="auto" w:fill="auto"/>
            <w:vAlign w:val="center"/>
            <w:hideMark/>
          </w:tcPr>
          <w:p w14:paraId="60D01236" w14:textId="1E7B5A9C"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2</w:t>
            </w:r>
          </w:p>
        </w:tc>
      </w:tr>
      <w:tr w:rsidR="00E3658F" w:rsidRPr="003E6DD9" w14:paraId="53E74B2F" w14:textId="77777777" w:rsidTr="003E6DD9">
        <w:trPr>
          <w:trHeight w:val="116"/>
        </w:trPr>
        <w:tc>
          <w:tcPr>
            <w:tcW w:w="5529" w:type="dxa"/>
            <w:tcBorders>
              <w:top w:val="nil"/>
              <w:left w:val="nil"/>
              <w:bottom w:val="nil"/>
              <w:right w:val="nil"/>
            </w:tcBorders>
            <w:shd w:val="clear" w:color="auto" w:fill="auto"/>
            <w:vAlign w:val="center"/>
            <w:hideMark/>
          </w:tcPr>
          <w:p w14:paraId="20F931B2"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Грошові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кошти</w:t>
            </w:r>
            <w:proofErr w:type="spellEnd"/>
            <w:r w:rsidRPr="003E6DD9">
              <w:rPr>
                <w:rFonts w:eastAsia="Times New Roman" w:cs="Times New Roman"/>
                <w:kern w:val="0"/>
                <w:szCs w:val="20"/>
                <w:lang w:val="ru-RU" w:eastAsia="ru-RU"/>
              </w:rPr>
              <w:t xml:space="preserve"> та </w:t>
            </w:r>
            <w:proofErr w:type="spellStart"/>
            <w:r w:rsidRPr="003E6DD9">
              <w:rPr>
                <w:rFonts w:eastAsia="Times New Roman" w:cs="Times New Roman"/>
                <w:kern w:val="0"/>
                <w:szCs w:val="20"/>
                <w:lang w:val="ru-RU" w:eastAsia="ru-RU"/>
              </w:rPr>
              <w:t>їх</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еквіваленти</w:t>
            </w:r>
            <w:proofErr w:type="spellEnd"/>
          </w:p>
        </w:tc>
        <w:tc>
          <w:tcPr>
            <w:tcW w:w="1120" w:type="dxa"/>
            <w:tcBorders>
              <w:top w:val="nil"/>
              <w:left w:val="nil"/>
              <w:bottom w:val="nil"/>
              <w:right w:val="nil"/>
            </w:tcBorders>
            <w:shd w:val="clear" w:color="auto" w:fill="auto"/>
            <w:noWrap/>
            <w:vAlign w:val="center"/>
            <w:hideMark/>
          </w:tcPr>
          <w:p w14:paraId="12F44FD6" w14:textId="3DF95B13" w:rsidR="00E3658F" w:rsidRPr="003E6DD9" w:rsidRDefault="00575FBD" w:rsidP="00E3658F">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22</w:t>
            </w:r>
          </w:p>
        </w:tc>
        <w:tc>
          <w:tcPr>
            <w:tcW w:w="1660" w:type="dxa"/>
            <w:tcBorders>
              <w:top w:val="nil"/>
              <w:left w:val="nil"/>
              <w:bottom w:val="nil"/>
              <w:right w:val="nil"/>
            </w:tcBorders>
            <w:shd w:val="clear" w:color="auto" w:fill="auto"/>
            <w:vAlign w:val="center"/>
            <w:hideMark/>
          </w:tcPr>
          <w:p w14:paraId="41A773DF" w14:textId="78FE4B23"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813</w:t>
            </w:r>
          </w:p>
        </w:tc>
        <w:tc>
          <w:tcPr>
            <w:tcW w:w="1660" w:type="dxa"/>
            <w:tcBorders>
              <w:top w:val="nil"/>
              <w:left w:val="nil"/>
              <w:bottom w:val="nil"/>
              <w:right w:val="nil"/>
            </w:tcBorders>
            <w:shd w:val="clear" w:color="auto" w:fill="auto"/>
            <w:vAlign w:val="center"/>
            <w:hideMark/>
          </w:tcPr>
          <w:p w14:paraId="50151584" w14:textId="567A0439"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1 958</w:t>
            </w:r>
          </w:p>
        </w:tc>
      </w:tr>
      <w:tr w:rsidR="00E3658F" w:rsidRPr="003E6DD9" w14:paraId="00540F12" w14:textId="77777777" w:rsidTr="003E6DD9">
        <w:trPr>
          <w:trHeight w:val="240"/>
        </w:trPr>
        <w:tc>
          <w:tcPr>
            <w:tcW w:w="5529" w:type="dxa"/>
            <w:tcBorders>
              <w:top w:val="nil"/>
              <w:left w:val="nil"/>
              <w:bottom w:val="nil"/>
              <w:right w:val="nil"/>
            </w:tcBorders>
            <w:shd w:val="clear" w:color="auto" w:fill="auto"/>
            <w:vAlign w:val="center"/>
            <w:hideMark/>
          </w:tcPr>
          <w:p w14:paraId="05CB4977"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оборотні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активи</w:t>
            </w:r>
            <w:proofErr w:type="spellEnd"/>
          </w:p>
        </w:tc>
        <w:tc>
          <w:tcPr>
            <w:tcW w:w="1120" w:type="dxa"/>
            <w:tcBorders>
              <w:top w:val="nil"/>
              <w:left w:val="nil"/>
              <w:bottom w:val="nil"/>
              <w:right w:val="nil"/>
            </w:tcBorders>
            <w:shd w:val="clear" w:color="auto" w:fill="auto"/>
            <w:noWrap/>
            <w:vAlign w:val="center"/>
            <w:hideMark/>
          </w:tcPr>
          <w:p w14:paraId="62CE1C17" w14:textId="1CBFD7B3" w:rsidR="00E3658F" w:rsidRPr="003E6DD9" w:rsidRDefault="00575FBD" w:rsidP="00575FBD">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20</w:t>
            </w:r>
          </w:p>
        </w:tc>
        <w:tc>
          <w:tcPr>
            <w:tcW w:w="1660" w:type="dxa"/>
            <w:tcBorders>
              <w:top w:val="nil"/>
              <w:left w:val="nil"/>
              <w:bottom w:val="single" w:sz="8" w:space="0" w:color="auto"/>
              <w:right w:val="nil"/>
            </w:tcBorders>
            <w:shd w:val="clear" w:color="auto" w:fill="auto"/>
            <w:vAlign w:val="center"/>
            <w:hideMark/>
          </w:tcPr>
          <w:p w14:paraId="18189199" w14:textId="7511359A"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113</w:t>
            </w:r>
          </w:p>
        </w:tc>
        <w:tc>
          <w:tcPr>
            <w:tcW w:w="1660" w:type="dxa"/>
            <w:tcBorders>
              <w:top w:val="nil"/>
              <w:left w:val="nil"/>
              <w:bottom w:val="single" w:sz="8" w:space="0" w:color="auto"/>
              <w:right w:val="nil"/>
            </w:tcBorders>
            <w:shd w:val="clear" w:color="auto" w:fill="auto"/>
            <w:vAlign w:val="center"/>
            <w:hideMark/>
          </w:tcPr>
          <w:p w14:paraId="01965C00" w14:textId="78654B9B"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75</w:t>
            </w:r>
          </w:p>
        </w:tc>
      </w:tr>
      <w:tr w:rsidR="00E3658F" w:rsidRPr="003E6DD9" w14:paraId="73337BEB" w14:textId="77777777" w:rsidTr="003E6DD9">
        <w:trPr>
          <w:trHeight w:val="240"/>
        </w:trPr>
        <w:tc>
          <w:tcPr>
            <w:tcW w:w="5529" w:type="dxa"/>
            <w:tcBorders>
              <w:top w:val="nil"/>
              <w:left w:val="nil"/>
              <w:bottom w:val="nil"/>
              <w:right w:val="nil"/>
            </w:tcBorders>
            <w:shd w:val="clear" w:color="auto" w:fill="auto"/>
            <w:vAlign w:val="center"/>
            <w:hideMark/>
          </w:tcPr>
          <w:p w14:paraId="33D2D951" w14:textId="77777777"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p>
        </w:tc>
        <w:tc>
          <w:tcPr>
            <w:tcW w:w="1120" w:type="dxa"/>
            <w:tcBorders>
              <w:top w:val="nil"/>
              <w:left w:val="nil"/>
              <w:bottom w:val="nil"/>
              <w:right w:val="nil"/>
            </w:tcBorders>
            <w:shd w:val="clear" w:color="auto" w:fill="auto"/>
            <w:vAlign w:val="center"/>
            <w:hideMark/>
          </w:tcPr>
          <w:p w14:paraId="3AE7CB1C" w14:textId="77777777" w:rsidR="00E3658F" w:rsidRPr="003E6DD9" w:rsidRDefault="00E3658F" w:rsidP="00E3658F">
            <w:pPr>
              <w:suppressAutoHyphens w:val="0"/>
              <w:spacing w:line="240" w:lineRule="auto"/>
              <w:ind w:left="0"/>
              <w:rPr>
                <w:rFonts w:eastAsia="Times New Roman" w:cs="Times New Roman"/>
                <w:color w:val="auto"/>
                <w:kern w:val="0"/>
                <w:szCs w:val="20"/>
                <w:lang w:val="ru-RU" w:eastAsia="ru-RU"/>
              </w:rPr>
            </w:pPr>
          </w:p>
        </w:tc>
        <w:tc>
          <w:tcPr>
            <w:tcW w:w="1660" w:type="dxa"/>
            <w:tcBorders>
              <w:top w:val="single" w:sz="8" w:space="0" w:color="auto"/>
              <w:left w:val="nil"/>
              <w:bottom w:val="single" w:sz="4" w:space="0" w:color="auto"/>
              <w:right w:val="nil"/>
            </w:tcBorders>
            <w:shd w:val="clear" w:color="auto" w:fill="auto"/>
            <w:vAlign w:val="center"/>
            <w:hideMark/>
          </w:tcPr>
          <w:p w14:paraId="6967B49B" w14:textId="1A906200" w:rsidR="00E3658F" w:rsidRPr="003E6DD9" w:rsidRDefault="00E3658F" w:rsidP="00E3658F">
            <w:pPr>
              <w:suppressAutoHyphens w:val="0"/>
              <w:spacing w:line="240" w:lineRule="auto"/>
              <w:ind w:left="0"/>
              <w:jc w:val="right"/>
              <w:rPr>
                <w:rFonts w:eastAsia="Times New Roman" w:cs="Times New Roman"/>
                <w:b/>
                <w:bCs/>
                <w:kern w:val="0"/>
                <w:szCs w:val="20"/>
                <w:lang w:val="ru-RU" w:eastAsia="ru-RU"/>
              </w:rPr>
            </w:pPr>
            <w:r>
              <w:rPr>
                <w:b/>
                <w:bCs/>
                <w:szCs w:val="20"/>
              </w:rPr>
              <w:t>2 879</w:t>
            </w:r>
          </w:p>
        </w:tc>
        <w:tc>
          <w:tcPr>
            <w:tcW w:w="1660" w:type="dxa"/>
            <w:tcBorders>
              <w:top w:val="single" w:sz="8" w:space="0" w:color="auto"/>
              <w:left w:val="nil"/>
              <w:bottom w:val="single" w:sz="4" w:space="0" w:color="auto"/>
              <w:right w:val="nil"/>
            </w:tcBorders>
            <w:shd w:val="clear" w:color="auto" w:fill="auto"/>
            <w:vAlign w:val="center"/>
            <w:hideMark/>
          </w:tcPr>
          <w:p w14:paraId="4A888A6E" w14:textId="651E9ACE" w:rsidR="00E3658F" w:rsidRPr="003E6DD9" w:rsidRDefault="00E3658F" w:rsidP="00E3658F">
            <w:pPr>
              <w:suppressAutoHyphens w:val="0"/>
              <w:spacing w:line="240" w:lineRule="auto"/>
              <w:ind w:left="0"/>
              <w:jc w:val="right"/>
              <w:rPr>
                <w:rFonts w:eastAsia="Times New Roman" w:cs="Times New Roman"/>
                <w:b/>
                <w:bCs/>
                <w:kern w:val="0"/>
                <w:szCs w:val="20"/>
                <w:lang w:val="ru-RU" w:eastAsia="ru-RU"/>
              </w:rPr>
            </w:pPr>
            <w:r>
              <w:rPr>
                <w:b/>
                <w:bCs/>
                <w:szCs w:val="20"/>
              </w:rPr>
              <w:t>3 941</w:t>
            </w:r>
          </w:p>
        </w:tc>
      </w:tr>
      <w:tr w:rsidR="003E6DD9" w:rsidRPr="003E6DD9" w14:paraId="28940A35" w14:textId="77777777" w:rsidTr="003E6DD9">
        <w:trPr>
          <w:trHeight w:val="240"/>
        </w:trPr>
        <w:tc>
          <w:tcPr>
            <w:tcW w:w="5529" w:type="dxa"/>
            <w:tcBorders>
              <w:top w:val="nil"/>
              <w:left w:val="nil"/>
              <w:bottom w:val="nil"/>
              <w:right w:val="nil"/>
            </w:tcBorders>
            <w:shd w:val="clear" w:color="auto" w:fill="auto"/>
            <w:vAlign w:val="center"/>
            <w:hideMark/>
          </w:tcPr>
          <w:p w14:paraId="4EC76B21"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r w:rsidRPr="003E6DD9">
              <w:rPr>
                <w:rFonts w:eastAsia="Times New Roman" w:cs="Times New Roman"/>
                <w:b/>
                <w:bCs/>
                <w:kern w:val="0"/>
                <w:szCs w:val="20"/>
                <w:lang w:val="ru-RU" w:eastAsia="ru-RU"/>
              </w:rPr>
              <w:t>РАЗОМ AКТИВИ</w:t>
            </w:r>
          </w:p>
        </w:tc>
        <w:tc>
          <w:tcPr>
            <w:tcW w:w="1120" w:type="dxa"/>
            <w:tcBorders>
              <w:top w:val="nil"/>
              <w:left w:val="nil"/>
              <w:bottom w:val="nil"/>
              <w:right w:val="nil"/>
            </w:tcBorders>
            <w:shd w:val="clear" w:color="auto" w:fill="auto"/>
            <w:vAlign w:val="center"/>
            <w:hideMark/>
          </w:tcPr>
          <w:p w14:paraId="5365ADE6"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60" w:type="dxa"/>
            <w:tcBorders>
              <w:top w:val="single" w:sz="4" w:space="0" w:color="auto"/>
              <w:left w:val="nil"/>
              <w:bottom w:val="single" w:sz="12" w:space="0" w:color="auto"/>
              <w:right w:val="nil"/>
            </w:tcBorders>
            <w:shd w:val="clear" w:color="auto" w:fill="auto"/>
            <w:vAlign w:val="center"/>
            <w:hideMark/>
          </w:tcPr>
          <w:p w14:paraId="7ECD3362"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20 342</w:t>
            </w:r>
          </w:p>
        </w:tc>
        <w:tc>
          <w:tcPr>
            <w:tcW w:w="1660" w:type="dxa"/>
            <w:tcBorders>
              <w:top w:val="single" w:sz="4" w:space="0" w:color="auto"/>
              <w:left w:val="nil"/>
              <w:bottom w:val="single" w:sz="12" w:space="0" w:color="auto"/>
              <w:right w:val="nil"/>
            </w:tcBorders>
            <w:shd w:val="clear" w:color="auto" w:fill="auto"/>
            <w:vAlign w:val="center"/>
            <w:hideMark/>
          </w:tcPr>
          <w:p w14:paraId="213926D9"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21 860</w:t>
            </w:r>
          </w:p>
        </w:tc>
      </w:tr>
      <w:tr w:rsidR="003E6DD9" w:rsidRPr="003E6DD9" w14:paraId="307F6747" w14:textId="77777777" w:rsidTr="003E6DD9">
        <w:trPr>
          <w:trHeight w:val="240"/>
        </w:trPr>
        <w:tc>
          <w:tcPr>
            <w:tcW w:w="5529" w:type="dxa"/>
            <w:tcBorders>
              <w:top w:val="nil"/>
              <w:left w:val="nil"/>
              <w:bottom w:val="nil"/>
              <w:right w:val="nil"/>
            </w:tcBorders>
            <w:shd w:val="clear" w:color="auto" w:fill="auto"/>
            <w:vAlign w:val="center"/>
            <w:hideMark/>
          </w:tcPr>
          <w:p w14:paraId="52584FA5"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p>
        </w:tc>
        <w:tc>
          <w:tcPr>
            <w:tcW w:w="1120" w:type="dxa"/>
            <w:tcBorders>
              <w:top w:val="nil"/>
              <w:left w:val="nil"/>
              <w:bottom w:val="nil"/>
              <w:right w:val="nil"/>
            </w:tcBorders>
            <w:shd w:val="clear" w:color="auto" w:fill="auto"/>
            <w:vAlign w:val="center"/>
            <w:hideMark/>
          </w:tcPr>
          <w:p w14:paraId="20F45638"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589C5DB0"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01C2FD63"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263120CF" w14:textId="77777777" w:rsidTr="003E6DD9">
        <w:trPr>
          <w:trHeight w:val="240"/>
        </w:trPr>
        <w:tc>
          <w:tcPr>
            <w:tcW w:w="5529" w:type="dxa"/>
            <w:tcBorders>
              <w:top w:val="nil"/>
              <w:left w:val="nil"/>
              <w:bottom w:val="nil"/>
              <w:right w:val="nil"/>
            </w:tcBorders>
            <w:shd w:val="clear" w:color="auto" w:fill="auto"/>
            <w:vAlign w:val="center"/>
            <w:hideMark/>
          </w:tcPr>
          <w:p w14:paraId="22A9DDFF"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r w:rsidRPr="003E6DD9">
              <w:rPr>
                <w:rFonts w:eastAsia="Times New Roman" w:cs="Times New Roman"/>
                <w:b/>
                <w:bCs/>
                <w:kern w:val="0"/>
                <w:szCs w:val="20"/>
                <w:lang w:val="ru-RU" w:eastAsia="ru-RU"/>
              </w:rPr>
              <w:t>КАПІТАЛ ТА ЗОБОВ'ЯЗАННЯ</w:t>
            </w:r>
          </w:p>
        </w:tc>
        <w:tc>
          <w:tcPr>
            <w:tcW w:w="1120" w:type="dxa"/>
            <w:tcBorders>
              <w:top w:val="nil"/>
              <w:left w:val="nil"/>
              <w:bottom w:val="nil"/>
              <w:right w:val="nil"/>
            </w:tcBorders>
            <w:shd w:val="clear" w:color="auto" w:fill="auto"/>
            <w:vAlign w:val="center"/>
            <w:hideMark/>
          </w:tcPr>
          <w:p w14:paraId="69B649E3"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60" w:type="dxa"/>
            <w:tcBorders>
              <w:top w:val="nil"/>
              <w:left w:val="nil"/>
              <w:bottom w:val="nil"/>
              <w:right w:val="nil"/>
            </w:tcBorders>
            <w:shd w:val="clear" w:color="auto" w:fill="auto"/>
            <w:vAlign w:val="center"/>
            <w:hideMark/>
          </w:tcPr>
          <w:p w14:paraId="113D89E5"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00DFD669"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5E462661" w14:textId="77777777" w:rsidTr="003E6DD9">
        <w:trPr>
          <w:trHeight w:val="240"/>
        </w:trPr>
        <w:tc>
          <w:tcPr>
            <w:tcW w:w="5529" w:type="dxa"/>
            <w:tcBorders>
              <w:top w:val="nil"/>
              <w:left w:val="nil"/>
              <w:bottom w:val="nil"/>
              <w:right w:val="nil"/>
            </w:tcBorders>
            <w:shd w:val="clear" w:color="auto" w:fill="auto"/>
            <w:vAlign w:val="center"/>
            <w:hideMark/>
          </w:tcPr>
          <w:p w14:paraId="45C4748D"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c>
          <w:tcPr>
            <w:tcW w:w="1120" w:type="dxa"/>
            <w:tcBorders>
              <w:top w:val="nil"/>
              <w:left w:val="nil"/>
              <w:bottom w:val="nil"/>
              <w:right w:val="nil"/>
            </w:tcBorders>
            <w:shd w:val="clear" w:color="auto" w:fill="auto"/>
            <w:vAlign w:val="center"/>
            <w:hideMark/>
          </w:tcPr>
          <w:p w14:paraId="1CB811EA"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5C940124"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34FCB8B1"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7B646DA7" w14:textId="77777777" w:rsidTr="003E6DD9">
        <w:trPr>
          <w:trHeight w:val="240"/>
        </w:trPr>
        <w:tc>
          <w:tcPr>
            <w:tcW w:w="5529" w:type="dxa"/>
            <w:tcBorders>
              <w:top w:val="nil"/>
              <w:left w:val="nil"/>
              <w:bottom w:val="nil"/>
              <w:right w:val="nil"/>
            </w:tcBorders>
            <w:shd w:val="clear" w:color="auto" w:fill="auto"/>
            <w:vAlign w:val="center"/>
            <w:hideMark/>
          </w:tcPr>
          <w:p w14:paraId="443B4D66"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Капітал</w:t>
            </w:r>
            <w:proofErr w:type="spellEnd"/>
          </w:p>
        </w:tc>
        <w:tc>
          <w:tcPr>
            <w:tcW w:w="1120" w:type="dxa"/>
            <w:tcBorders>
              <w:top w:val="nil"/>
              <w:left w:val="nil"/>
              <w:bottom w:val="nil"/>
              <w:right w:val="nil"/>
            </w:tcBorders>
            <w:shd w:val="clear" w:color="auto" w:fill="auto"/>
            <w:vAlign w:val="center"/>
            <w:hideMark/>
          </w:tcPr>
          <w:p w14:paraId="32152D0E"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60" w:type="dxa"/>
            <w:tcBorders>
              <w:top w:val="nil"/>
              <w:left w:val="nil"/>
              <w:bottom w:val="nil"/>
              <w:right w:val="nil"/>
            </w:tcBorders>
            <w:shd w:val="clear" w:color="auto" w:fill="auto"/>
            <w:vAlign w:val="center"/>
            <w:hideMark/>
          </w:tcPr>
          <w:p w14:paraId="716E343F"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2BD73DA3"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E3658F" w:rsidRPr="003E6DD9" w14:paraId="0CFBFD1C" w14:textId="77777777" w:rsidTr="003E6DD9">
        <w:trPr>
          <w:trHeight w:val="240"/>
        </w:trPr>
        <w:tc>
          <w:tcPr>
            <w:tcW w:w="5529" w:type="dxa"/>
            <w:tcBorders>
              <w:top w:val="nil"/>
              <w:left w:val="nil"/>
              <w:bottom w:val="nil"/>
              <w:right w:val="nil"/>
            </w:tcBorders>
            <w:shd w:val="clear" w:color="auto" w:fill="auto"/>
            <w:noWrap/>
            <w:vAlign w:val="center"/>
            <w:hideMark/>
          </w:tcPr>
          <w:p w14:paraId="56CF9EE5"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Акціонерний</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капітал</w:t>
            </w:r>
            <w:proofErr w:type="spellEnd"/>
          </w:p>
        </w:tc>
        <w:tc>
          <w:tcPr>
            <w:tcW w:w="1120" w:type="dxa"/>
            <w:tcBorders>
              <w:top w:val="nil"/>
              <w:left w:val="nil"/>
              <w:bottom w:val="nil"/>
              <w:right w:val="nil"/>
            </w:tcBorders>
            <w:shd w:val="clear" w:color="auto" w:fill="auto"/>
            <w:vAlign w:val="center"/>
            <w:hideMark/>
          </w:tcPr>
          <w:p w14:paraId="760FA183" w14:textId="1A2EC15A" w:rsidR="00E3658F" w:rsidRPr="003E6DD9" w:rsidRDefault="00B84F03" w:rsidP="00E3658F">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23</w:t>
            </w:r>
          </w:p>
        </w:tc>
        <w:tc>
          <w:tcPr>
            <w:tcW w:w="1660" w:type="dxa"/>
            <w:tcBorders>
              <w:top w:val="nil"/>
              <w:left w:val="nil"/>
              <w:bottom w:val="nil"/>
              <w:right w:val="nil"/>
            </w:tcBorders>
            <w:shd w:val="clear" w:color="auto" w:fill="auto"/>
            <w:vAlign w:val="center"/>
            <w:hideMark/>
          </w:tcPr>
          <w:p w14:paraId="50B41520" w14:textId="4ED91BD3"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5 130</w:t>
            </w:r>
          </w:p>
        </w:tc>
        <w:tc>
          <w:tcPr>
            <w:tcW w:w="1660" w:type="dxa"/>
            <w:tcBorders>
              <w:top w:val="nil"/>
              <w:left w:val="nil"/>
              <w:bottom w:val="nil"/>
              <w:right w:val="nil"/>
            </w:tcBorders>
            <w:shd w:val="clear" w:color="auto" w:fill="auto"/>
            <w:vAlign w:val="center"/>
            <w:hideMark/>
          </w:tcPr>
          <w:p w14:paraId="279B5441" w14:textId="77777777"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5 130</w:t>
            </w:r>
          </w:p>
        </w:tc>
      </w:tr>
      <w:tr w:rsidR="00E3658F" w:rsidRPr="003E6DD9" w14:paraId="19FD9629" w14:textId="77777777" w:rsidTr="003E6DD9">
        <w:trPr>
          <w:trHeight w:val="240"/>
        </w:trPr>
        <w:tc>
          <w:tcPr>
            <w:tcW w:w="5529" w:type="dxa"/>
            <w:tcBorders>
              <w:top w:val="nil"/>
              <w:left w:val="nil"/>
              <w:bottom w:val="nil"/>
              <w:right w:val="nil"/>
            </w:tcBorders>
            <w:shd w:val="clear" w:color="auto" w:fill="auto"/>
            <w:vAlign w:val="center"/>
            <w:hideMark/>
          </w:tcPr>
          <w:p w14:paraId="3A29D731"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Додатковий</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капітал</w:t>
            </w:r>
            <w:proofErr w:type="spellEnd"/>
          </w:p>
        </w:tc>
        <w:tc>
          <w:tcPr>
            <w:tcW w:w="1120" w:type="dxa"/>
            <w:tcBorders>
              <w:top w:val="nil"/>
              <w:left w:val="nil"/>
              <w:bottom w:val="nil"/>
              <w:right w:val="nil"/>
            </w:tcBorders>
            <w:shd w:val="clear" w:color="auto" w:fill="auto"/>
            <w:noWrap/>
            <w:vAlign w:val="center"/>
            <w:hideMark/>
          </w:tcPr>
          <w:p w14:paraId="7231393B"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
        </w:tc>
        <w:tc>
          <w:tcPr>
            <w:tcW w:w="1660" w:type="dxa"/>
            <w:tcBorders>
              <w:top w:val="nil"/>
              <w:left w:val="nil"/>
              <w:bottom w:val="nil"/>
              <w:right w:val="nil"/>
            </w:tcBorders>
            <w:shd w:val="clear" w:color="auto" w:fill="auto"/>
            <w:vAlign w:val="center"/>
            <w:hideMark/>
          </w:tcPr>
          <w:p w14:paraId="656D82BE" w14:textId="6DD23808"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12 052</w:t>
            </w:r>
          </w:p>
        </w:tc>
        <w:tc>
          <w:tcPr>
            <w:tcW w:w="1660" w:type="dxa"/>
            <w:tcBorders>
              <w:top w:val="nil"/>
              <w:left w:val="nil"/>
              <w:bottom w:val="nil"/>
              <w:right w:val="nil"/>
            </w:tcBorders>
            <w:shd w:val="clear" w:color="auto" w:fill="auto"/>
            <w:vAlign w:val="center"/>
            <w:hideMark/>
          </w:tcPr>
          <w:p w14:paraId="353DAC09" w14:textId="77777777"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9 039</w:t>
            </w:r>
          </w:p>
        </w:tc>
      </w:tr>
      <w:tr w:rsidR="00E3658F" w:rsidRPr="003E6DD9" w14:paraId="2DD29A15" w14:textId="77777777" w:rsidTr="003E6DD9">
        <w:trPr>
          <w:trHeight w:val="240"/>
        </w:trPr>
        <w:tc>
          <w:tcPr>
            <w:tcW w:w="5529" w:type="dxa"/>
            <w:tcBorders>
              <w:top w:val="nil"/>
              <w:left w:val="nil"/>
              <w:bottom w:val="nil"/>
              <w:right w:val="nil"/>
            </w:tcBorders>
            <w:shd w:val="clear" w:color="auto" w:fill="auto"/>
            <w:vAlign w:val="center"/>
            <w:hideMark/>
          </w:tcPr>
          <w:p w14:paraId="307661E9"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Резервний</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капітал</w:t>
            </w:r>
            <w:proofErr w:type="spellEnd"/>
          </w:p>
        </w:tc>
        <w:tc>
          <w:tcPr>
            <w:tcW w:w="1120" w:type="dxa"/>
            <w:tcBorders>
              <w:top w:val="nil"/>
              <w:left w:val="nil"/>
              <w:bottom w:val="nil"/>
              <w:right w:val="nil"/>
            </w:tcBorders>
            <w:shd w:val="clear" w:color="auto" w:fill="auto"/>
            <w:noWrap/>
            <w:vAlign w:val="center"/>
            <w:hideMark/>
          </w:tcPr>
          <w:p w14:paraId="4896F844"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
        </w:tc>
        <w:tc>
          <w:tcPr>
            <w:tcW w:w="1660" w:type="dxa"/>
            <w:tcBorders>
              <w:top w:val="nil"/>
              <w:left w:val="nil"/>
              <w:bottom w:val="nil"/>
              <w:right w:val="nil"/>
            </w:tcBorders>
            <w:shd w:val="clear" w:color="auto" w:fill="auto"/>
            <w:vAlign w:val="center"/>
            <w:hideMark/>
          </w:tcPr>
          <w:p w14:paraId="62BF33A0" w14:textId="40AFFD3B"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16</w:t>
            </w:r>
          </w:p>
        </w:tc>
        <w:tc>
          <w:tcPr>
            <w:tcW w:w="1660" w:type="dxa"/>
            <w:tcBorders>
              <w:top w:val="nil"/>
              <w:left w:val="nil"/>
              <w:bottom w:val="nil"/>
              <w:right w:val="nil"/>
            </w:tcBorders>
            <w:shd w:val="clear" w:color="auto" w:fill="auto"/>
            <w:vAlign w:val="center"/>
            <w:hideMark/>
          </w:tcPr>
          <w:p w14:paraId="5C2C62AE" w14:textId="77777777"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16</w:t>
            </w:r>
          </w:p>
        </w:tc>
      </w:tr>
      <w:tr w:rsidR="00E3658F" w:rsidRPr="003E6DD9" w14:paraId="51BCEA46" w14:textId="77777777" w:rsidTr="003E6DD9">
        <w:trPr>
          <w:trHeight w:val="240"/>
        </w:trPr>
        <w:tc>
          <w:tcPr>
            <w:tcW w:w="5529" w:type="dxa"/>
            <w:tcBorders>
              <w:top w:val="nil"/>
              <w:left w:val="nil"/>
              <w:bottom w:val="nil"/>
              <w:right w:val="nil"/>
            </w:tcBorders>
            <w:shd w:val="clear" w:color="auto" w:fill="auto"/>
            <w:vAlign w:val="center"/>
            <w:hideMark/>
          </w:tcPr>
          <w:p w14:paraId="036DEE8D"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Нерозподілений</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прибуток</w:t>
            </w:r>
            <w:proofErr w:type="spellEnd"/>
          </w:p>
        </w:tc>
        <w:tc>
          <w:tcPr>
            <w:tcW w:w="1120" w:type="dxa"/>
            <w:tcBorders>
              <w:top w:val="nil"/>
              <w:left w:val="nil"/>
              <w:bottom w:val="nil"/>
              <w:right w:val="nil"/>
            </w:tcBorders>
            <w:shd w:val="clear" w:color="auto" w:fill="auto"/>
            <w:noWrap/>
            <w:vAlign w:val="center"/>
            <w:hideMark/>
          </w:tcPr>
          <w:p w14:paraId="2B653F50"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
        </w:tc>
        <w:tc>
          <w:tcPr>
            <w:tcW w:w="1660" w:type="dxa"/>
            <w:tcBorders>
              <w:top w:val="nil"/>
              <w:left w:val="nil"/>
              <w:bottom w:val="nil"/>
              <w:right w:val="nil"/>
            </w:tcBorders>
            <w:shd w:val="clear" w:color="auto" w:fill="auto"/>
            <w:vAlign w:val="center"/>
            <w:hideMark/>
          </w:tcPr>
          <w:p w14:paraId="663A9A5B" w14:textId="220205F6"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(98 837)</w:t>
            </w:r>
          </w:p>
        </w:tc>
        <w:tc>
          <w:tcPr>
            <w:tcW w:w="1660" w:type="dxa"/>
            <w:tcBorders>
              <w:top w:val="nil"/>
              <w:left w:val="nil"/>
              <w:bottom w:val="nil"/>
              <w:right w:val="nil"/>
            </w:tcBorders>
            <w:shd w:val="clear" w:color="auto" w:fill="auto"/>
            <w:vAlign w:val="center"/>
            <w:hideMark/>
          </w:tcPr>
          <w:p w14:paraId="71407B09" w14:textId="77777777"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(79 858)</w:t>
            </w:r>
          </w:p>
        </w:tc>
      </w:tr>
      <w:tr w:rsidR="00E3658F" w:rsidRPr="003E6DD9" w14:paraId="5DD855BA" w14:textId="77777777" w:rsidTr="003E6DD9">
        <w:trPr>
          <w:trHeight w:val="240"/>
        </w:trPr>
        <w:tc>
          <w:tcPr>
            <w:tcW w:w="5529" w:type="dxa"/>
            <w:tcBorders>
              <w:top w:val="nil"/>
              <w:left w:val="nil"/>
              <w:bottom w:val="nil"/>
              <w:right w:val="nil"/>
            </w:tcBorders>
            <w:shd w:val="clear" w:color="auto" w:fill="auto"/>
            <w:vAlign w:val="center"/>
            <w:hideMark/>
          </w:tcPr>
          <w:p w14:paraId="57746FBF" w14:textId="77777777"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p>
        </w:tc>
        <w:tc>
          <w:tcPr>
            <w:tcW w:w="1120" w:type="dxa"/>
            <w:tcBorders>
              <w:top w:val="nil"/>
              <w:left w:val="nil"/>
              <w:bottom w:val="nil"/>
              <w:right w:val="nil"/>
            </w:tcBorders>
            <w:shd w:val="clear" w:color="auto" w:fill="auto"/>
            <w:vAlign w:val="center"/>
            <w:hideMark/>
          </w:tcPr>
          <w:p w14:paraId="28EFD6F1" w14:textId="77777777" w:rsidR="00E3658F" w:rsidRPr="003E6DD9" w:rsidRDefault="00E3658F" w:rsidP="00E3658F">
            <w:pPr>
              <w:suppressAutoHyphens w:val="0"/>
              <w:spacing w:line="240" w:lineRule="auto"/>
              <w:ind w:left="0"/>
              <w:rPr>
                <w:rFonts w:eastAsia="Times New Roman" w:cs="Times New Roman"/>
                <w:color w:val="auto"/>
                <w:kern w:val="0"/>
                <w:szCs w:val="20"/>
                <w:lang w:val="ru-RU" w:eastAsia="ru-RU"/>
              </w:rPr>
            </w:pPr>
          </w:p>
        </w:tc>
        <w:tc>
          <w:tcPr>
            <w:tcW w:w="1660" w:type="dxa"/>
            <w:tcBorders>
              <w:top w:val="single" w:sz="8" w:space="0" w:color="auto"/>
              <w:left w:val="nil"/>
              <w:bottom w:val="nil"/>
              <w:right w:val="nil"/>
            </w:tcBorders>
            <w:shd w:val="clear" w:color="auto" w:fill="auto"/>
            <w:vAlign w:val="center"/>
            <w:hideMark/>
          </w:tcPr>
          <w:p w14:paraId="1415AC40" w14:textId="474DA52E" w:rsidR="00E3658F" w:rsidRPr="003E6DD9" w:rsidRDefault="00E3658F" w:rsidP="00E3658F">
            <w:pPr>
              <w:suppressAutoHyphens w:val="0"/>
              <w:spacing w:line="240" w:lineRule="auto"/>
              <w:ind w:left="0"/>
              <w:jc w:val="right"/>
              <w:rPr>
                <w:rFonts w:eastAsia="Times New Roman" w:cs="Times New Roman"/>
                <w:b/>
                <w:bCs/>
                <w:kern w:val="0"/>
                <w:szCs w:val="20"/>
                <w:lang w:val="ru-RU" w:eastAsia="ru-RU"/>
              </w:rPr>
            </w:pPr>
            <w:r>
              <w:rPr>
                <w:b/>
                <w:bCs/>
                <w:szCs w:val="20"/>
              </w:rPr>
              <w:t>(81 639)</w:t>
            </w:r>
          </w:p>
        </w:tc>
        <w:tc>
          <w:tcPr>
            <w:tcW w:w="1660" w:type="dxa"/>
            <w:tcBorders>
              <w:top w:val="single" w:sz="8" w:space="0" w:color="auto"/>
              <w:left w:val="nil"/>
              <w:bottom w:val="nil"/>
              <w:right w:val="nil"/>
            </w:tcBorders>
            <w:shd w:val="clear" w:color="auto" w:fill="auto"/>
            <w:vAlign w:val="center"/>
            <w:hideMark/>
          </w:tcPr>
          <w:p w14:paraId="1E7DDEC8" w14:textId="77777777" w:rsidR="00E3658F" w:rsidRPr="003E6DD9" w:rsidRDefault="00E3658F" w:rsidP="00E3658F">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(65 673)</w:t>
            </w:r>
          </w:p>
        </w:tc>
      </w:tr>
      <w:tr w:rsidR="003E6DD9" w:rsidRPr="003E6DD9" w14:paraId="233981FE" w14:textId="77777777" w:rsidTr="003E6DD9">
        <w:trPr>
          <w:trHeight w:val="116"/>
        </w:trPr>
        <w:tc>
          <w:tcPr>
            <w:tcW w:w="5529" w:type="dxa"/>
            <w:tcBorders>
              <w:top w:val="nil"/>
              <w:left w:val="nil"/>
              <w:bottom w:val="nil"/>
              <w:right w:val="nil"/>
            </w:tcBorders>
            <w:shd w:val="clear" w:color="auto" w:fill="auto"/>
            <w:vAlign w:val="center"/>
            <w:hideMark/>
          </w:tcPr>
          <w:p w14:paraId="4F5DADD1"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Довгострокові</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зобов'язання</w:t>
            </w:r>
            <w:proofErr w:type="spellEnd"/>
          </w:p>
        </w:tc>
        <w:tc>
          <w:tcPr>
            <w:tcW w:w="1120" w:type="dxa"/>
            <w:tcBorders>
              <w:top w:val="nil"/>
              <w:left w:val="nil"/>
              <w:bottom w:val="nil"/>
              <w:right w:val="nil"/>
            </w:tcBorders>
            <w:shd w:val="clear" w:color="auto" w:fill="auto"/>
            <w:vAlign w:val="center"/>
            <w:hideMark/>
          </w:tcPr>
          <w:p w14:paraId="57E1FE52"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60" w:type="dxa"/>
            <w:tcBorders>
              <w:top w:val="nil"/>
              <w:left w:val="nil"/>
              <w:bottom w:val="nil"/>
              <w:right w:val="nil"/>
            </w:tcBorders>
            <w:shd w:val="clear" w:color="auto" w:fill="auto"/>
            <w:vAlign w:val="center"/>
            <w:hideMark/>
          </w:tcPr>
          <w:p w14:paraId="13E67000"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0A636C2C"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E3658F" w:rsidRPr="003E6DD9" w14:paraId="1C23F114" w14:textId="77777777" w:rsidTr="003E6DD9">
        <w:trPr>
          <w:trHeight w:val="240"/>
        </w:trPr>
        <w:tc>
          <w:tcPr>
            <w:tcW w:w="5529" w:type="dxa"/>
            <w:tcBorders>
              <w:top w:val="nil"/>
              <w:left w:val="nil"/>
              <w:bottom w:val="nil"/>
              <w:right w:val="nil"/>
            </w:tcBorders>
            <w:shd w:val="clear" w:color="auto" w:fill="auto"/>
            <w:vAlign w:val="center"/>
            <w:hideMark/>
          </w:tcPr>
          <w:p w14:paraId="703CB4FA"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Довгострокові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фінансові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зобов’язання</w:t>
            </w:r>
            <w:proofErr w:type="spellEnd"/>
          </w:p>
        </w:tc>
        <w:tc>
          <w:tcPr>
            <w:tcW w:w="1120" w:type="dxa"/>
            <w:tcBorders>
              <w:top w:val="nil"/>
              <w:left w:val="nil"/>
              <w:bottom w:val="nil"/>
              <w:right w:val="nil"/>
            </w:tcBorders>
            <w:shd w:val="clear" w:color="auto" w:fill="auto"/>
            <w:vAlign w:val="center"/>
            <w:hideMark/>
          </w:tcPr>
          <w:p w14:paraId="63F7D481" w14:textId="53B3333C" w:rsidR="00E3658F" w:rsidRPr="003E6DD9" w:rsidRDefault="00B84F03" w:rsidP="00E3658F">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24</w:t>
            </w:r>
          </w:p>
        </w:tc>
        <w:tc>
          <w:tcPr>
            <w:tcW w:w="1660" w:type="dxa"/>
            <w:tcBorders>
              <w:top w:val="nil"/>
              <w:left w:val="nil"/>
              <w:bottom w:val="nil"/>
              <w:right w:val="nil"/>
            </w:tcBorders>
            <w:shd w:val="clear" w:color="auto" w:fill="auto"/>
            <w:vAlign w:val="center"/>
            <w:hideMark/>
          </w:tcPr>
          <w:p w14:paraId="35A0321B" w14:textId="1B4FD4F6"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38 951</w:t>
            </w:r>
          </w:p>
        </w:tc>
        <w:tc>
          <w:tcPr>
            <w:tcW w:w="1660" w:type="dxa"/>
            <w:tcBorders>
              <w:top w:val="nil"/>
              <w:left w:val="nil"/>
              <w:bottom w:val="nil"/>
              <w:right w:val="nil"/>
            </w:tcBorders>
            <w:shd w:val="clear" w:color="auto" w:fill="auto"/>
            <w:vAlign w:val="center"/>
            <w:hideMark/>
          </w:tcPr>
          <w:p w14:paraId="5DAEF618" w14:textId="77777777"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30 923</w:t>
            </w:r>
          </w:p>
        </w:tc>
      </w:tr>
      <w:tr w:rsidR="00E3658F" w:rsidRPr="003E6DD9" w14:paraId="053C7ACA" w14:textId="77777777" w:rsidTr="003E6DD9">
        <w:trPr>
          <w:trHeight w:val="240"/>
        </w:trPr>
        <w:tc>
          <w:tcPr>
            <w:tcW w:w="5529" w:type="dxa"/>
            <w:tcBorders>
              <w:top w:val="nil"/>
              <w:left w:val="nil"/>
              <w:bottom w:val="nil"/>
              <w:right w:val="nil"/>
            </w:tcBorders>
            <w:shd w:val="clear" w:color="auto" w:fill="auto"/>
            <w:vAlign w:val="center"/>
            <w:hideMark/>
          </w:tcPr>
          <w:p w14:paraId="29E4577F"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Довгострокові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забезпечення</w:t>
            </w:r>
            <w:proofErr w:type="spellEnd"/>
          </w:p>
        </w:tc>
        <w:tc>
          <w:tcPr>
            <w:tcW w:w="1120" w:type="dxa"/>
            <w:tcBorders>
              <w:top w:val="nil"/>
              <w:left w:val="nil"/>
              <w:bottom w:val="nil"/>
              <w:right w:val="nil"/>
            </w:tcBorders>
            <w:shd w:val="clear" w:color="auto" w:fill="auto"/>
            <w:vAlign w:val="center"/>
            <w:hideMark/>
          </w:tcPr>
          <w:p w14:paraId="37FD64B3"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
        </w:tc>
        <w:tc>
          <w:tcPr>
            <w:tcW w:w="1660" w:type="dxa"/>
            <w:tcBorders>
              <w:top w:val="nil"/>
              <w:left w:val="nil"/>
              <w:bottom w:val="nil"/>
              <w:right w:val="nil"/>
            </w:tcBorders>
            <w:shd w:val="clear" w:color="auto" w:fill="auto"/>
            <w:vAlign w:val="center"/>
            <w:hideMark/>
          </w:tcPr>
          <w:p w14:paraId="0F0CFE66" w14:textId="68D924EF"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w:t>
            </w:r>
          </w:p>
        </w:tc>
        <w:tc>
          <w:tcPr>
            <w:tcW w:w="1660" w:type="dxa"/>
            <w:tcBorders>
              <w:top w:val="nil"/>
              <w:left w:val="nil"/>
              <w:bottom w:val="nil"/>
              <w:right w:val="nil"/>
            </w:tcBorders>
            <w:shd w:val="clear" w:color="auto" w:fill="auto"/>
            <w:vAlign w:val="center"/>
            <w:hideMark/>
          </w:tcPr>
          <w:p w14:paraId="00883A98" w14:textId="77777777"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E3658F" w:rsidRPr="003E6DD9" w14:paraId="5DC3CA81" w14:textId="77777777" w:rsidTr="003E6DD9">
        <w:trPr>
          <w:trHeight w:val="240"/>
        </w:trPr>
        <w:tc>
          <w:tcPr>
            <w:tcW w:w="5529" w:type="dxa"/>
            <w:tcBorders>
              <w:top w:val="nil"/>
              <w:left w:val="nil"/>
              <w:bottom w:val="nil"/>
              <w:right w:val="nil"/>
            </w:tcBorders>
            <w:shd w:val="clear" w:color="auto" w:fill="auto"/>
            <w:vAlign w:val="center"/>
            <w:hideMark/>
          </w:tcPr>
          <w:p w14:paraId="7C3F593E"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Відстрочені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податкові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зобов’язання</w:t>
            </w:r>
            <w:proofErr w:type="spellEnd"/>
          </w:p>
        </w:tc>
        <w:tc>
          <w:tcPr>
            <w:tcW w:w="1120" w:type="dxa"/>
            <w:tcBorders>
              <w:top w:val="nil"/>
              <w:left w:val="nil"/>
              <w:bottom w:val="nil"/>
              <w:right w:val="nil"/>
            </w:tcBorders>
            <w:shd w:val="clear" w:color="auto" w:fill="auto"/>
            <w:vAlign w:val="center"/>
            <w:hideMark/>
          </w:tcPr>
          <w:p w14:paraId="254F9E43"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
        </w:tc>
        <w:tc>
          <w:tcPr>
            <w:tcW w:w="1660" w:type="dxa"/>
            <w:tcBorders>
              <w:top w:val="nil"/>
              <w:left w:val="nil"/>
              <w:bottom w:val="single" w:sz="8" w:space="0" w:color="auto"/>
              <w:right w:val="nil"/>
            </w:tcBorders>
            <w:shd w:val="clear" w:color="auto" w:fill="auto"/>
            <w:vAlign w:val="center"/>
            <w:hideMark/>
          </w:tcPr>
          <w:p w14:paraId="7A7738CB" w14:textId="379C3DD4"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Pr>
                <w:szCs w:val="20"/>
              </w:rPr>
              <w:t>-</w:t>
            </w:r>
          </w:p>
        </w:tc>
        <w:tc>
          <w:tcPr>
            <w:tcW w:w="1660" w:type="dxa"/>
            <w:tcBorders>
              <w:top w:val="nil"/>
              <w:left w:val="nil"/>
              <w:bottom w:val="single" w:sz="8" w:space="0" w:color="auto"/>
              <w:right w:val="nil"/>
            </w:tcBorders>
            <w:shd w:val="clear" w:color="auto" w:fill="auto"/>
            <w:vAlign w:val="center"/>
            <w:hideMark/>
          </w:tcPr>
          <w:p w14:paraId="4ACAB663" w14:textId="77777777"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3 013</w:t>
            </w:r>
          </w:p>
        </w:tc>
      </w:tr>
      <w:tr w:rsidR="00E3658F" w:rsidRPr="003E6DD9" w14:paraId="353544D5" w14:textId="77777777" w:rsidTr="003E6DD9">
        <w:trPr>
          <w:trHeight w:val="240"/>
        </w:trPr>
        <w:tc>
          <w:tcPr>
            <w:tcW w:w="5529" w:type="dxa"/>
            <w:tcBorders>
              <w:top w:val="nil"/>
              <w:left w:val="nil"/>
              <w:bottom w:val="nil"/>
              <w:right w:val="nil"/>
            </w:tcBorders>
            <w:shd w:val="clear" w:color="auto" w:fill="auto"/>
            <w:vAlign w:val="center"/>
            <w:hideMark/>
          </w:tcPr>
          <w:p w14:paraId="3B3CAF33" w14:textId="77777777" w:rsidR="00E3658F" w:rsidRPr="003E6DD9" w:rsidRDefault="00E3658F" w:rsidP="00E3658F">
            <w:pPr>
              <w:suppressAutoHyphens w:val="0"/>
              <w:spacing w:line="240" w:lineRule="auto"/>
              <w:ind w:left="0"/>
              <w:jc w:val="right"/>
              <w:rPr>
                <w:rFonts w:eastAsia="Times New Roman" w:cs="Times New Roman"/>
                <w:kern w:val="0"/>
                <w:szCs w:val="20"/>
                <w:lang w:val="ru-RU" w:eastAsia="ru-RU"/>
              </w:rPr>
            </w:pPr>
          </w:p>
        </w:tc>
        <w:tc>
          <w:tcPr>
            <w:tcW w:w="1120" w:type="dxa"/>
            <w:tcBorders>
              <w:top w:val="nil"/>
              <w:left w:val="nil"/>
              <w:bottom w:val="nil"/>
              <w:right w:val="nil"/>
            </w:tcBorders>
            <w:shd w:val="clear" w:color="auto" w:fill="auto"/>
            <w:vAlign w:val="center"/>
            <w:hideMark/>
          </w:tcPr>
          <w:p w14:paraId="221A066E" w14:textId="77777777" w:rsidR="00E3658F" w:rsidRPr="003E6DD9" w:rsidRDefault="00E3658F" w:rsidP="00E3658F">
            <w:pPr>
              <w:suppressAutoHyphens w:val="0"/>
              <w:spacing w:line="240" w:lineRule="auto"/>
              <w:ind w:left="0"/>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5B7567B3" w14:textId="2049A5B2" w:rsidR="00E3658F" w:rsidRPr="003E6DD9" w:rsidRDefault="00E3658F" w:rsidP="00E3658F">
            <w:pPr>
              <w:suppressAutoHyphens w:val="0"/>
              <w:spacing w:line="240" w:lineRule="auto"/>
              <w:ind w:left="0"/>
              <w:jc w:val="right"/>
              <w:rPr>
                <w:rFonts w:eastAsia="Times New Roman" w:cs="Times New Roman"/>
                <w:b/>
                <w:bCs/>
                <w:kern w:val="0"/>
                <w:szCs w:val="20"/>
                <w:lang w:val="ru-RU" w:eastAsia="ru-RU"/>
              </w:rPr>
            </w:pPr>
            <w:r>
              <w:rPr>
                <w:b/>
                <w:bCs/>
                <w:szCs w:val="20"/>
              </w:rPr>
              <w:t>38 951</w:t>
            </w:r>
          </w:p>
        </w:tc>
        <w:tc>
          <w:tcPr>
            <w:tcW w:w="1660" w:type="dxa"/>
            <w:tcBorders>
              <w:top w:val="nil"/>
              <w:left w:val="nil"/>
              <w:bottom w:val="nil"/>
              <w:right w:val="nil"/>
            </w:tcBorders>
            <w:shd w:val="clear" w:color="auto" w:fill="auto"/>
            <w:vAlign w:val="center"/>
            <w:hideMark/>
          </w:tcPr>
          <w:p w14:paraId="421831A4" w14:textId="77777777" w:rsidR="00E3658F" w:rsidRPr="003E6DD9" w:rsidRDefault="00E3658F" w:rsidP="00E3658F">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33 936</w:t>
            </w:r>
          </w:p>
        </w:tc>
      </w:tr>
      <w:tr w:rsidR="003E6DD9" w:rsidRPr="003E6DD9" w14:paraId="65CCD1ED" w14:textId="77777777" w:rsidTr="003E6DD9">
        <w:trPr>
          <w:trHeight w:val="240"/>
        </w:trPr>
        <w:tc>
          <w:tcPr>
            <w:tcW w:w="5529" w:type="dxa"/>
            <w:tcBorders>
              <w:top w:val="nil"/>
              <w:left w:val="nil"/>
              <w:bottom w:val="nil"/>
              <w:right w:val="nil"/>
            </w:tcBorders>
            <w:shd w:val="clear" w:color="auto" w:fill="auto"/>
            <w:vAlign w:val="center"/>
            <w:hideMark/>
          </w:tcPr>
          <w:p w14:paraId="579E7A91"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Поточні</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зобов’язання</w:t>
            </w:r>
            <w:proofErr w:type="spellEnd"/>
          </w:p>
        </w:tc>
        <w:tc>
          <w:tcPr>
            <w:tcW w:w="1120" w:type="dxa"/>
            <w:tcBorders>
              <w:top w:val="nil"/>
              <w:left w:val="nil"/>
              <w:bottom w:val="nil"/>
              <w:right w:val="nil"/>
            </w:tcBorders>
            <w:shd w:val="clear" w:color="auto" w:fill="auto"/>
            <w:vAlign w:val="center"/>
            <w:hideMark/>
          </w:tcPr>
          <w:p w14:paraId="75D0E8AF"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60" w:type="dxa"/>
            <w:tcBorders>
              <w:top w:val="nil"/>
              <w:left w:val="nil"/>
              <w:bottom w:val="nil"/>
              <w:right w:val="nil"/>
            </w:tcBorders>
            <w:shd w:val="clear" w:color="auto" w:fill="auto"/>
            <w:vAlign w:val="center"/>
            <w:hideMark/>
          </w:tcPr>
          <w:p w14:paraId="6A7B83DF" w14:textId="77777777" w:rsidR="003E6DD9" w:rsidRPr="003E6DD9" w:rsidRDefault="003E6DD9" w:rsidP="003E6DD9">
            <w:pPr>
              <w:suppressAutoHyphens w:val="0"/>
              <w:spacing w:line="240" w:lineRule="auto"/>
              <w:ind w:left="0"/>
              <w:jc w:val="center"/>
              <w:rPr>
                <w:rFonts w:eastAsia="Times New Roman" w:cs="Times New Roman"/>
                <w:color w:val="auto"/>
                <w:kern w:val="0"/>
                <w:szCs w:val="20"/>
                <w:lang w:val="ru-RU" w:eastAsia="ru-RU"/>
              </w:rPr>
            </w:pPr>
          </w:p>
        </w:tc>
        <w:tc>
          <w:tcPr>
            <w:tcW w:w="1660" w:type="dxa"/>
            <w:tcBorders>
              <w:top w:val="nil"/>
              <w:left w:val="nil"/>
              <w:bottom w:val="nil"/>
              <w:right w:val="nil"/>
            </w:tcBorders>
            <w:shd w:val="clear" w:color="auto" w:fill="auto"/>
            <w:vAlign w:val="center"/>
            <w:hideMark/>
          </w:tcPr>
          <w:p w14:paraId="1F7EFD6C"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2669E5BC" w14:textId="77777777" w:rsidTr="003E6DD9">
        <w:trPr>
          <w:trHeight w:val="240"/>
        </w:trPr>
        <w:tc>
          <w:tcPr>
            <w:tcW w:w="5529" w:type="dxa"/>
            <w:tcBorders>
              <w:top w:val="nil"/>
              <w:left w:val="nil"/>
              <w:bottom w:val="nil"/>
              <w:right w:val="nil"/>
            </w:tcBorders>
            <w:shd w:val="clear" w:color="auto" w:fill="auto"/>
            <w:vAlign w:val="center"/>
            <w:hideMark/>
          </w:tcPr>
          <w:p w14:paraId="7D9E6C0D"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Короткостркові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кредити</w:t>
            </w:r>
            <w:proofErr w:type="spellEnd"/>
            <w:r w:rsidRPr="003E6DD9">
              <w:rPr>
                <w:rFonts w:eastAsia="Times New Roman" w:cs="Times New Roman"/>
                <w:kern w:val="0"/>
                <w:szCs w:val="20"/>
                <w:lang w:val="ru-RU" w:eastAsia="ru-RU"/>
              </w:rPr>
              <w:t xml:space="preserve"> та </w:t>
            </w:r>
            <w:proofErr w:type="spellStart"/>
            <w:r w:rsidRPr="003E6DD9">
              <w:rPr>
                <w:rFonts w:eastAsia="Times New Roman" w:cs="Times New Roman"/>
                <w:kern w:val="0"/>
                <w:szCs w:val="20"/>
                <w:lang w:val="ru-RU" w:eastAsia="ru-RU"/>
              </w:rPr>
              <w:t>позики</w:t>
            </w:r>
            <w:proofErr w:type="spellEnd"/>
          </w:p>
        </w:tc>
        <w:tc>
          <w:tcPr>
            <w:tcW w:w="1120" w:type="dxa"/>
            <w:tcBorders>
              <w:top w:val="nil"/>
              <w:left w:val="nil"/>
              <w:bottom w:val="nil"/>
              <w:right w:val="nil"/>
            </w:tcBorders>
            <w:shd w:val="clear" w:color="auto" w:fill="auto"/>
            <w:vAlign w:val="center"/>
            <w:hideMark/>
          </w:tcPr>
          <w:p w14:paraId="41A431B3" w14:textId="5F62CDFF" w:rsidR="003E6DD9" w:rsidRPr="003E6DD9" w:rsidRDefault="003E6DD9" w:rsidP="00B84F03">
            <w:pPr>
              <w:suppressAutoHyphens w:val="0"/>
              <w:spacing w:line="240" w:lineRule="auto"/>
              <w:ind w:left="0"/>
              <w:rPr>
                <w:rFonts w:eastAsia="Times New Roman" w:cs="Times New Roman"/>
                <w:kern w:val="0"/>
                <w:szCs w:val="20"/>
                <w:lang w:val="ru-RU" w:eastAsia="ru-RU"/>
              </w:rPr>
            </w:pPr>
          </w:p>
        </w:tc>
        <w:tc>
          <w:tcPr>
            <w:tcW w:w="1660" w:type="dxa"/>
            <w:tcBorders>
              <w:top w:val="nil"/>
              <w:left w:val="nil"/>
              <w:bottom w:val="nil"/>
              <w:right w:val="nil"/>
            </w:tcBorders>
            <w:shd w:val="clear" w:color="auto" w:fill="auto"/>
            <w:vAlign w:val="center"/>
            <w:hideMark/>
          </w:tcPr>
          <w:p w14:paraId="531366FC"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60" w:type="dxa"/>
            <w:tcBorders>
              <w:top w:val="nil"/>
              <w:left w:val="nil"/>
              <w:bottom w:val="nil"/>
              <w:right w:val="nil"/>
            </w:tcBorders>
            <w:shd w:val="clear" w:color="auto" w:fill="auto"/>
            <w:vAlign w:val="center"/>
            <w:hideMark/>
          </w:tcPr>
          <w:p w14:paraId="2A62ABE9"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46B675FF" w14:textId="77777777" w:rsidTr="003E6DD9">
        <w:trPr>
          <w:trHeight w:val="240"/>
        </w:trPr>
        <w:tc>
          <w:tcPr>
            <w:tcW w:w="5529" w:type="dxa"/>
            <w:tcBorders>
              <w:top w:val="nil"/>
              <w:left w:val="nil"/>
              <w:bottom w:val="nil"/>
              <w:right w:val="nil"/>
            </w:tcBorders>
            <w:shd w:val="clear" w:color="auto" w:fill="auto"/>
            <w:vAlign w:val="center"/>
            <w:hideMark/>
          </w:tcPr>
          <w:p w14:paraId="479F19D7"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Поточна</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заборгованість</w:t>
            </w:r>
            <w:proofErr w:type="spellEnd"/>
            <w:r w:rsidRPr="003E6DD9">
              <w:rPr>
                <w:rFonts w:eastAsia="Times New Roman" w:cs="Times New Roman"/>
                <w:kern w:val="0"/>
                <w:szCs w:val="20"/>
                <w:lang w:val="ru-RU" w:eastAsia="ru-RU"/>
              </w:rPr>
              <w:t xml:space="preserve"> за </w:t>
            </w:r>
            <w:proofErr w:type="spellStart"/>
            <w:r w:rsidRPr="003E6DD9">
              <w:rPr>
                <w:rFonts w:eastAsia="Times New Roman" w:cs="Times New Roman"/>
                <w:kern w:val="0"/>
                <w:szCs w:val="20"/>
                <w:lang w:val="ru-RU" w:eastAsia="ru-RU"/>
              </w:rPr>
              <w:t>довгостроковими</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зобов’язаннями</w:t>
            </w:r>
            <w:proofErr w:type="spellEnd"/>
          </w:p>
        </w:tc>
        <w:tc>
          <w:tcPr>
            <w:tcW w:w="1120" w:type="dxa"/>
            <w:tcBorders>
              <w:top w:val="nil"/>
              <w:left w:val="nil"/>
              <w:bottom w:val="nil"/>
              <w:right w:val="nil"/>
            </w:tcBorders>
            <w:shd w:val="clear" w:color="auto" w:fill="auto"/>
            <w:vAlign w:val="center"/>
            <w:hideMark/>
          </w:tcPr>
          <w:p w14:paraId="3DAF1DF4"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
        </w:tc>
        <w:tc>
          <w:tcPr>
            <w:tcW w:w="1660" w:type="dxa"/>
            <w:tcBorders>
              <w:top w:val="nil"/>
              <w:left w:val="nil"/>
              <w:bottom w:val="nil"/>
              <w:right w:val="nil"/>
            </w:tcBorders>
            <w:shd w:val="clear" w:color="auto" w:fill="auto"/>
            <w:vAlign w:val="center"/>
            <w:hideMark/>
          </w:tcPr>
          <w:p w14:paraId="021CF31C"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60" w:type="dxa"/>
            <w:tcBorders>
              <w:top w:val="nil"/>
              <w:left w:val="nil"/>
              <w:bottom w:val="nil"/>
              <w:right w:val="nil"/>
            </w:tcBorders>
            <w:shd w:val="clear" w:color="auto" w:fill="auto"/>
            <w:vAlign w:val="center"/>
            <w:hideMark/>
          </w:tcPr>
          <w:p w14:paraId="2BA72801"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61870129" w14:textId="77777777" w:rsidTr="003E6DD9">
        <w:trPr>
          <w:trHeight w:val="240"/>
        </w:trPr>
        <w:tc>
          <w:tcPr>
            <w:tcW w:w="5529" w:type="dxa"/>
            <w:tcBorders>
              <w:top w:val="nil"/>
              <w:left w:val="nil"/>
              <w:bottom w:val="nil"/>
              <w:right w:val="nil"/>
            </w:tcBorders>
            <w:shd w:val="clear" w:color="auto" w:fill="auto"/>
            <w:vAlign w:val="center"/>
            <w:hideMark/>
          </w:tcPr>
          <w:p w14:paraId="60D99AFD"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Торгова</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кредиторська</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заборгованість</w:t>
            </w:r>
            <w:proofErr w:type="spellEnd"/>
          </w:p>
        </w:tc>
        <w:tc>
          <w:tcPr>
            <w:tcW w:w="1120" w:type="dxa"/>
            <w:tcBorders>
              <w:top w:val="nil"/>
              <w:left w:val="nil"/>
              <w:bottom w:val="nil"/>
              <w:right w:val="nil"/>
            </w:tcBorders>
            <w:shd w:val="clear" w:color="auto" w:fill="auto"/>
            <w:vAlign w:val="center"/>
            <w:hideMark/>
          </w:tcPr>
          <w:p w14:paraId="171BD692" w14:textId="381AA306" w:rsidR="003E6DD9" w:rsidRPr="003E6DD9" w:rsidRDefault="00B84F03" w:rsidP="003E6DD9">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25</w:t>
            </w:r>
          </w:p>
        </w:tc>
        <w:tc>
          <w:tcPr>
            <w:tcW w:w="1660" w:type="dxa"/>
            <w:tcBorders>
              <w:top w:val="nil"/>
              <w:left w:val="nil"/>
              <w:bottom w:val="nil"/>
              <w:right w:val="nil"/>
            </w:tcBorders>
            <w:shd w:val="clear" w:color="auto" w:fill="auto"/>
            <w:vAlign w:val="center"/>
            <w:hideMark/>
          </w:tcPr>
          <w:p w14:paraId="22035FC7"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1 049</w:t>
            </w:r>
          </w:p>
        </w:tc>
        <w:tc>
          <w:tcPr>
            <w:tcW w:w="1660" w:type="dxa"/>
            <w:tcBorders>
              <w:top w:val="nil"/>
              <w:left w:val="nil"/>
              <w:bottom w:val="nil"/>
              <w:right w:val="nil"/>
            </w:tcBorders>
            <w:shd w:val="clear" w:color="auto" w:fill="auto"/>
            <w:vAlign w:val="center"/>
            <w:hideMark/>
          </w:tcPr>
          <w:p w14:paraId="767E2CBB"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652</w:t>
            </w:r>
          </w:p>
        </w:tc>
      </w:tr>
      <w:tr w:rsidR="003E6DD9" w:rsidRPr="003E6DD9" w14:paraId="03C4EC5E" w14:textId="77777777" w:rsidTr="003E6DD9">
        <w:trPr>
          <w:trHeight w:val="116"/>
        </w:trPr>
        <w:tc>
          <w:tcPr>
            <w:tcW w:w="5529" w:type="dxa"/>
            <w:tcBorders>
              <w:top w:val="nil"/>
              <w:left w:val="nil"/>
              <w:bottom w:val="nil"/>
              <w:right w:val="nil"/>
            </w:tcBorders>
            <w:shd w:val="clear" w:color="auto" w:fill="auto"/>
            <w:vAlign w:val="center"/>
            <w:hideMark/>
          </w:tcPr>
          <w:p w14:paraId="13446C39"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Зобов’язання</w:t>
            </w:r>
            <w:proofErr w:type="spellEnd"/>
            <w:r w:rsidRPr="003E6DD9">
              <w:rPr>
                <w:rFonts w:eastAsia="Times New Roman" w:cs="Times New Roman"/>
                <w:kern w:val="0"/>
                <w:szCs w:val="20"/>
                <w:lang w:val="ru-RU" w:eastAsia="ru-RU"/>
              </w:rPr>
              <w:t xml:space="preserve"> перед  бюджетом</w:t>
            </w:r>
          </w:p>
        </w:tc>
        <w:tc>
          <w:tcPr>
            <w:tcW w:w="1120" w:type="dxa"/>
            <w:tcBorders>
              <w:top w:val="nil"/>
              <w:left w:val="nil"/>
              <w:bottom w:val="nil"/>
              <w:right w:val="nil"/>
            </w:tcBorders>
            <w:shd w:val="clear" w:color="auto" w:fill="auto"/>
            <w:vAlign w:val="center"/>
            <w:hideMark/>
          </w:tcPr>
          <w:p w14:paraId="42F87084" w14:textId="4E8C1086" w:rsidR="003E6DD9" w:rsidRPr="003E6DD9" w:rsidRDefault="00B84F03" w:rsidP="003E6DD9">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25</w:t>
            </w:r>
          </w:p>
        </w:tc>
        <w:tc>
          <w:tcPr>
            <w:tcW w:w="1660" w:type="dxa"/>
            <w:tcBorders>
              <w:top w:val="nil"/>
              <w:left w:val="nil"/>
              <w:bottom w:val="nil"/>
              <w:right w:val="nil"/>
            </w:tcBorders>
            <w:shd w:val="clear" w:color="auto" w:fill="auto"/>
            <w:vAlign w:val="center"/>
            <w:hideMark/>
          </w:tcPr>
          <w:p w14:paraId="50015F6E"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590</w:t>
            </w:r>
          </w:p>
        </w:tc>
        <w:tc>
          <w:tcPr>
            <w:tcW w:w="1660" w:type="dxa"/>
            <w:tcBorders>
              <w:top w:val="nil"/>
              <w:left w:val="nil"/>
              <w:bottom w:val="nil"/>
              <w:right w:val="nil"/>
            </w:tcBorders>
            <w:shd w:val="clear" w:color="auto" w:fill="auto"/>
            <w:vAlign w:val="center"/>
            <w:hideMark/>
          </w:tcPr>
          <w:p w14:paraId="5FB6D2E1"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279</w:t>
            </w:r>
          </w:p>
        </w:tc>
      </w:tr>
      <w:tr w:rsidR="003E6DD9" w:rsidRPr="003E6DD9" w14:paraId="17EE7811" w14:textId="77777777" w:rsidTr="003E6DD9">
        <w:trPr>
          <w:trHeight w:val="240"/>
        </w:trPr>
        <w:tc>
          <w:tcPr>
            <w:tcW w:w="5529" w:type="dxa"/>
            <w:tcBorders>
              <w:top w:val="nil"/>
              <w:left w:val="nil"/>
              <w:bottom w:val="nil"/>
              <w:right w:val="nil"/>
            </w:tcBorders>
            <w:shd w:val="clear" w:color="auto" w:fill="auto"/>
            <w:vAlign w:val="center"/>
            <w:hideMark/>
          </w:tcPr>
          <w:p w14:paraId="34AC7178"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Зобов’язання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страхування</w:t>
            </w:r>
            <w:proofErr w:type="spellEnd"/>
          </w:p>
        </w:tc>
        <w:tc>
          <w:tcPr>
            <w:tcW w:w="1120" w:type="dxa"/>
            <w:tcBorders>
              <w:top w:val="nil"/>
              <w:left w:val="nil"/>
              <w:bottom w:val="nil"/>
              <w:right w:val="nil"/>
            </w:tcBorders>
            <w:shd w:val="clear" w:color="auto" w:fill="auto"/>
            <w:vAlign w:val="center"/>
            <w:hideMark/>
          </w:tcPr>
          <w:p w14:paraId="5689DF96" w14:textId="4867B27A" w:rsidR="003E6DD9" w:rsidRPr="003E6DD9" w:rsidRDefault="00B84F03" w:rsidP="00B84F03">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25</w:t>
            </w:r>
          </w:p>
        </w:tc>
        <w:tc>
          <w:tcPr>
            <w:tcW w:w="1660" w:type="dxa"/>
            <w:tcBorders>
              <w:top w:val="nil"/>
              <w:left w:val="nil"/>
              <w:bottom w:val="nil"/>
              <w:right w:val="nil"/>
            </w:tcBorders>
            <w:shd w:val="clear" w:color="auto" w:fill="auto"/>
            <w:vAlign w:val="center"/>
            <w:hideMark/>
          </w:tcPr>
          <w:p w14:paraId="025352EA"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200</w:t>
            </w:r>
          </w:p>
        </w:tc>
        <w:tc>
          <w:tcPr>
            <w:tcW w:w="1660" w:type="dxa"/>
            <w:tcBorders>
              <w:top w:val="nil"/>
              <w:left w:val="nil"/>
              <w:bottom w:val="nil"/>
              <w:right w:val="nil"/>
            </w:tcBorders>
            <w:shd w:val="clear" w:color="auto" w:fill="auto"/>
            <w:vAlign w:val="center"/>
            <w:hideMark/>
          </w:tcPr>
          <w:p w14:paraId="51A0912E"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104</w:t>
            </w:r>
          </w:p>
        </w:tc>
      </w:tr>
      <w:tr w:rsidR="003E6DD9" w:rsidRPr="003E6DD9" w14:paraId="307EFE33" w14:textId="77777777" w:rsidTr="003E6DD9">
        <w:trPr>
          <w:trHeight w:val="240"/>
        </w:trPr>
        <w:tc>
          <w:tcPr>
            <w:tcW w:w="5529" w:type="dxa"/>
            <w:tcBorders>
              <w:top w:val="nil"/>
              <w:left w:val="nil"/>
              <w:bottom w:val="nil"/>
              <w:right w:val="nil"/>
            </w:tcBorders>
            <w:shd w:val="clear" w:color="auto" w:fill="auto"/>
            <w:vAlign w:val="center"/>
            <w:hideMark/>
          </w:tcPr>
          <w:p w14:paraId="3280F34D"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Зобов’язання</w:t>
            </w:r>
            <w:proofErr w:type="spellEnd"/>
            <w:r w:rsidRPr="003E6DD9">
              <w:rPr>
                <w:rFonts w:eastAsia="Times New Roman" w:cs="Times New Roman"/>
                <w:kern w:val="0"/>
                <w:szCs w:val="20"/>
                <w:lang w:val="ru-RU" w:eastAsia="ru-RU"/>
              </w:rPr>
              <w:t xml:space="preserve"> з оплати </w:t>
            </w:r>
            <w:proofErr w:type="spellStart"/>
            <w:r w:rsidRPr="003E6DD9">
              <w:rPr>
                <w:rFonts w:eastAsia="Times New Roman" w:cs="Times New Roman"/>
                <w:kern w:val="0"/>
                <w:szCs w:val="20"/>
                <w:lang w:val="ru-RU" w:eastAsia="ru-RU"/>
              </w:rPr>
              <w:t>праці</w:t>
            </w:r>
            <w:proofErr w:type="spellEnd"/>
          </w:p>
        </w:tc>
        <w:tc>
          <w:tcPr>
            <w:tcW w:w="1120" w:type="dxa"/>
            <w:tcBorders>
              <w:top w:val="nil"/>
              <w:left w:val="nil"/>
              <w:bottom w:val="nil"/>
              <w:right w:val="nil"/>
            </w:tcBorders>
            <w:shd w:val="clear" w:color="auto" w:fill="auto"/>
            <w:vAlign w:val="center"/>
            <w:hideMark/>
          </w:tcPr>
          <w:p w14:paraId="1802A39F" w14:textId="72356C0C" w:rsidR="003E6DD9" w:rsidRPr="003E6DD9" w:rsidRDefault="00B84F03" w:rsidP="00B84F03">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25</w:t>
            </w:r>
          </w:p>
        </w:tc>
        <w:tc>
          <w:tcPr>
            <w:tcW w:w="1660" w:type="dxa"/>
            <w:tcBorders>
              <w:top w:val="nil"/>
              <w:left w:val="nil"/>
              <w:bottom w:val="nil"/>
              <w:right w:val="nil"/>
            </w:tcBorders>
            <w:shd w:val="clear" w:color="auto" w:fill="auto"/>
            <w:vAlign w:val="center"/>
            <w:hideMark/>
          </w:tcPr>
          <w:p w14:paraId="384BCBA7"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805</w:t>
            </w:r>
          </w:p>
        </w:tc>
        <w:tc>
          <w:tcPr>
            <w:tcW w:w="1660" w:type="dxa"/>
            <w:tcBorders>
              <w:top w:val="nil"/>
              <w:left w:val="nil"/>
              <w:bottom w:val="nil"/>
              <w:right w:val="nil"/>
            </w:tcBorders>
            <w:shd w:val="clear" w:color="auto" w:fill="auto"/>
            <w:vAlign w:val="center"/>
            <w:hideMark/>
          </w:tcPr>
          <w:p w14:paraId="4ED084AF"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744</w:t>
            </w:r>
          </w:p>
        </w:tc>
      </w:tr>
      <w:tr w:rsidR="003E6DD9" w:rsidRPr="003E6DD9" w14:paraId="375184A5" w14:textId="77777777" w:rsidTr="003E6DD9">
        <w:trPr>
          <w:trHeight w:val="240"/>
        </w:trPr>
        <w:tc>
          <w:tcPr>
            <w:tcW w:w="5529" w:type="dxa"/>
            <w:tcBorders>
              <w:top w:val="nil"/>
              <w:left w:val="nil"/>
              <w:bottom w:val="nil"/>
              <w:right w:val="nil"/>
            </w:tcBorders>
            <w:shd w:val="clear" w:color="auto" w:fill="auto"/>
            <w:vAlign w:val="center"/>
            <w:hideMark/>
          </w:tcPr>
          <w:p w14:paraId="12EAAF17"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Аванси</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отримані</w:t>
            </w:r>
            <w:proofErr w:type="spellEnd"/>
          </w:p>
        </w:tc>
        <w:tc>
          <w:tcPr>
            <w:tcW w:w="1120" w:type="dxa"/>
            <w:tcBorders>
              <w:top w:val="nil"/>
              <w:left w:val="nil"/>
              <w:bottom w:val="nil"/>
              <w:right w:val="nil"/>
            </w:tcBorders>
            <w:shd w:val="clear" w:color="auto" w:fill="auto"/>
            <w:vAlign w:val="center"/>
            <w:hideMark/>
          </w:tcPr>
          <w:p w14:paraId="504BC08C"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25</w:t>
            </w:r>
          </w:p>
        </w:tc>
        <w:tc>
          <w:tcPr>
            <w:tcW w:w="1660" w:type="dxa"/>
            <w:tcBorders>
              <w:top w:val="nil"/>
              <w:left w:val="nil"/>
              <w:bottom w:val="nil"/>
              <w:right w:val="nil"/>
            </w:tcBorders>
            <w:shd w:val="clear" w:color="auto" w:fill="auto"/>
            <w:vAlign w:val="center"/>
            <w:hideMark/>
          </w:tcPr>
          <w:p w14:paraId="0526A7BC"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23 092</w:t>
            </w:r>
          </w:p>
        </w:tc>
        <w:tc>
          <w:tcPr>
            <w:tcW w:w="1660" w:type="dxa"/>
            <w:tcBorders>
              <w:top w:val="nil"/>
              <w:left w:val="nil"/>
              <w:bottom w:val="nil"/>
              <w:right w:val="nil"/>
            </w:tcBorders>
            <w:shd w:val="clear" w:color="auto" w:fill="auto"/>
            <w:vAlign w:val="center"/>
            <w:hideMark/>
          </w:tcPr>
          <w:p w14:paraId="36FD87DA"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23 793</w:t>
            </w:r>
          </w:p>
        </w:tc>
      </w:tr>
      <w:tr w:rsidR="003E6DD9" w:rsidRPr="003E6DD9" w14:paraId="2C0B2F8F" w14:textId="77777777" w:rsidTr="003E6DD9">
        <w:trPr>
          <w:trHeight w:val="240"/>
        </w:trPr>
        <w:tc>
          <w:tcPr>
            <w:tcW w:w="5529" w:type="dxa"/>
            <w:tcBorders>
              <w:top w:val="nil"/>
              <w:left w:val="nil"/>
              <w:bottom w:val="nil"/>
              <w:right w:val="nil"/>
            </w:tcBorders>
            <w:shd w:val="clear" w:color="auto" w:fill="auto"/>
            <w:vAlign w:val="center"/>
            <w:hideMark/>
          </w:tcPr>
          <w:p w14:paraId="4D5A8E99"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Резерви</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забезпечення</w:t>
            </w:r>
            <w:proofErr w:type="spellEnd"/>
          </w:p>
        </w:tc>
        <w:tc>
          <w:tcPr>
            <w:tcW w:w="1120" w:type="dxa"/>
            <w:tcBorders>
              <w:top w:val="nil"/>
              <w:left w:val="nil"/>
              <w:bottom w:val="nil"/>
              <w:right w:val="nil"/>
            </w:tcBorders>
            <w:shd w:val="clear" w:color="auto" w:fill="auto"/>
            <w:vAlign w:val="center"/>
            <w:hideMark/>
          </w:tcPr>
          <w:p w14:paraId="261D6990"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25</w:t>
            </w:r>
          </w:p>
        </w:tc>
        <w:tc>
          <w:tcPr>
            <w:tcW w:w="1660" w:type="dxa"/>
            <w:tcBorders>
              <w:top w:val="nil"/>
              <w:left w:val="nil"/>
              <w:bottom w:val="nil"/>
              <w:right w:val="nil"/>
            </w:tcBorders>
            <w:shd w:val="clear" w:color="auto" w:fill="auto"/>
            <w:vAlign w:val="center"/>
            <w:hideMark/>
          </w:tcPr>
          <w:p w14:paraId="516774F4"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1 270</w:t>
            </w:r>
          </w:p>
        </w:tc>
        <w:tc>
          <w:tcPr>
            <w:tcW w:w="1660" w:type="dxa"/>
            <w:tcBorders>
              <w:top w:val="nil"/>
              <w:left w:val="nil"/>
              <w:bottom w:val="nil"/>
              <w:right w:val="nil"/>
            </w:tcBorders>
            <w:shd w:val="clear" w:color="auto" w:fill="auto"/>
            <w:vAlign w:val="center"/>
            <w:hideMark/>
          </w:tcPr>
          <w:p w14:paraId="08FEA4F6"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1 268</w:t>
            </w:r>
          </w:p>
        </w:tc>
      </w:tr>
      <w:tr w:rsidR="003E6DD9" w:rsidRPr="003E6DD9" w14:paraId="26ADF078" w14:textId="77777777" w:rsidTr="003E6DD9">
        <w:trPr>
          <w:trHeight w:val="240"/>
        </w:trPr>
        <w:tc>
          <w:tcPr>
            <w:tcW w:w="5529" w:type="dxa"/>
            <w:tcBorders>
              <w:top w:val="nil"/>
              <w:left w:val="nil"/>
              <w:bottom w:val="nil"/>
              <w:right w:val="nil"/>
            </w:tcBorders>
            <w:shd w:val="clear" w:color="auto" w:fill="auto"/>
            <w:vAlign w:val="center"/>
            <w:hideMark/>
          </w:tcPr>
          <w:p w14:paraId="442C51A6"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Інша</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кредиторська</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заборгованість</w:t>
            </w:r>
            <w:proofErr w:type="spellEnd"/>
          </w:p>
        </w:tc>
        <w:tc>
          <w:tcPr>
            <w:tcW w:w="1120" w:type="dxa"/>
            <w:tcBorders>
              <w:top w:val="nil"/>
              <w:left w:val="nil"/>
              <w:bottom w:val="nil"/>
              <w:right w:val="nil"/>
            </w:tcBorders>
            <w:shd w:val="clear" w:color="auto" w:fill="auto"/>
            <w:vAlign w:val="center"/>
            <w:hideMark/>
          </w:tcPr>
          <w:p w14:paraId="734518D4" w14:textId="429CDE5F" w:rsidR="003E6DD9" w:rsidRPr="003E6DD9" w:rsidRDefault="00B84F03" w:rsidP="003E6DD9">
            <w:pPr>
              <w:suppressAutoHyphens w:val="0"/>
              <w:spacing w:line="240" w:lineRule="auto"/>
              <w:ind w:left="0"/>
              <w:jc w:val="center"/>
              <w:rPr>
                <w:rFonts w:eastAsia="Times New Roman" w:cs="Times New Roman"/>
                <w:kern w:val="0"/>
                <w:szCs w:val="20"/>
                <w:lang w:val="ru-RU" w:eastAsia="ru-RU"/>
              </w:rPr>
            </w:pPr>
            <w:r>
              <w:rPr>
                <w:rFonts w:eastAsia="Times New Roman" w:cs="Times New Roman"/>
                <w:kern w:val="0"/>
                <w:szCs w:val="20"/>
                <w:lang w:val="ru-RU" w:eastAsia="ru-RU"/>
              </w:rPr>
              <w:t>25</w:t>
            </w:r>
          </w:p>
        </w:tc>
        <w:tc>
          <w:tcPr>
            <w:tcW w:w="1660" w:type="dxa"/>
            <w:tcBorders>
              <w:top w:val="nil"/>
              <w:left w:val="nil"/>
              <w:bottom w:val="single" w:sz="8" w:space="0" w:color="auto"/>
              <w:right w:val="nil"/>
            </w:tcBorders>
            <w:shd w:val="clear" w:color="auto" w:fill="auto"/>
            <w:vAlign w:val="center"/>
            <w:hideMark/>
          </w:tcPr>
          <w:p w14:paraId="3CD680D1"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36 024</w:t>
            </w:r>
          </w:p>
        </w:tc>
        <w:tc>
          <w:tcPr>
            <w:tcW w:w="1660" w:type="dxa"/>
            <w:tcBorders>
              <w:top w:val="nil"/>
              <w:left w:val="nil"/>
              <w:bottom w:val="single" w:sz="8" w:space="0" w:color="auto"/>
              <w:right w:val="nil"/>
            </w:tcBorders>
            <w:shd w:val="clear" w:color="auto" w:fill="auto"/>
            <w:vAlign w:val="center"/>
            <w:hideMark/>
          </w:tcPr>
          <w:p w14:paraId="0C1898E3"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26 757</w:t>
            </w:r>
          </w:p>
        </w:tc>
      </w:tr>
      <w:tr w:rsidR="003E6DD9" w:rsidRPr="003E6DD9" w14:paraId="2A31E777" w14:textId="77777777" w:rsidTr="003E6DD9">
        <w:trPr>
          <w:trHeight w:val="240"/>
        </w:trPr>
        <w:tc>
          <w:tcPr>
            <w:tcW w:w="5529" w:type="dxa"/>
            <w:tcBorders>
              <w:top w:val="nil"/>
              <w:left w:val="nil"/>
              <w:bottom w:val="nil"/>
              <w:right w:val="nil"/>
            </w:tcBorders>
            <w:shd w:val="clear" w:color="auto" w:fill="auto"/>
            <w:vAlign w:val="center"/>
            <w:hideMark/>
          </w:tcPr>
          <w:p w14:paraId="79EEE150"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p>
        </w:tc>
        <w:tc>
          <w:tcPr>
            <w:tcW w:w="1120" w:type="dxa"/>
            <w:tcBorders>
              <w:top w:val="nil"/>
              <w:left w:val="nil"/>
              <w:bottom w:val="nil"/>
              <w:right w:val="nil"/>
            </w:tcBorders>
            <w:shd w:val="clear" w:color="auto" w:fill="auto"/>
            <w:vAlign w:val="center"/>
            <w:hideMark/>
          </w:tcPr>
          <w:p w14:paraId="5C46C354"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60" w:type="dxa"/>
            <w:tcBorders>
              <w:top w:val="single" w:sz="8" w:space="0" w:color="auto"/>
              <w:left w:val="nil"/>
              <w:bottom w:val="single" w:sz="4" w:space="0" w:color="auto"/>
              <w:right w:val="nil"/>
            </w:tcBorders>
            <w:shd w:val="clear" w:color="auto" w:fill="auto"/>
            <w:vAlign w:val="center"/>
            <w:hideMark/>
          </w:tcPr>
          <w:p w14:paraId="21C064BB"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63 030</w:t>
            </w:r>
          </w:p>
        </w:tc>
        <w:tc>
          <w:tcPr>
            <w:tcW w:w="1660" w:type="dxa"/>
            <w:tcBorders>
              <w:top w:val="single" w:sz="8" w:space="0" w:color="auto"/>
              <w:left w:val="nil"/>
              <w:bottom w:val="single" w:sz="4" w:space="0" w:color="auto"/>
              <w:right w:val="nil"/>
            </w:tcBorders>
            <w:shd w:val="clear" w:color="auto" w:fill="auto"/>
            <w:vAlign w:val="center"/>
            <w:hideMark/>
          </w:tcPr>
          <w:p w14:paraId="6CE50D08"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53 597</w:t>
            </w:r>
          </w:p>
        </w:tc>
      </w:tr>
      <w:tr w:rsidR="003E6DD9" w:rsidRPr="003E6DD9" w14:paraId="6847F47D" w14:textId="77777777" w:rsidTr="003E6DD9">
        <w:trPr>
          <w:trHeight w:val="240"/>
        </w:trPr>
        <w:tc>
          <w:tcPr>
            <w:tcW w:w="5529" w:type="dxa"/>
            <w:tcBorders>
              <w:top w:val="nil"/>
              <w:left w:val="nil"/>
              <w:bottom w:val="nil"/>
              <w:right w:val="nil"/>
            </w:tcBorders>
            <w:shd w:val="clear" w:color="auto" w:fill="auto"/>
            <w:vAlign w:val="center"/>
            <w:hideMark/>
          </w:tcPr>
          <w:p w14:paraId="4E75904F"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r w:rsidRPr="003E6DD9">
              <w:rPr>
                <w:rFonts w:eastAsia="Times New Roman" w:cs="Times New Roman"/>
                <w:b/>
                <w:bCs/>
                <w:kern w:val="0"/>
                <w:szCs w:val="20"/>
                <w:lang w:val="ru-RU" w:eastAsia="ru-RU"/>
              </w:rPr>
              <w:t>РАЗОМ КАПІТАЛ ТА ЗОБОВ'ЯЗАННЯ</w:t>
            </w:r>
          </w:p>
        </w:tc>
        <w:tc>
          <w:tcPr>
            <w:tcW w:w="1120" w:type="dxa"/>
            <w:tcBorders>
              <w:top w:val="nil"/>
              <w:left w:val="nil"/>
              <w:bottom w:val="nil"/>
              <w:right w:val="nil"/>
            </w:tcBorders>
            <w:shd w:val="clear" w:color="auto" w:fill="auto"/>
            <w:vAlign w:val="center"/>
            <w:hideMark/>
          </w:tcPr>
          <w:p w14:paraId="0F2E0EA1"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60" w:type="dxa"/>
            <w:tcBorders>
              <w:top w:val="single" w:sz="4" w:space="0" w:color="auto"/>
              <w:left w:val="nil"/>
              <w:bottom w:val="single" w:sz="12" w:space="0" w:color="auto"/>
              <w:right w:val="nil"/>
            </w:tcBorders>
            <w:shd w:val="clear" w:color="auto" w:fill="auto"/>
            <w:vAlign w:val="center"/>
            <w:hideMark/>
          </w:tcPr>
          <w:p w14:paraId="74F3E77D"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20 342</w:t>
            </w:r>
          </w:p>
        </w:tc>
        <w:tc>
          <w:tcPr>
            <w:tcW w:w="1660" w:type="dxa"/>
            <w:tcBorders>
              <w:top w:val="single" w:sz="4" w:space="0" w:color="auto"/>
              <w:left w:val="nil"/>
              <w:bottom w:val="single" w:sz="12" w:space="0" w:color="auto"/>
              <w:right w:val="nil"/>
            </w:tcBorders>
            <w:shd w:val="clear" w:color="auto" w:fill="auto"/>
            <w:vAlign w:val="center"/>
            <w:hideMark/>
          </w:tcPr>
          <w:p w14:paraId="4C049EAB"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21 860</w:t>
            </w:r>
          </w:p>
        </w:tc>
      </w:tr>
    </w:tbl>
    <w:p w14:paraId="7404DAAA"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highlight w:val="yellow"/>
          <w:lang w:eastAsia="uk-UA"/>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2048DC52" w14:textId="77777777" w:rsidTr="00E4607E">
        <w:trPr>
          <w:trHeight w:val="698"/>
        </w:trPr>
        <w:tc>
          <w:tcPr>
            <w:tcW w:w="4820" w:type="dxa"/>
            <w:hideMark/>
          </w:tcPr>
          <w:p w14:paraId="7945A1C4" w14:textId="77777777" w:rsidR="00E4607E" w:rsidRPr="00205E68" w:rsidRDefault="00E4607E" w:rsidP="00E4607E">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7F5BDFB3"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02A1CDD7" w14:textId="77777777" w:rsidR="00E4607E" w:rsidRPr="00205E68" w:rsidRDefault="00E4607E" w:rsidP="00E4607E">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146275AB" w14:textId="77777777" w:rsidR="00E4607E" w:rsidRPr="00205E68" w:rsidRDefault="00E4607E" w:rsidP="00E4607E">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1ACE77DD" w14:textId="77777777" w:rsidTr="00E4607E">
        <w:trPr>
          <w:trHeight w:val="698"/>
        </w:trPr>
        <w:tc>
          <w:tcPr>
            <w:tcW w:w="4820" w:type="dxa"/>
            <w:hideMark/>
          </w:tcPr>
          <w:p w14:paraId="2638ECF0" w14:textId="760A2C2E"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70E68109" w14:textId="5729CD97"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55F12BE8"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202E4404" w14:textId="77777777"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29F4140A" w14:textId="632E01BA"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1A10E6" w:rsidRPr="00AA3908">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13B17B28"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7DD913F3"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12903EA3" w14:textId="4EB9DF1A" w:rsidR="00E4607E" w:rsidRPr="00205E68" w:rsidRDefault="00E4607E" w:rsidP="00E4607E">
      <w:pPr>
        <w:widowControl w:val="0"/>
        <w:suppressAutoHyphens w:val="0"/>
        <w:autoSpaceDE w:val="0"/>
        <w:autoSpaceDN w:val="0"/>
        <w:adjustRightInd w:val="0"/>
        <w:spacing w:line="240" w:lineRule="auto"/>
        <w:ind w:left="0"/>
        <w:jc w:val="both"/>
        <w:rPr>
          <w:rFonts w:cs="Times New Roman"/>
          <w:b/>
          <w:sz w:val="24"/>
          <w:szCs w:val="24"/>
        </w:rPr>
      </w:pPr>
      <w:r w:rsidRPr="00205E68">
        <w:rPr>
          <w:rFonts w:cs="Times New Roman"/>
          <w:color w:val="auto"/>
          <w:kern w:val="0"/>
          <w:szCs w:val="20"/>
          <w:lang w:eastAsia="uk-UA"/>
        </w:rPr>
        <w:t>М.П.</w:t>
      </w:r>
    </w:p>
    <w:p w14:paraId="3BA9956E" w14:textId="77777777" w:rsidR="00E4607E" w:rsidRPr="00205E68" w:rsidRDefault="00E4607E" w:rsidP="00E4607E">
      <w:pPr>
        <w:pStyle w:val="Headingline2"/>
        <w:outlineLvl w:val="0"/>
        <w:rPr>
          <w:rFonts w:ascii="Times New Roman" w:hAnsi="Times New Roman" w:cs="Times New Roman"/>
          <w:b/>
          <w:sz w:val="24"/>
          <w:szCs w:val="24"/>
        </w:rPr>
      </w:pPr>
      <w:bookmarkStart w:id="6" w:name="_Toc133591600"/>
      <w:r w:rsidRPr="00205E68">
        <w:rPr>
          <w:rFonts w:ascii="Times New Roman" w:hAnsi="Times New Roman" w:cs="Times New Roman"/>
          <w:b/>
          <w:sz w:val="24"/>
          <w:szCs w:val="24"/>
        </w:rPr>
        <w:t>ЗВІТ ПРО РУХ ГРОШОВИХ КОШТІВ</w:t>
      </w:r>
      <w:bookmarkEnd w:id="6"/>
    </w:p>
    <w:p w14:paraId="67256A10" w14:textId="3CBBCEAD" w:rsidR="00343951" w:rsidRPr="00205E68" w:rsidRDefault="00343951"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рік, що закінчився </w:t>
      </w:r>
      <w:r w:rsidRPr="00205E68">
        <w:rPr>
          <w:rFonts w:ascii="Times New Roman" w:hAnsi="Times New Roman" w:cs="Times New Roman"/>
          <w:b w:val="0"/>
          <w:sz w:val="24"/>
          <w:szCs w:val="24"/>
        </w:rPr>
        <w:fldChar w:fldCharType="begin"/>
      </w:r>
      <w:r w:rsidRPr="00205E68">
        <w:rPr>
          <w:rFonts w:ascii="Times New Roman" w:hAnsi="Times New Roman" w:cs="Times New Roman"/>
          <w:b w:val="0"/>
          <w:sz w:val="24"/>
          <w:szCs w:val="24"/>
        </w:rPr>
        <w:instrText xml:space="preserve"> MERGEFIELD  Період_фінансової_звітності  \* MERGEFORMAT </w:instrText>
      </w:r>
      <w:r w:rsidRPr="00205E68">
        <w:rPr>
          <w:rFonts w:ascii="Times New Roman" w:hAnsi="Times New Roman" w:cs="Times New Roman"/>
          <w:b w:val="0"/>
          <w:sz w:val="24"/>
          <w:szCs w:val="24"/>
        </w:rPr>
        <w:fldChar w:fldCharType="separate"/>
      </w:r>
      <w:r w:rsidR="001A10E6" w:rsidRPr="001A10E6">
        <w:rPr>
          <w:rFonts w:ascii="Times New Roman" w:hAnsi="Times New Roman" w:cs="Times New Roman"/>
          <w:b w:val="0"/>
          <w:noProof/>
          <w:sz w:val="24"/>
          <w:szCs w:val="24"/>
        </w:rPr>
        <w:t>31 грудня 2022</w:t>
      </w:r>
      <w:r w:rsidRPr="00205E68">
        <w:rPr>
          <w:rFonts w:ascii="Times New Roman" w:hAnsi="Times New Roman" w:cs="Times New Roman"/>
          <w:b w:val="0"/>
          <w:sz w:val="24"/>
          <w:szCs w:val="24"/>
        </w:rPr>
        <w:fldChar w:fldCharType="end"/>
      </w:r>
      <w:r w:rsidRPr="00205E68">
        <w:rPr>
          <w:rFonts w:ascii="Times New Roman" w:hAnsi="Times New Roman" w:cs="Times New Roman"/>
          <w:b w:val="0"/>
          <w:sz w:val="24"/>
          <w:szCs w:val="24"/>
        </w:rPr>
        <w:t xml:space="preserve"> року</w:t>
      </w:r>
    </w:p>
    <w:p w14:paraId="4628FEC8" w14:textId="663003E1" w:rsidR="00ED461B" w:rsidRPr="00205E68" w:rsidRDefault="00ED461B"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(в </w:t>
      </w:r>
      <w:r w:rsidR="00F72160" w:rsidRPr="00205E68">
        <w:rPr>
          <w:rFonts w:ascii="Times New Roman" w:hAnsi="Times New Roman" w:cs="Times New Roman"/>
          <w:b w:val="0"/>
          <w:sz w:val="24"/>
          <w:szCs w:val="24"/>
        </w:rPr>
        <w:t xml:space="preserve">тисячах </w:t>
      </w:r>
      <w:r w:rsidRPr="00205E68">
        <w:rPr>
          <w:rFonts w:ascii="Times New Roman" w:hAnsi="Times New Roman" w:cs="Times New Roman"/>
          <w:b w:val="0"/>
          <w:sz w:val="24"/>
          <w:szCs w:val="24"/>
        </w:rPr>
        <w:t>гривнях, якщо не зазначено інше)</w:t>
      </w:r>
    </w:p>
    <w:tbl>
      <w:tblPr>
        <w:tblW w:w="9604" w:type="dxa"/>
        <w:tblLook w:val="04A0" w:firstRow="1" w:lastRow="0" w:firstColumn="1" w:lastColumn="0" w:noHBand="0" w:noVBand="1"/>
      </w:tblPr>
      <w:tblGrid>
        <w:gridCol w:w="6306"/>
        <w:gridCol w:w="1649"/>
        <w:gridCol w:w="1649"/>
      </w:tblGrid>
      <w:tr w:rsidR="003E6DD9" w:rsidRPr="003E6DD9" w14:paraId="6D49ADF0" w14:textId="77777777" w:rsidTr="003E6DD9">
        <w:trPr>
          <w:trHeight w:val="243"/>
        </w:trPr>
        <w:tc>
          <w:tcPr>
            <w:tcW w:w="6306" w:type="dxa"/>
            <w:tcBorders>
              <w:top w:val="nil"/>
              <w:left w:val="nil"/>
              <w:bottom w:val="nil"/>
              <w:right w:val="nil"/>
            </w:tcBorders>
            <w:shd w:val="clear" w:color="auto" w:fill="auto"/>
            <w:vAlign w:val="center"/>
            <w:hideMark/>
          </w:tcPr>
          <w:p w14:paraId="4A241110" w14:textId="77777777" w:rsidR="003E6DD9" w:rsidRPr="003E6DD9" w:rsidRDefault="003E6DD9" w:rsidP="003E6DD9">
            <w:pPr>
              <w:suppressAutoHyphens w:val="0"/>
              <w:spacing w:line="240" w:lineRule="auto"/>
              <w:ind w:left="0"/>
              <w:rPr>
                <w:rFonts w:eastAsia="Times New Roman" w:cs="Times New Roman"/>
                <w:color w:val="auto"/>
                <w:kern w:val="0"/>
                <w:sz w:val="24"/>
                <w:szCs w:val="20"/>
                <w:lang w:val="ru-RU" w:eastAsia="ru-RU"/>
              </w:rPr>
            </w:pPr>
          </w:p>
        </w:tc>
        <w:tc>
          <w:tcPr>
            <w:tcW w:w="1649" w:type="dxa"/>
            <w:tcBorders>
              <w:top w:val="nil"/>
              <w:left w:val="nil"/>
              <w:bottom w:val="single" w:sz="8" w:space="0" w:color="auto"/>
              <w:right w:val="nil"/>
            </w:tcBorders>
            <w:shd w:val="clear" w:color="auto" w:fill="auto"/>
            <w:vAlign w:val="center"/>
            <w:hideMark/>
          </w:tcPr>
          <w:p w14:paraId="64AF7857"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2 022</w:t>
            </w:r>
          </w:p>
        </w:tc>
        <w:tc>
          <w:tcPr>
            <w:tcW w:w="1649" w:type="dxa"/>
            <w:tcBorders>
              <w:top w:val="nil"/>
              <w:left w:val="nil"/>
              <w:bottom w:val="single" w:sz="8" w:space="0" w:color="auto"/>
              <w:right w:val="nil"/>
            </w:tcBorders>
            <w:shd w:val="clear" w:color="auto" w:fill="auto"/>
            <w:vAlign w:val="center"/>
            <w:hideMark/>
          </w:tcPr>
          <w:p w14:paraId="3AA8802A"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2 021</w:t>
            </w:r>
          </w:p>
        </w:tc>
      </w:tr>
      <w:tr w:rsidR="003E6DD9" w:rsidRPr="003E6DD9" w14:paraId="10A46CA8" w14:textId="77777777" w:rsidTr="003E6DD9">
        <w:trPr>
          <w:trHeight w:val="243"/>
        </w:trPr>
        <w:tc>
          <w:tcPr>
            <w:tcW w:w="6306" w:type="dxa"/>
            <w:tcBorders>
              <w:top w:val="nil"/>
              <w:left w:val="nil"/>
              <w:bottom w:val="nil"/>
              <w:right w:val="nil"/>
            </w:tcBorders>
            <w:shd w:val="clear" w:color="auto" w:fill="auto"/>
            <w:vAlign w:val="center"/>
            <w:hideMark/>
          </w:tcPr>
          <w:p w14:paraId="3EA2B27E"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Операційна</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діяльність</w:t>
            </w:r>
            <w:proofErr w:type="spellEnd"/>
          </w:p>
        </w:tc>
        <w:tc>
          <w:tcPr>
            <w:tcW w:w="1649" w:type="dxa"/>
            <w:tcBorders>
              <w:top w:val="nil"/>
              <w:left w:val="nil"/>
              <w:bottom w:val="nil"/>
              <w:right w:val="nil"/>
            </w:tcBorders>
            <w:shd w:val="clear" w:color="auto" w:fill="auto"/>
            <w:vAlign w:val="center"/>
            <w:hideMark/>
          </w:tcPr>
          <w:p w14:paraId="02A6719B"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49" w:type="dxa"/>
            <w:tcBorders>
              <w:top w:val="nil"/>
              <w:left w:val="nil"/>
              <w:bottom w:val="nil"/>
              <w:right w:val="nil"/>
            </w:tcBorders>
            <w:shd w:val="clear" w:color="auto" w:fill="auto"/>
            <w:vAlign w:val="center"/>
            <w:hideMark/>
          </w:tcPr>
          <w:p w14:paraId="4660F504"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68AFCB8A" w14:textId="77777777" w:rsidTr="003E6DD9">
        <w:trPr>
          <w:trHeight w:val="243"/>
        </w:trPr>
        <w:tc>
          <w:tcPr>
            <w:tcW w:w="6306" w:type="dxa"/>
            <w:tcBorders>
              <w:top w:val="nil"/>
              <w:left w:val="nil"/>
              <w:bottom w:val="nil"/>
              <w:right w:val="nil"/>
            </w:tcBorders>
            <w:shd w:val="clear" w:color="auto" w:fill="auto"/>
            <w:vAlign w:val="center"/>
            <w:hideMark/>
          </w:tcPr>
          <w:p w14:paraId="0EE9171E" w14:textId="77777777" w:rsidR="003E6DD9" w:rsidRPr="003D1F36" w:rsidRDefault="003E6DD9" w:rsidP="003E6DD9">
            <w:pPr>
              <w:suppressAutoHyphens w:val="0"/>
              <w:spacing w:line="240" w:lineRule="auto"/>
              <w:ind w:left="0"/>
              <w:rPr>
                <w:rFonts w:eastAsia="Times New Roman" w:cs="Times New Roman"/>
                <w:kern w:val="0"/>
                <w:szCs w:val="20"/>
                <w:lang w:eastAsia="ru-RU"/>
              </w:rPr>
            </w:pPr>
            <w:r w:rsidRPr="003D1F36">
              <w:rPr>
                <w:rFonts w:eastAsia="Times New Roman" w:cs="Times New Roman"/>
                <w:kern w:val="0"/>
                <w:szCs w:val="20"/>
                <w:lang w:eastAsia="ru-RU"/>
              </w:rPr>
              <w:t>Надходження від реалізації продукції (товарів, робіт, послуг)</w:t>
            </w:r>
          </w:p>
        </w:tc>
        <w:tc>
          <w:tcPr>
            <w:tcW w:w="1649" w:type="dxa"/>
            <w:tcBorders>
              <w:top w:val="nil"/>
              <w:left w:val="nil"/>
              <w:bottom w:val="nil"/>
              <w:right w:val="nil"/>
            </w:tcBorders>
            <w:shd w:val="clear" w:color="auto" w:fill="auto"/>
            <w:vAlign w:val="center"/>
            <w:hideMark/>
          </w:tcPr>
          <w:p w14:paraId="1F288236"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28 389</w:t>
            </w:r>
          </w:p>
        </w:tc>
        <w:tc>
          <w:tcPr>
            <w:tcW w:w="1649" w:type="dxa"/>
            <w:tcBorders>
              <w:top w:val="nil"/>
              <w:left w:val="nil"/>
              <w:bottom w:val="nil"/>
              <w:right w:val="nil"/>
            </w:tcBorders>
            <w:shd w:val="clear" w:color="auto" w:fill="auto"/>
            <w:vAlign w:val="center"/>
            <w:hideMark/>
          </w:tcPr>
          <w:p w14:paraId="701820D0"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25 840</w:t>
            </w:r>
          </w:p>
        </w:tc>
      </w:tr>
      <w:tr w:rsidR="003E6DD9" w:rsidRPr="003E6DD9" w14:paraId="7972FF9A" w14:textId="77777777" w:rsidTr="003E6DD9">
        <w:trPr>
          <w:trHeight w:val="243"/>
        </w:trPr>
        <w:tc>
          <w:tcPr>
            <w:tcW w:w="6306" w:type="dxa"/>
            <w:tcBorders>
              <w:top w:val="nil"/>
              <w:left w:val="nil"/>
              <w:bottom w:val="nil"/>
              <w:right w:val="nil"/>
            </w:tcBorders>
            <w:shd w:val="clear" w:color="auto" w:fill="auto"/>
            <w:vAlign w:val="center"/>
            <w:hideMark/>
          </w:tcPr>
          <w:p w14:paraId="3B205043"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Повернення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податків</w:t>
            </w:r>
            <w:proofErr w:type="spellEnd"/>
            <w:r w:rsidRPr="003E6DD9">
              <w:rPr>
                <w:rFonts w:eastAsia="Times New Roman" w:cs="Times New Roman"/>
                <w:kern w:val="0"/>
                <w:szCs w:val="20"/>
                <w:lang w:val="ru-RU" w:eastAsia="ru-RU"/>
              </w:rPr>
              <w:t xml:space="preserve"> і </w:t>
            </w:r>
            <w:proofErr w:type="spellStart"/>
            <w:r w:rsidRPr="003E6DD9">
              <w:rPr>
                <w:rFonts w:eastAsia="Times New Roman" w:cs="Times New Roman"/>
                <w:kern w:val="0"/>
                <w:szCs w:val="20"/>
                <w:lang w:val="ru-RU" w:eastAsia="ru-RU"/>
              </w:rPr>
              <w:t>зборів</w:t>
            </w:r>
            <w:proofErr w:type="spellEnd"/>
          </w:p>
        </w:tc>
        <w:tc>
          <w:tcPr>
            <w:tcW w:w="1649" w:type="dxa"/>
            <w:tcBorders>
              <w:top w:val="nil"/>
              <w:left w:val="nil"/>
              <w:bottom w:val="nil"/>
              <w:right w:val="nil"/>
            </w:tcBorders>
            <w:shd w:val="clear" w:color="auto" w:fill="auto"/>
            <w:vAlign w:val="center"/>
            <w:hideMark/>
          </w:tcPr>
          <w:p w14:paraId="61B40017"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360</w:t>
            </w:r>
          </w:p>
        </w:tc>
        <w:tc>
          <w:tcPr>
            <w:tcW w:w="1649" w:type="dxa"/>
            <w:tcBorders>
              <w:top w:val="nil"/>
              <w:left w:val="nil"/>
              <w:bottom w:val="nil"/>
              <w:right w:val="nil"/>
            </w:tcBorders>
            <w:shd w:val="clear" w:color="auto" w:fill="auto"/>
            <w:vAlign w:val="center"/>
            <w:hideMark/>
          </w:tcPr>
          <w:p w14:paraId="517465D2"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592</w:t>
            </w:r>
          </w:p>
        </w:tc>
      </w:tr>
      <w:tr w:rsidR="003E6DD9" w:rsidRPr="003E6DD9" w14:paraId="50DB0330" w14:textId="77777777" w:rsidTr="003E6DD9">
        <w:trPr>
          <w:trHeight w:val="243"/>
        </w:trPr>
        <w:tc>
          <w:tcPr>
            <w:tcW w:w="6306" w:type="dxa"/>
            <w:tcBorders>
              <w:top w:val="nil"/>
              <w:left w:val="nil"/>
              <w:bottom w:val="nil"/>
              <w:right w:val="nil"/>
            </w:tcBorders>
            <w:shd w:val="clear" w:color="auto" w:fill="auto"/>
            <w:vAlign w:val="center"/>
            <w:hideMark/>
          </w:tcPr>
          <w:p w14:paraId="4BC4C0BD" w14:textId="77777777" w:rsidR="003E6DD9" w:rsidRPr="003E6DD9" w:rsidRDefault="003E6DD9" w:rsidP="003E6DD9">
            <w:pPr>
              <w:suppressAutoHyphens w:val="0"/>
              <w:spacing w:line="240" w:lineRule="auto"/>
              <w:ind w:left="0"/>
              <w:rPr>
                <w:rFonts w:eastAsia="Times New Roman" w:cs="Times New Roman"/>
                <w:i/>
                <w:iCs/>
                <w:kern w:val="0"/>
                <w:sz w:val="18"/>
                <w:lang w:val="ru-RU" w:eastAsia="ru-RU"/>
              </w:rPr>
            </w:pPr>
            <w:r w:rsidRPr="003E6DD9">
              <w:rPr>
                <w:rFonts w:eastAsia="Times New Roman" w:cs="Times New Roman"/>
                <w:i/>
                <w:iCs/>
                <w:kern w:val="0"/>
                <w:sz w:val="18"/>
                <w:lang w:val="ru-RU" w:eastAsia="ru-RU"/>
              </w:rPr>
              <w:t xml:space="preserve">у тому </w:t>
            </w:r>
            <w:proofErr w:type="spellStart"/>
            <w:r w:rsidRPr="003E6DD9">
              <w:rPr>
                <w:rFonts w:eastAsia="Times New Roman" w:cs="Times New Roman"/>
                <w:i/>
                <w:iCs/>
                <w:kern w:val="0"/>
                <w:sz w:val="18"/>
                <w:lang w:val="ru-RU" w:eastAsia="ru-RU"/>
              </w:rPr>
              <w:t>числі</w:t>
            </w:r>
            <w:proofErr w:type="spellEnd"/>
            <w:r w:rsidRPr="003E6DD9">
              <w:rPr>
                <w:rFonts w:eastAsia="Times New Roman" w:cs="Times New Roman"/>
                <w:i/>
                <w:iCs/>
                <w:kern w:val="0"/>
                <w:sz w:val="18"/>
                <w:lang w:val="ru-RU" w:eastAsia="ru-RU"/>
              </w:rPr>
              <w:t xml:space="preserve"> </w:t>
            </w:r>
            <w:proofErr w:type="spellStart"/>
            <w:r w:rsidRPr="003E6DD9">
              <w:rPr>
                <w:rFonts w:eastAsia="Times New Roman" w:cs="Times New Roman"/>
                <w:i/>
                <w:iCs/>
                <w:kern w:val="0"/>
                <w:sz w:val="18"/>
                <w:lang w:val="ru-RU" w:eastAsia="ru-RU"/>
              </w:rPr>
              <w:t>податку</w:t>
            </w:r>
            <w:proofErr w:type="spellEnd"/>
            <w:r w:rsidRPr="003E6DD9">
              <w:rPr>
                <w:rFonts w:eastAsia="Times New Roman" w:cs="Times New Roman"/>
                <w:i/>
                <w:iCs/>
                <w:kern w:val="0"/>
                <w:sz w:val="18"/>
                <w:lang w:val="ru-RU" w:eastAsia="ru-RU"/>
              </w:rPr>
              <w:t xml:space="preserve"> на </w:t>
            </w:r>
            <w:proofErr w:type="spellStart"/>
            <w:r w:rsidRPr="003E6DD9">
              <w:rPr>
                <w:rFonts w:eastAsia="Times New Roman" w:cs="Times New Roman"/>
                <w:i/>
                <w:iCs/>
                <w:kern w:val="0"/>
                <w:sz w:val="18"/>
                <w:lang w:val="ru-RU" w:eastAsia="ru-RU"/>
              </w:rPr>
              <w:t>додану</w:t>
            </w:r>
            <w:proofErr w:type="spellEnd"/>
            <w:r w:rsidRPr="003E6DD9">
              <w:rPr>
                <w:rFonts w:eastAsia="Times New Roman" w:cs="Times New Roman"/>
                <w:i/>
                <w:iCs/>
                <w:kern w:val="0"/>
                <w:sz w:val="18"/>
                <w:lang w:val="ru-RU" w:eastAsia="ru-RU"/>
              </w:rPr>
              <w:t xml:space="preserve"> </w:t>
            </w:r>
            <w:proofErr w:type="spellStart"/>
            <w:r w:rsidRPr="003E6DD9">
              <w:rPr>
                <w:rFonts w:eastAsia="Times New Roman" w:cs="Times New Roman"/>
                <w:i/>
                <w:iCs/>
                <w:kern w:val="0"/>
                <w:sz w:val="18"/>
                <w:lang w:val="ru-RU" w:eastAsia="ru-RU"/>
              </w:rPr>
              <w:t>вартість</w:t>
            </w:r>
            <w:proofErr w:type="spellEnd"/>
          </w:p>
        </w:tc>
        <w:tc>
          <w:tcPr>
            <w:tcW w:w="1649" w:type="dxa"/>
            <w:tcBorders>
              <w:top w:val="nil"/>
              <w:left w:val="nil"/>
              <w:bottom w:val="nil"/>
              <w:right w:val="nil"/>
            </w:tcBorders>
            <w:shd w:val="clear" w:color="auto" w:fill="auto"/>
            <w:vAlign w:val="center"/>
            <w:hideMark/>
          </w:tcPr>
          <w:p w14:paraId="5622EDFF" w14:textId="77777777" w:rsidR="003E6DD9" w:rsidRPr="003E6DD9" w:rsidRDefault="003E6DD9" w:rsidP="003E6DD9">
            <w:pPr>
              <w:suppressAutoHyphens w:val="0"/>
              <w:spacing w:line="240" w:lineRule="auto"/>
              <w:ind w:left="0"/>
              <w:jc w:val="right"/>
              <w:rPr>
                <w:rFonts w:eastAsia="Times New Roman" w:cs="Times New Roman"/>
                <w:i/>
                <w:iCs/>
                <w:kern w:val="0"/>
                <w:sz w:val="18"/>
                <w:lang w:val="ru-RU" w:eastAsia="ru-RU"/>
              </w:rPr>
            </w:pPr>
            <w:r w:rsidRPr="003E6DD9">
              <w:rPr>
                <w:rFonts w:eastAsia="Times New Roman" w:cs="Times New Roman"/>
                <w:i/>
                <w:iCs/>
                <w:kern w:val="0"/>
                <w:sz w:val="18"/>
                <w:lang w:val="ru-RU" w:eastAsia="ru-RU"/>
              </w:rPr>
              <w:t>360</w:t>
            </w:r>
          </w:p>
        </w:tc>
        <w:tc>
          <w:tcPr>
            <w:tcW w:w="1649" w:type="dxa"/>
            <w:tcBorders>
              <w:top w:val="nil"/>
              <w:left w:val="nil"/>
              <w:bottom w:val="nil"/>
              <w:right w:val="nil"/>
            </w:tcBorders>
            <w:shd w:val="clear" w:color="auto" w:fill="auto"/>
            <w:vAlign w:val="center"/>
            <w:hideMark/>
          </w:tcPr>
          <w:p w14:paraId="15113997" w14:textId="77777777" w:rsidR="003E6DD9" w:rsidRPr="003E6DD9" w:rsidRDefault="003E6DD9" w:rsidP="003E6DD9">
            <w:pPr>
              <w:suppressAutoHyphens w:val="0"/>
              <w:spacing w:line="240" w:lineRule="auto"/>
              <w:ind w:left="0"/>
              <w:jc w:val="right"/>
              <w:rPr>
                <w:rFonts w:eastAsia="Times New Roman" w:cs="Times New Roman"/>
                <w:i/>
                <w:iCs/>
                <w:kern w:val="0"/>
                <w:sz w:val="18"/>
                <w:lang w:val="ru-RU" w:eastAsia="ru-RU"/>
              </w:rPr>
            </w:pPr>
            <w:r w:rsidRPr="003E6DD9">
              <w:rPr>
                <w:rFonts w:eastAsia="Times New Roman" w:cs="Times New Roman"/>
                <w:i/>
                <w:iCs/>
                <w:kern w:val="0"/>
                <w:sz w:val="18"/>
                <w:lang w:val="ru-RU" w:eastAsia="ru-RU"/>
              </w:rPr>
              <w:t>592</w:t>
            </w:r>
          </w:p>
        </w:tc>
      </w:tr>
      <w:tr w:rsidR="003E6DD9" w:rsidRPr="003E6DD9" w14:paraId="718603B4" w14:textId="77777777" w:rsidTr="003E6DD9">
        <w:trPr>
          <w:trHeight w:val="512"/>
        </w:trPr>
        <w:tc>
          <w:tcPr>
            <w:tcW w:w="6306" w:type="dxa"/>
            <w:tcBorders>
              <w:top w:val="nil"/>
              <w:left w:val="nil"/>
              <w:bottom w:val="nil"/>
              <w:right w:val="nil"/>
            </w:tcBorders>
            <w:shd w:val="clear" w:color="auto" w:fill="auto"/>
            <w:vAlign w:val="center"/>
            <w:hideMark/>
          </w:tcPr>
          <w:p w14:paraId="7D161E27"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Надходження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від</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відсотків</w:t>
            </w:r>
            <w:proofErr w:type="spellEnd"/>
            <w:r w:rsidRPr="003E6DD9">
              <w:rPr>
                <w:rFonts w:eastAsia="Times New Roman" w:cs="Times New Roman"/>
                <w:kern w:val="0"/>
                <w:szCs w:val="20"/>
                <w:lang w:val="ru-RU" w:eastAsia="ru-RU"/>
              </w:rPr>
              <w:t xml:space="preserve"> за </w:t>
            </w:r>
            <w:proofErr w:type="spellStart"/>
            <w:r w:rsidRPr="003E6DD9">
              <w:rPr>
                <w:rFonts w:eastAsia="Times New Roman" w:cs="Times New Roman"/>
                <w:kern w:val="0"/>
                <w:szCs w:val="20"/>
                <w:lang w:val="ru-RU" w:eastAsia="ru-RU"/>
              </w:rPr>
              <w:t>залишками</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коштів</w:t>
            </w:r>
            <w:proofErr w:type="spellEnd"/>
            <w:r w:rsidRPr="003E6DD9">
              <w:rPr>
                <w:rFonts w:eastAsia="Times New Roman" w:cs="Times New Roman"/>
                <w:kern w:val="0"/>
                <w:szCs w:val="20"/>
                <w:lang w:val="ru-RU" w:eastAsia="ru-RU"/>
              </w:rPr>
              <w:t xml:space="preserve"> на</w:t>
            </w:r>
            <w:r w:rsidRPr="003E6DD9">
              <w:rPr>
                <w:rFonts w:eastAsia="Times New Roman" w:cs="Times New Roman"/>
                <w:kern w:val="0"/>
                <w:szCs w:val="20"/>
                <w:lang w:val="ru-RU" w:eastAsia="ru-RU"/>
              </w:rPr>
              <w:br/>
            </w:r>
            <w:proofErr w:type="spellStart"/>
            <w:r w:rsidRPr="003E6DD9">
              <w:rPr>
                <w:rFonts w:eastAsia="Times New Roman" w:cs="Times New Roman"/>
                <w:kern w:val="0"/>
                <w:szCs w:val="20"/>
                <w:lang w:val="ru-RU" w:eastAsia="ru-RU"/>
              </w:rPr>
              <w:t>поточних</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рахунках</w:t>
            </w:r>
            <w:proofErr w:type="spellEnd"/>
          </w:p>
        </w:tc>
        <w:tc>
          <w:tcPr>
            <w:tcW w:w="1649" w:type="dxa"/>
            <w:tcBorders>
              <w:top w:val="nil"/>
              <w:left w:val="nil"/>
              <w:bottom w:val="nil"/>
              <w:right w:val="nil"/>
            </w:tcBorders>
            <w:shd w:val="clear" w:color="auto" w:fill="auto"/>
            <w:vAlign w:val="center"/>
            <w:hideMark/>
          </w:tcPr>
          <w:p w14:paraId="548FB694"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w:t>
            </w:r>
          </w:p>
        </w:tc>
        <w:tc>
          <w:tcPr>
            <w:tcW w:w="1649" w:type="dxa"/>
            <w:tcBorders>
              <w:top w:val="nil"/>
              <w:left w:val="nil"/>
              <w:bottom w:val="nil"/>
              <w:right w:val="nil"/>
            </w:tcBorders>
            <w:shd w:val="clear" w:color="auto" w:fill="auto"/>
            <w:vAlign w:val="center"/>
            <w:hideMark/>
          </w:tcPr>
          <w:p w14:paraId="285C21B6"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3</w:t>
            </w:r>
          </w:p>
        </w:tc>
      </w:tr>
      <w:tr w:rsidR="003E6DD9" w:rsidRPr="003E6DD9" w14:paraId="0A236C43" w14:textId="77777777" w:rsidTr="003E6DD9">
        <w:trPr>
          <w:trHeight w:val="243"/>
        </w:trPr>
        <w:tc>
          <w:tcPr>
            <w:tcW w:w="6306" w:type="dxa"/>
            <w:tcBorders>
              <w:top w:val="nil"/>
              <w:left w:val="nil"/>
              <w:bottom w:val="nil"/>
              <w:right w:val="nil"/>
            </w:tcBorders>
            <w:shd w:val="clear" w:color="auto" w:fill="auto"/>
            <w:vAlign w:val="center"/>
            <w:hideMark/>
          </w:tcPr>
          <w:p w14:paraId="3D490042"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надходження</w:t>
            </w:r>
            <w:proofErr w:type="spellEnd"/>
          </w:p>
        </w:tc>
        <w:tc>
          <w:tcPr>
            <w:tcW w:w="1649" w:type="dxa"/>
            <w:tcBorders>
              <w:top w:val="nil"/>
              <w:left w:val="nil"/>
              <w:bottom w:val="nil"/>
              <w:right w:val="nil"/>
            </w:tcBorders>
            <w:shd w:val="clear" w:color="auto" w:fill="auto"/>
            <w:vAlign w:val="center"/>
            <w:hideMark/>
          </w:tcPr>
          <w:p w14:paraId="349BC529"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1 062</w:t>
            </w:r>
          </w:p>
        </w:tc>
        <w:tc>
          <w:tcPr>
            <w:tcW w:w="1649" w:type="dxa"/>
            <w:tcBorders>
              <w:top w:val="nil"/>
              <w:left w:val="nil"/>
              <w:bottom w:val="nil"/>
              <w:right w:val="nil"/>
            </w:tcBorders>
            <w:shd w:val="clear" w:color="auto" w:fill="auto"/>
            <w:vAlign w:val="center"/>
            <w:hideMark/>
          </w:tcPr>
          <w:p w14:paraId="56E77FEC"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544</w:t>
            </w:r>
          </w:p>
        </w:tc>
      </w:tr>
      <w:tr w:rsidR="003E6DD9" w:rsidRPr="003E6DD9" w14:paraId="20C8F0CC" w14:textId="77777777" w:rsidTr="003E6DD9">
        <w:trPr>
          <w:trHeight w:val="243"/>
        </w:trPr>
        <w:tc>
          <w:tcPr>
            <w:tcW w:w="6306" w:type="dxa"/>
            <w:tcBorders>
              <w:top w:val="nil"/>
              <w:left w:val="nil"/>
              <w:bottom w:val="nil"/>
              <w:right w:val="nil"/>
            </w:tcBorders>
            <w:shd w:val="clear" w:color="auto" w:fill="auto"/>
            <w:vAlign w:val="center"/>
            <w:hideMark/>
          </w:tcPr>
          <w:p w14:paraId="0BFCEC8F"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Витрачання</w:t>
            </w:r>
            <w:proofErr w:type="spellEnd"/>
            <w:r w:rsidRPr="003E6DD9">
              <w:rPr>
                <w:rFonts w:eastAsia="Times New Roman" w:cs="Times New Roman"/>
                <w:kern w:val="0"/>
                <w:szCs w:val="20"/>
                <w:lang w:val="ru-RU" w:eastAsia="ru-RU"/>
              </w:rPr>
              <w:t xml:space="preserve"> на оплату </w:t>
            </w:r>
            <w:proofErr w:type="spellStart"/>
            <w:r w:rsidRPr="003E6DD9">
              <w:rPr>
                <w:rFonts w:eastAsia="Times New Roman" w:cs="Times New Roman"/>
                <w:kern w:val="0"/>
                <w:szCs w:val="20"/>
                <w:lang w:val="ru-RU" w:eastAsia="ru-RU"/>
              </w:rPr>
              <w:t>товарів</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робіт</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послуг</w:t>
            </w:r>
            <w:proofErr w:type="spellEnd"/>
            <w:r w:rsidRPr="003E6DD9">
              <w:rPr>
                <w:rFonts w:eastAsia="Times New Roman" w:cs="Times New Roman"/>
                <w:kern w:val="0"/>
                <w:szCs w:val="20"/>
                <w:lang w:val="ru-RU" w:eastAsia="ru-RU"/>
              </w:rPr>
              <w:t>)</w:t>
            </w:r>
          </w:p>
        </w:tc>
        <w:tc>
          <w:tcPr>
            <w:tcW w:w="1649" w:type="dxa"/>
            <w:tcBorders>
              <w:top w:val="nil"/>
              <w:left w:val="nil"/>
              <w:bottom w:val="nil"/>
              <w:right w:val="nil"/>
            </w:tcBorders>
            <w:shd w:val="clear" w:color="auto" w:fill="auto"/>
            <w:vAlign w:val="center"/>
            <w:hideMark/>
          </w:tcPr>
          <w:p w14:paraId="010BCF7E"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(6 569)</w:t>
            </w:r>
          </w:p>
        </w:tc>
        <w:tc>
          <w:tcPr>
            <w:tcW w:w="1649" w:type="dxa"/>
            <w:tcBorders>
              <w:top w:val="nil"/>
              <w:left w:val="nil"/>
              <w:bottom w:val="nil"/>
              <w:right w:val="nil"/>
            </w:tcBorders>
            <w:shd w:val="clear" w:color="auto" w:fill="auto"/>
            <w:vAlign w:val="center"/>
            <w:hideMark/>
          </w:tcPr>
          <w:p w14:paraId="3D23C853"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(5 942)</w:t>
            </w:r>
          </w:p>
        </w:tc>
      </w:tr>
      <w:tr w:rsidR="003E6DD9" w:rsidRPr="003E6DD9" w14:paraId="5B0D8A2F" w14:textId="77777777" w:rsidTr="003E6DD9">
        <w:trPr>
          <w:trHeight w:val="243"/>
        </w:trPr>
        <w:tc>
          <w:tcPr>
            <w:tcW w:w="6306" w:type="dxa"/>
            <w:tcBorders>
              <w:top w:val="nil"/>
              <w:left w:val="nil"/>
              <w:bottom w:val="nil"/>
              <w:right w:val="nil"/>
            </w:tcBorders>
            <w:shd w:val="clear" w:color="auto" w:fill="auto"/>
            <w:vAlign w:val="center"/>
            <w:hideMark/>
          </w:tcPr>
          <w:p w14:paraId="57CA7C7A"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Праці</w:t>
            </w:r>
            <w:proofErr w:type="spellEnd"/>
          </w:p>
        </w:tc>
        <w:tc>
          <w:tcPr>
            <w:tcW w:w="1649" w:type="dxa"/>
            <w:tcBorders>
              <w:top w:val="nil"/>
              <w:left w:val="nil"/>
              <w:bottom w:val="nil"/>
              <w:right w:val="nil"/>
            </w:tcBorders>
            <w:shd w:val="clear" w:color="auto" w:fill="auto"/>
            <w:vAlign w:val="center"/>
            <w:hideMark/>
          </w:tcPr>
          <w:p w14:paraId="0E164145"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(13 182)</w:t>
            </w:r>
          </w:p>
        </w:tc>
        <w:tc>
          <w:tcPr>
            <w:tcW w:w="1649" w:type="dxa"/>
            <w:tcBorders>
              <w:top w:val="nil"/>
              <w:left w:val="nil"/>
              <w:bottom w:val="nil"/>
              <w:right w:val="nil"/>
            </w:tcBorders>
            <w:shd w:val="clear" w:color="auto" w:fill="auto"/>
            <w:vAlign w:val="center"/>
            <w:hideMark/>
          </w:tcPr>
          <w:p w14:paraId="06D2AB98"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(12 453)</w:t>
            </w:r>
          </w:p>
        </w:tc>
      </w:tr>
      <w:tr w:rsidR="003E6DD9" w:rsidRPr="003E6DD9" w14:paraId="527741A3" w14:textId="77777777" w:rsidTr="003E6DD9">
        <w:trPr>
          <w:trHeight w:val="243"/>
        </w:trPr>
        <w:tc>
          <w:tcPr>
            <w:tcW w:w="6306" w:type="dxa"/>
            <w:tcBorders>
              <w:top w:val="nil"/>
              <w:left w:val="nil"/>
              <w:bottom w:val="nil"/>
              <w:right w:val="nil"/>
            </w:tcBorders>
            <w:shd w:val="clear" w:color="auto" w:fill="auto"/>
            <w:vAlign w:val="center"/>
            <w:hideMark/>
          </w:tcPr>
          <w:p w14:paraId="317B0E1C"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Відрахувань</w:t>
            </w:r>
            <w:proofErr w:type="spellEnd"/>
            <w:r w:rsidRPr="003E6DD9">
              <w:rPr>
                <w:rFonts w:eastAsia="Times New Roman" w:cs="Times New Roman"/>
                <w:kern w:val="0"/>
                <w:szCs w:val="20"/>
                <w:lang w:val="ru-RU" w:eastAsia="ru-RU"/>
              </w:rPr>
              <w:t xml:space="preserve"> на </w:t>
            </w:r>
            <w:proofErr w:type="spellStart"/>
            <w:r w:rsidRPr="003E6DD9">
              <w:rPr>
                <w:rFonts w:eastAsia="Times New Roman" w:cs="Times New Roman"/>
                <w:kern w:val="0"/>
                <w:szCs w:val="20"/>
                <w:lang w:val="ru-RU" w:eastAsia="ru-RU"/>
              </w:rPr>
              <w:t>соціальні</w:t>
            </w:r>
            <w:proofErr w:type="spellEnd"/>
            <w:r w:rsidRPr="003E6DD9">
              <w:rPr>
                <w:rFonts w:eastAsia="Times New Roman" w:cs="Times New Roman"/>
                <w:kern w:val="0"/>
                <w:szCs w:val="20"/>
                <w:lang w:val="ru-RU" w:eastAsia="ru-RU"/>
              </w:rPr>
              <w:t xml:space="preserve"> заходи</w:t>
            </w:r>
          </w:p>
        </w:tc>
        <w:tc>
          <w:tcPr>
            <w:tcW w:w="1649" w:type="dxa"/>
            <w:tcBorders>
              <w:top w:val="nil"/>
              <w:left w:val="nil"/>
              <w:bottom w:val="nil"/>
              <w:right w:val="nil"/>
            </w:tcBorders>
            <w:shd w:val="clear" w:color="auto" w:fill="auto"/>
            <w:vAlign w:val="center"/>
            <w:hideMark/>
          </w:tcPr>
          <w:p w14:paraId="58D90443"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(3 519)</w:t>
            </w:r>
          </w:p>
        </w:tc>
        <w:tc>
          <w:tcPr>
            <w:tcW w:w="1649" w:type="dxa"/>
            <w:tcBorders>
              <w:top w:val="nil"/>
              <w:left w:val="nil"/>
              <w:bottom w:val="nil"/>
              <w:right w:val="nil"/>
            </w:tcBorders>
            <w:shd w:val="clear" w:color="auto" w:fill="auto"/>
            <w:vAlign w:val="center"/>
            <w:hideMark/>
          </w:tcPr>
          <w:p w14:paraId="1885721B"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(3 371)</w:t>
            </w:r>
          </w:p>
        </w:tc>
      </w:tr>
      <w:tr w:rsidR="003E6DD9" w:rsidRPr="003E6DD9" w14:paraId="750ACD37" w14:textId="77777777" w:rsidTr="003E6DD9">
        <w:trPr>
          <w:trHeight w:val="243"/>
        </w:trPr>
        <w:tc>
          <w:tcPr>
            <w:tcW w:w="6306" w:type="dxa"/>
            <w:tcBorders>
              <w:top w:val="nil"/>
              <w:left w:val="nil"/>
              <w:bottom w:val="nil"/>
              <w:right w:val="nil"/>
            </w:tcBorders>
            <w:shd w:val="clear" w:color="auto" w:fill="auto"/>
            <w:vAlign w:val="center"/>
            <w:hideMark/>
          </w:tcPr>
          <w:p w14:paraId="441DDD29"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Зобов’язань</w:t>
            </w:r>
            <w:proofErr w:type="spellEnd"/>
            <w:r w:rsidRPr="003E6DD9">
              <w:rPr>
                <w:rFonts w:eastAsia="Times New Roman" w:cs="Times New Roman"/>
                <w:kern w:val="0"/>
                <w:szCs w:val="20"/>
                <w:lang w:val="ru-RU" w:eastAsia="ru-RU"/>
              </w:rPr>
              <w:t xml:space="preserve"> з </w:t>
            </w:r>
            <w:proofErr w:type="spellStart"/>
            <w:r w:rsidRPr="003E6DD9">
              <w:rPr>
                <w:rFonts w:eastAsia="Times New Roman" w:cs="Times New Roman"/>
                <w:kern w:val="0"/>
                <w:szCs w:val="20"/>
                <w:lang w:val="ru-RU" w:eastAsia="ru-RU"/>
              </w:rPr>
              <w:t>податків</w:t>
            </w:r>
            <w:proofErr w:type="spellEnd"/>
            <w:r w:rsidRPr="003E6DD9">
              <w:rPr>
                <w:rFonts w:eastAsia="Times New Roman" w:cs="Times New Roman"/>
                <w:kern w:val="0"/>
                <w:szCs w:val="20"/>
                <w:lang w:val="ru-RU" w:eastAsia="ru-RU"/>
              </w:rPr>
              <w:t xml:space="preserve"> і </w:t>
            </w:r>
            <w:proofErr w:type="spellStart"/>
            <w:r w:rsidRPr="003E6DD9">
              <w:rPr>
                <w:rFonts w:eastAsia="Times New Roman" w:cs="Times New Roman"/>
                <w:kern w:val="0"/>
                <w:szCs w:val="20"/>
                <w:lang w:val="ru-RU" w:eastAsia="ru-RU"/>
              </w:rPr>
              <w:t>зборів</w:t>
            </w:r>
            <w:proofErr w:type="spellEnd"/>
          </w:p>
        </w:tc>
        <w:tc>
          <w:tcPr>
            <w:tcW w:w="1649" w:type="dxa"/>
            <w:tcBorders>
              <w:top w:val="nil"/>
              <w:left w:val="nil"/>
              <w:bottom w:val="nil"/>
              <w:right w:val="nil"/>
            </w:tcBorders>
            <w:shd w:val="clear" w:color="auto" w:fill="auto"/>
            <w:vAlign w:val="center"/>
            <w:hideMark/>
          </w:tcPr>
          <w:p w14:paraId="48BA4AA8"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(6 923)</w:t>
            </w:r>
          </w:p>
        </w:tc>
        <w:tc>
          <w:tcPr>
            <w:tcW w:w="1649" w:type="dxa"/>
            <w:tcBorders>
              <w:top w:val="nil"/>
              <w:left w:val="nil"/>
              <w:bottom w:val="nil"/>
              <w:right w:val="nil"/>
            </w:tcBorders>
            <w:shd w:val="clear" w:color="auto" w:fill="auto"/>
            <w:vAlign w:val="center"/>
            <w:hideMark/>
          </w:tcPr>
          <w:p w14:paraId="2DCEE3ED"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(4 407)</w:t>
            </w:r>
          </w:p>
        </w:tc>
      </w:tr>
      <w:tr w:rsidR="003E6DD9" w:rsidRPr="003E6DD9" w14:paraId="636879AB" w14:textId="77777777" w:rsidTr="003E6DD9">
        <w:trPr>
          <w:trHeight w:val="243"/>
        </w:trPr>
        <w:tc>
          <w:tcPr>
            <w:tcW w:w="6306" w:type="dxa"/>
            <w:tcBorders>
              <w:top w:val="nil"/>
              <w:left w:val="nil"/>
              <w:bottom w:val="nil"/>
              <w:right w:val="nil"/>
            </w:tcBorders>
            <w:shd w:val="clear" w:color="auto" w:fill="auto"/>
            <w:vAlign w:val="center"/>
            <w:hideMark/>
          </w:tcPr>
          <w:p w14:paraId="3A6FBA2E"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витрачання</w:t>
            </w:r>
            <w:proofErr w:type="spellEnd"/>
          </w:p>
        </w:tc>
        <w:tc>
          <w:tcPr>
            <w:tcW w:w="1649" w:type="dxa"/>
            <w:tcBorders>
              <w:top w:val="nil"/>
              <w:left w:val="nil"/>
              <w:bottom w:val="single" w:sz="8" w:space="0" w:color="auto"/>
              <w:right w:val="nil"/>
            </w:tcBorders>
            <w:shd w:val="clear" w:color="auto" w:fill="auto"/>
            <w:vAlign w:val="center"/>
            <w:hideMark/>
          </w:tcPr>
          <w:p w14:paraId="6B4652A5"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(497)</w:t>
            </w:r>
          </w:p>
        </w:tc>
        <w:tc>
          <w:tcPr>
            <w:tcW w:w="1649" w:type="dxa"/>
            <w:tcBorders>
              <w:top w:val="nil"/>
              <w:left w:val="nil"/>
              <w:bottom w:val="single" w:sz="8" w:space="0" w:color="auto"/>
              <w:right w:val="nil"/>
            </w:tcBorders>
            <w:shd w:val="clear" w:color="auto" w:fill="auto"/>
            <w:vAlign w:val="center"/>
            <w:hideMark/>
          </w:tcPr>
          <w:p w14:paraId="03DD7F47"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(605)</w:t>
            </w:r>
          </w:p>
        </w:tc>
      </w:tr>
      <w:tr w:rsidR="003E6DD9" w:rsidRPr="003E6DD9" w14:paraId="7FEB2913" w14:textId="77777777" w:rsidTr="003E6DD9">
        <w:trPr>
          <w:trHeight w:val="243"/>
        </w:trPr>
        <w:tc>
          <w:tcPr>
            <w:tcW w:w="6306" w:type="dxa"/>
            <w:tcBorders>
              <w:top w:val="nil"/>
              <w:left w:val="nil"/>
              <w:bottom w:val="nil"/>
              <w:right w:val="nil"/>
            </w:tcBorders>
            <w:shd w:val="clear" w:color="auto" w:fill="auto"/>
            <w:vAlign w:val="center"/>
            <w:hideMark/>
          </w:tcPr>
          <w:p w14:paraId="3A107BC6"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Чисті</w:t>
            </w:r>
            <w:proofErr w:type="spellEnd"/>
            <w:r w:rsidRPr="003E6DD9">
              <w:rPr>
                <w:rFonts w:eastAsia="Times New Roman" w:cs="Times New Roman"/>
                <w:b/>
                <w:bCs/>
                <w:kern w:val="0"/>
                <w:szCs w:val="20"/>
                <w:lang w:val="ru-RU" w:eastAsia="ru-RU"/>
              </w:rPr>
              <w:t xml:space="preserve"> потоки </w:t>
            </w:r>
            <w:proofErr w:type="spellStart"/>
            <w:r w:rsidRPr="003E6DD9">
              <w:rPr>
                <w:rFonts w:eastAsia="Times New Roman" w:cs="Times New Roman"/>
                <w:b/>
                <w:bCs/>
                <w:kern w:val="0"/>
                <w:szCs w:val="20"/>
                <w:lang w:val="ru-RU" w:eastAsia="ru-RU"/>
              </w:rPr>
              <w:t>грошових</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коштів</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від</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операційної</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діяльності</w:t>
            </w:r>
            <w:proofErr w:type="spellEnd"/>
          </w:p>
        </w:tc>
        <w:tc>
          <w:tcPr>
            <w:tcW w:w="1649" w:type="dxa"/>
            <w:tcBorders>
              <w:top w:val="nil"/>
              <w:left w:val="nil"/>
              <w:bottom w:val="nil"/>
              <w:right w:val="nil"/>
            </w:tcBorders>
            <w:shd w:val="clear" w:color="auto" w:fill="auto"/>
            <w:vAlign w:val="center"/>
            <w:hideMark/>
          </w:tcPr>
          <w:p w14:paraId="25692EED"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(877)</w:t>
            </w:r>
          </w:p>
        </w:tc>
        <w:tc>
          <w:tcPr>
            <w:tcW w:w="1649" w:type="dxa"/>
            <w:tcBorders>
              <w:top w:val="nil"/>
              <w:left w:val="nil"/>
              <w:bottom w:val="nil"/>
              <w:right w:val="nil"/>
            </w:tcBorders>
            <w:shd w:val="clear" w:color="auto" w:fill="auto"/>
            <w:vAlign w:val="center"/>
            <w:hideMark/>
          </w:tcPr>
          <w:p w14:paraId="4F3A0553"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201</w:t>
            </w:r>
          </w:p>
        </w:tc>
      </w:tr>
      <w:tr w:rsidR="003E6DD9" w:rsidRPr="003E6DD9" w14:paraId="108F672B" w14:textId="77777777" w:rsidTr="003E6DD9">
        <w:trPr>
          <w:trHeight w:val="243"/>
        </w:trPr>
        <w:tc>
          <w:tcPr>
            <w:tcW w:w="6306" w:type="dxa"/>
            <w:tcBorders>
              <w:top w:val="nil"/>
              <w:left w:val="nil"/>
              <w:bottom w:val="nil"/>
              <w:right w:val="nil"/>
            </w:tcBorders>
            <w:shd w:val="clear" w:color="auto" w:fill="auto"/>
            <w:vAlign w:val="center"/>
            <w:hideMark/>
          </w:tcPr>
          <w:p w14:paraId="7B93BBA1"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p>
        </w:tc>
        <w:tc>
          <w:tcPr>
            <w:tcW w:w="1649" w:type="dxa"/>
            <w:tcBorders>
              <w:top w:val="nil"/>
              <w:left w:val="nil"/>
              <w:bottom w:val="nil"/>
              <w:right w:val="nil"/>
            </w:tcBorders>
            <w:shd w:val="clear" w:color="auto" w:fill="auto"/>
            <w:vAlign w:val="center"/>
            <w:hideMark/>
          </w:tcPr>
          <w:p w14:paraId="6D9207E5"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49" w:type="dxa"/>
            <w:tcBorders>
              <w:top w:val="nil"/>
              <w:left w:val="nil"/>
              <w:bottom w:val="nil"/>
              <w:right w:val="nil"/>
            </w:tcBorders>
            <w:shd w:val="clear" w:color="auto" w:fill="auto"/>
            <w:vAlign w:val="center"/>
            <w:hideMark/>
          </w:tcPr>
          <w:p w14:paraId="1645D880"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0D646ABF" w14:textId="77777777" w:rsidTr="003E6DD9">
        <w:trPr>
          <w:trHeight w:val="243"/>
        </w:trPr>
        <w:tc>
          <w:tcPr>
            <w:tcW w:w="6306" w:type="dxa"/>
            <w:tcBorders>
              <w:top w:val="nil"/>
              <w:left w:val="nil"/>
              <w:bottom w:val="nil"/>
              <w:right w:val="nil"/>
            </w:tcBorders>
            <w:shd w:val="clear" w:color="auto" w:fill="auto"/>
            <w:vAlign w:val="center"/>
            <w:hideMark/>
          </w:tcPr>
          <w:p w14:paraId="687586BB"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Інвестиційна</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діяльність</w:t>
            </w:r>
            <w:proofErr w:type="spellEnd"/>
          </w:p>
        </w:tc>
        <w:tc>
          <w:tcPr>
            <w:tcW w:w="1649" w:type="dxa"/>
            <w:tcBorders>
              <w:top w:val="nil"/>
              <w:left w:val="nil"/>
              <w:bottom w:val="nil"/>
              <w:right w:val="nil"/>
            </w:tcBorders>
            <w:shd w:val="clear" w:color="auto" w:fill="auto"/>
            <w:vAlign w:val="center"/>
            <w:hideMark/>
          </w:tcPr>
          <w:p w14:paraId="7FBE90EB"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49" w:type="dxa"/>
            <w:tcBorders>
              <w:top w:val="nil"/>
              <w:left w:val="nil"/>
              <w:bottom w:val="nil"/>
              <w:right w:val="nil"/>
            </w:tcBorders>
            <w:shd w:val="clear" w:color="auto" w:fill="auto"/>
            <w:vAlign w:val="center"/>
            <w:hideMark/>
          </w:tcPr>
          <w:p w14:paraId="4CCA712B"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19E54712" w14:textId="77777777" w:rsidTr="003E6DD9">
        <w:trPr>
          <w:trHeight w:val="243"/>
        </w:trPr>
        <w:tc>
          <w:tcPr>
            <w:tcW w:w="6306" w:type="dxa"/>
            <w:tcBorders>
              <w:top w:val="nil"/>
              <w:left w:val="nil"/>
              <w:bottom w:val="nil"/>
              <w:right w:val="nil"/>
            </w:tcBorders>
            <w:shd w:val="clear" w:color="auto" w:fill="auto"/>
            <w:vAlign w:val="center"/>
            <w:hideMark/>
          </w:tcPr>
          <w:p w14:paraId="605FD8FB"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Надходження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від</w:t>
            </w:r>
            <w:proofErr w:type="spellEnd"/>
            <w:r w:rsidRPr="003E6DD9">
              <w:rPr>
                <w:rFonts w:eastAsia="Times New Roman" w:cs="Times New Roman"/>
                <w:kern w:val="0"/>
                <w:szCs w:val="20"/>
                <w:lang w:val="ru-RU" w:eastAsia="ru-RU"/>
              </w:rPr>
              <w:t xml:space="preserve"> продажу </w:t>
            </w:r>
            <w:proofErr w:type="spellStart"/>
            <w:r w:rsidRPr="003E6DD9">
              <w:rPr>
                <w:rFonts w:eastAsia="Times New Roman" w:cs="Times New Roman"/>
                <w:kern w:val="0"/>
                <w:szCs w:val="20"/>
                <w:lang w:val="ru-RU" w:eastAsia="ru-RU"/>
              </w:rPr>
              <w:t>необоротних</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активів</w:t>
            </w:r>
            <w:proofErr w:type="spellEnd"/>
          </w:p>
        </w:tc>
        <w:tc>
          <w:tcPr>
            <w:tcW w:w="1649" w:type="dxa"/>
            <w:tcBorders>
              <w:top w:val="nil"/>
              <w:left w:val="nil"/>
              <w:bottom w:val="nil"/>
              <w:right w:val="nil"/>
            </w:tcBorders>
            <w:shd w:val="clear" w:color="auto" w:fill="auto"/>
            <w:vAlign w:val="center"/>
            <w:hideMark/>
          </w:tcPr>
          <w:p w14:paraId="58140CD8"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nil"/>
              <w:right w:val="nil"/>
            </w:tcBorders>
            <w:shd w:val="clear" w:color="auto" w:fill="auto"/>
            <w:vAlign w:val="center"/>
            <w:hideMark/>
          </w:tcPr>
          <w:p w14:paraId="143D9762"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485AFD4E" w14:textId="77777777" w:rsidTr="003E6DD9">
        <w:trPr>
          <w:trHeight w:val="243"/>
        </w:trPr>
        <w:tc>
          <w:tcPr>
            <w:tcW w:w="6306" w:type="dxa"/>
            <w:tcBorders>
              <w:top w:val="nil"/>
              <w:left w:val="nil"/>
              <w:bottom w:val="nil"/>
              <w:right w:val="nil"/>
            </w:tcBorders>
            <w:shd w:val="clear" w:color="auto" w:fill="auto"/>
            <w:vAlign w:val="center"/>
            <w:hideMark/>
          </w:tcPr>
          <w:p w14:paraId="0BE4476C"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Отримані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дивіденди</w:t>
            </w:r>
            <w:proofErr w:type="spellEnd"/>
          </w:p>
        </w:tc>
        <w:tc>
          <w:tcPr>
            <w:tcW w:w="1649" w:type="dxa"/>
            <w:tcBorders>
              <w:top w:val="nil"/>
              <w:left w:val="nil"/>
              <w:bottom w:val="nil"/>
              <w:right w:val="nil"/>
            </w:tcBorders>
            <w:shd w:val="clear" w:color="auto" w:fill="auto"/>
            <w:vAlign w:val="center"/>
            <w:hideMark/>
          </w:tcPr>
          <w:p w14:paraId="4F94B175"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nil"/>
              <w:right w:val="nil"/>
            </w:tcBorders>
            <w:shd w:val="clear" w:color="auto" w:fill="auto"/>
            <w:vAlign w:val="center"/>
            <w:hideMark/>
          </w:tcPr>
          <w:p w14:paraId="1668AA53"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101766BF" w14:textId="77777777" w:rsidTr="003E6DD9">
        <w:trPr>
          <w:trHeight w:val="243"/>
        </w:trPr>
        <w:tc>
          <w:tcPr>
            <w:tcW w:w="6306" w:type="dxa"/>
            <w:tcBorders>
              <w:top w:val="nil"/>
              <w:left w:val="nil"/>
              <w:bottom w:val="nil"/>
              <w:right w:val="nil"/>
            </w:tcBorders>
            <w:shd w:val="clear" w:color="auto" w:fill="auto"/>
            <w:vAlign w:val="center"/>
            <w:hideMark/>
          </w:tcPr>
          <w:p w14:paraId="65B47A4B"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Реалізація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необоротних</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активів</w:t>
            </w:r>
            <w:proofErr w:type="spellEnd"/>
          </w:p>
        </w:tc>
        <w:tc>
          <w:tcPr>
            <w:tcW w:w="1649" w:type="dxa"/>
            <w:tcBorders>
              <w:top w:val="nil"/>
              <w:left w:val="nil"/>
              <w:bottom w:val="nil"/>
              <w:right w:val="nil"/>
            </w:tcBorders>
            <w:shd w:val="clear" w:color="auto" w:fill="auto"/>
            <w:vAlign w:val="center"/>
            <w:hideMark/>
          </w:tcPr>
          <w:p w14:paraId="57C46ABB"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nil"/>
              <w:right w:val="nil"/>
            </w:tcBorders>
            <w:shd w:val="clear" w:color="auto" w:fill="auto"/>
            <w:vAlign w:val="center"/>
            <w:hideMark/>
          </w:tcPr>
          <w:p w14:paraId="253F7FD2"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079C8EAB" w14:textId="77777777" w:rsidTr="003E6DD9">
        <w:trPr>
          <w:trHeight w:val="243"/>
        </w:trPr>
        <w:tc>
          <w:tcPr>
            <w:tcW w:w="6306" w:type="dxa"/>
            <w:tcBorders>
              <w:top w:val="nil"/>
              <w:left w:val="nil"/>
              <w:bottom w:val="nil"/>
              <w:right w:val="nil"/>
            </w:tcBorders>
            <w:shd w:val="clear" w:color="auto" w:fill="auto"/>
            <w:vAlign w:val="center"/>
            <w:hideMark/>
          </w:tcPr>
          <w:p w14:paraId="6CCD5D7D"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Притбання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необоротних</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активів</w:t>
            </w:r>
            <w:proofErr w:type="spellEnd"/>
          </w:p>
        </w:tc>
        <w:tc>
          <w:tcPr>
            <w:tcW w:w="1649" w:type="dxa"/>
            <w:tcBorders>
              <w:top w:val="nil"/>
              <w:left w:val="nil"/>
              <w:bottom w:val="nil"/>
              <w:right w:val="nil"/>
            </w:tcBorders>
            <w:shd w:val="clear" w:color="auto" w:fill="auto"/>
            <w:vAlign w:val="center"/>
            <w:hideMark/>
          </w:tcPr>
          <w:p w14:paraId="1D8875C7"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(267)</w:t>
            </w:r>
          </w:p>
        </w:tc>
        <w:tc>
          <w:tcPr>
            <w:tcW w:w="1649" w:type="dxa"/>
            <w:tcBorders>
              <w:top w:val="nil"/>
              <w:left w:val="nil"/>
              <w:bottom w:val="nil"/>
              <w:right w:val="nil"/>
            </w:tcBorders>
            <w:shd w:val="clear" w:color="auto" w:fill="auto"/>
            <w:vAlign w:val="center"/>
            <w:hideMark/>
          </w:tcPr>
          <w:p w14:paraId="171B2664"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(381)</w:t>
            </w:r>
          </w:p>
        </w:tc>
      </w:tr>
      <w:tr w:rsidR="003E6DD9" w:rsidRPr="003E6DD9" w14:paraId="11D22FE8" w14:textId="77777777" w:rsidTr="003E6DD9">
        <w:trPr>
          <w:trHeight w:val="243"/>
        </w:trPr>
        <w:tc>
          <w:tcPr>
            <w:tcW w:w="6306" w:type="dxa"/>
            <w:tcBorders>
              <w:top w:val="nil"/>
              <w:left w:val="nil"/>
              <w:bottom w:val="nil"/>
              <w:right w:val="nil"/>
            </w:tcBorders>
            <w:shd w:val="clear" w:color="auto" w:fill="auto"/>
            <w:vAlign w:val="center"/>
            <w:hideMark/>
          </w:tcPr>
          <w:p w14:paraId="1C19DC69"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надходження</w:t>
            </w:r>
            <w:proofErr w:type="spellEnd"/>
          </w:p>
        </w:tc>
        <w:tc>
          <w:tcPr>
            <w:tcW w:w="1649" w:type="dxa"/>
            <w:tcBorders>
              <w:top w:val="nil"/>
              <w:left w:val="nil"/>
              <w:bottom w:val="nil"/>
              <w:right w:val="nil"/>
            </w:tcBorders>
            <w:shd w:val="clear" w:color="auto" w:fill="auto"/>
            <w:vAlign w:val="center"/>
            <w:hideMark/>
          </w:tcPr>
          <w:p w14:paraId="27297B04"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nil"/>
              <w:right w:val="nil"/>
            </w:tcBorders>
            <w:shd w:val="clear" w:color="auto" w:fill="auto"/>
            <w:vAlign w:val="center"/>
            <w:hideMark/>
          </w:tcPr>
          <w:p w14:paraId="7D611E3E"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59DFAB7D" w14:textId="77777777" w:rsidTr="003E6DD9">
        <w:trPr>
          <w:trHeight w:val="243"/>
        </w:trPr>
        <w:tc>
          <w:tcPr>
            <w:tcW w:w="6306" w:type="dxa"/>
            <w:tcBorders>
              <w:top w:val="nil"/>
              <w:left w:val="nil"/>
              <w:bottom w:val="nil"/>
              <w:right w:val="nil"/>
            </w:tcBorders>
            <w:shd w:val="clear" w:color="auto" w:fill="auto"/>
            <w:vAlign w:val="center"/>
            <w:hideMark/>
          </w:tcPr>
          <w:p w14:paraId="478482AA"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витрачання</w:t>
            </w:r>
            <w:proofErr w:type="spellEnd"/>
          </w:p>
        </w:tc>
        <w:tc>
          <w:tcPr>
            <w:tcW w:w="1649" w:type="dxa"/>
            <w:tcBorders>
              <w:top w:val="nil"/>
              <w:left w:val="nil"/>
              <w:bottom w:val="single" w:sz="8" w:space="0" w:color="auto"/>
              <w:right w:val="nil"/>
            </w:tcBorders>
            <w:shd w:val="clear" w:color="auto" w:fill="auto"/>
            <w:vAlign w:val="center"/>
            <w:hideMark/>
          </w:tcPr>
          <w:p w14:paraId="4195941E"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single" w:sz="8" w:space="0" w:color="auto"/>
              <w:right w:val="nil"/>
            </w:tcBorders>
            <w:shd w:val="clear" w:color="auto" w:fill="auto"/>
            <w:vAlign w:val="center"/>
            <w:hideMark/>
          </w:tcPr>
          <w:p w14:paraId="22600D01"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670A3970" w14:textId="77777777" w:rsidTr="003E6DD9">
        <w:trPr>
          <w:trHeight w:val="243"/>
        </w:trPr>
        <w:tc>
          <w:tcPr>
            <w:tcW w:w="6306" w:type="dxa"/>
            <w:tcBorders>
              <w:top w:val="nil"/>
              <w:left w:val="nil"/>
              <w:bottom w:val="nil"/>
              <w:right w:val="nil"/>
            </w:tcBorders>
            <w:shd w:val="clear" w:color="auto" w:fill="auto"/>
            <w:vAlign w:val="center"/>
            <w:hideMark/>
          </w:tcPr>
          <w:p w14:paraId="74C2C93A"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Чисті</w:t>
            </w:r>
            <w:proofErr w:type="spellEnd"/>
            <w:r w:rsidRPr="003E6DD9">
              <w:rPr>
                <w:rFonts w:eastAsia="Times New Roman" w:cs="Times New Roman"/>
                <w:b/>
                <w:bCs/>
                <w:kern w:val="0"/>
                <w:szCs w:val="20"/>
                <w:lang w:val="ru-RU" w:eastAsia="ru-RU"/>
              </w:rPr>
              <w:t xml:space="preserve"> потоки </w:t>
            </w:r>
            <w:proofErr w:type="spellStart"/>
            <w:r w:rsidRPr="003E6DD9">
              <w:rPr>
                <w:rFonts w:eastAsia="Times New Roman" w:cs="Times New Roman"/>
                <w:b/>
                <w:bCs/>
                <w:kern w:val="0"/>
                <w:szCs w:val="20"/>
                <w:lang w:val="ru-RU" w:eastAsia="ru-RU"/>
              </w:rPr>
              <w:t>грошових</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коштів</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використані</w:t>
            </w:r>
            <w:proofErr w:type="spellEnd"/>
            <w:r w:rsidRPr="003E6DD9">
              <w:rPr>
                <w:rFonts w:eastAsia="Times New Roman" w:cs="Times New Roman"/>
                <w:b/>
                <w:bCs/>
                <w:kern w:val="0"/>
                <w:szCs w:val="20"/>
                <w:lang w:val="ru-RU" w:eastAsia="ru-RU"/>
              </w:rPr>
              <w:t xml:space="preserve"> в </w:t>
            </w:r>
            <w:proofErr w:type="spellStart"/>
            <w:r w:rsidRPr="003E6DD9">
              <w:rPr>
                <w:rFonts w:eastAsia="Times New Roman" w:cs="Times New Roman"/>
                <w:b/>
                <w:bCs/>
                <w:kern w:val="0"/>
                <w:szCs w:val="20"/>
                <w:lang w:val="ru-RU" w:eastAsia="ru-RU"/>
              </w:rPr>
              <w:t>інвестиційній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діяльності</w:t>
            </w:r>
            <w:proofErr w:type="spellEnd"/>
          </w:p>
        </w:tc>
        <w:tc>
          <w:tcPr>
            <w:tcW w:w="1649" w:type="dxa"/>
            <w:tcBorders>
              <w:top w:val="nil"/>
              <w:left w:val="nil"/>
              <w:bottom w:val="nil"/>
              <w:right w:val="nil"/>
            </w:tcBorders>
            <w:shd w:val="clear" w:color="auto" w:fill="auto"/>
            <w:vAlign w:val="center"/>
            <w:hideMark/>
          </w:tcPr>
          <w:p w14:paraId="6FAEA8B5"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(267)</w:t>
            </w:r>
          </w:p>
        </w:tc>
        <w:tc>
          <w:tcPr>
            <w:tcW w:w="1649" w:type="dxa"/>
            <w:tcBorders>
              <w:top w:val="nil"/>
              <w:left w:val="nil"/>
              <w:bottom w:val="nil"/>
              <w:right w:val="nil"/>
            </w:tcBorders>
            <w:shd w:val="clear" w:color="auto" w:fill="auto"/>
            <w:vAlign w:val="center"/>
            <w:hideMark/>
          </w:tcPr>
          <w:p w14:paraId="1A8B24A9"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(381)</w:t>
            </w:r>
          </w:p>
        </w:tc>
      </w:tr>
      <w:tr w:rsidR="003E6DD9" w:rsidRPr="003E6DD9" w14:paraId="141B364F" w14:textId="77777777" w:rsidTr="003E6DD9">
        <w:trPr>
          <w:trHeight w:val="243"/>
        </w:trPr>
        <w:tc>
          <w:tcPr>
            <w:tcW w:w="6306" w:type="dxa"/>
            <w:tcBorders>
              <w:top w:val="nil"/>
              <w:left w:val="nil"/>
              <w:bottom w:val="nil"/>
              <w:right w:val="nil"/>
            </w:tcBorders>
            <w:shd w:val="clear" w:color="auto" w:fill="auto"/>
            <w:vAlign w:val="center"/>
            <w:hideMark/>
          </w:tcPr>
          <w:p w14:paraId="0E4A79EC"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p>
        </w:tc>
        <w:tc>
          <w:tcPr>
            <w:tcW w:w="1649" w:type="dxa"/>
            <w:tcBorders>
              <w:top w:val="nil"/>
              <w:left w:val="nil"/>
              <w:bottom w:val="nil"/>
              <w:right w:val="nil"/>
            </w:tcBorders>
            <w:shd w:val="clear" w:color="auto" w:fill="auto"/>
            <w:vAlign w:val="center"/>
            <w:hideMark/>
          </w:tcPr>
          <w:p w14:paraId="5A340C5A"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49" w:type="dxa"/>
            <w:tcBorders>
              <w:top w:val="nil"/>
              <w:left w:val="nil"/>
              <w:bottom w:val="nil"/>
              <w:right w:val="nil"/>
            </w:tcBorders>
            <w:shd w:val="clear" w:color="auto" w:fill="auto"/>
            <w:vAlign w:val="center"/>
            <w:hideMark/>
          </w:tcPr>
          <w:p w14:paraId="19CACCB0"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6EA9F00D" w14:textId="77777777" w:rsidTr="003E6DD9">
        <w:trPr>
          <w:trHeight w:val="243"/>
        </w:trPr>
        <w:tc>
          <w:tcPr>
            <w:tcW w:w="6306" w:type="dxa"/>
            <w:tcBorders>
              <w:top w:val="nil"/>
              <w:left w:val="nil"/>
              <w:bottom w:val="nil"/>
              <w:right w:val="nil"/>
            </w:tcBorders>
            <w:shd w:val="clear" w:color="auto" w:fill="auto"/>
            <w:vAlign w:val="center"/>
            <w:hideMark/>
          </w:tcPr>
          <w:p w14:paraId="72FF3B47"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Фінансова</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діяльність</w:t>
            </w:r>
            <w:proofErr w:type="spellEnd"/>
          </w:p>
        </w:tc>
        <w:tc>
          <w:tcPr>
            <w:tcW w:w="1649" w:type="dxa"/>
            <w:tcBorders>
              <w:top w:val="nil"/>
              <w:left w:val="nil"/>
              <w:bottom w:val="nil"/>
              <w:right w:val="nil"/>
            </w:tcBorders>
            <w:shd w:val="clear" w:color="auto" w:fill="auto"/>
            <w:vAlign w:val="center"/>
            <w:hideMark/>
          </w:tcPr>
          <w:p w14:paraId="4492170B"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
        </w:tc>
        <w:tc>
          <w:tcPr>
            <w:tcW w:w="1649" w:type="dxa"/>
            <w:tcBorders>
              <w:top w:val="nil"/>
              <w:left w:val="nil"/>
              <w:bottom w:val="nil"/>
              <w:right w:val="nil"/>
            </w:tcBorders>
            <w:shd w:val="clear" w:color="auto" w:fill="auto"/>
            <w:vAlign w:val="center"/>
            <w:hideMark/>
          </w:tcPr>
          <w:p w14:paraId="338ACB67"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4D0E4849" w14:textId="77777777" w:rsidTr="003E6DD9">
        <w:trPr>
          <w:trHeight w:val="243"/>
        </w:trPr>
        <w:tc>
          <w:tcPr>
            <w:tcW w:w="6306" w:type="dxa"/>
            <w:tcBorders>
              <w:top w:val="nil"/>
              <w:left w:val="nil"/>
              <w:bottom w:val="nil"/>
              <w:right w:val="nil"/>
            </w:tcBorders>
            <w:shd w:val="clear" w:color="auto" w:fill="auto"/>
            <w:vAlign w:val="center"/>
            <w:hideMark/>
          </w:tcPr>
          <w:p w14:paraId="086B276D"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Власного</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капіталу</w:t>
            </w:r>
            <w:proofErr w:type="spellEnd"/>
          </w:p>
        </w:tc>
        <w:tc>
          <w:tcPr>
            <w:tcW w:w="1649" w:type="dxa"/>
            <w:tcBorders>
              <w:top w:val="nil"/>
              <w:left w:val="nil"/>
              <w:bottom w:val="nil"/>
              <w:right w:val="nil"/>
            </w:tcBorders>
            <w:shd w:val="clear" w:color="auto" w:fill="auto"/>
            <w:vAlign w:val="center"/>
            <w:hideMark/>
          </w:tcPr>
          <w:p w14:paraId="11D42817"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nil"/>
              <w:right w:val="nil"/>
            </w:tcBorders>
            <w:shd w:val="clear" w:color="auto" w:fill="auto"/>
            <w:vAlign w:val="center"/>
            <w:hideMark/>
          </w:tcPr>
          <w:p w14:paraId="1312A345"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18C27564" w14:textId="77777777" w:rsidTr="003E6DD9">
        <w:trPr>
          <w:trHeight w:val="243"/>
        </w:trPr>
        <w:tc>
          <w:tcPr>
            <w:tcW w:w="6306" w:type="dxa"/>
            <w:tcBorders>
              <w:top w:val="nil"/>
              <w:left w:val="nil"/>
              <w:bottom w:val="nil"/>
              <w:right w:val="nil"/>
            </w:tcBorders>
            <w:shd w:val="clear" w:color="auto" w:fill="auto"/>
            <w:vAlign w:val="center"/>
            <w:hideMark/>
          </w:tcPr>
          <w:p w14:paraId="37F7F788"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Отримані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позики</w:t>
            </w:r>
            <w:proofErr w:type="spellEnd"/>
          </w:p>
        </w:tc>
        <w:tc>
          <w:tcPr>
            <w:tcW w:w="1649" w:type="dxa"/>
            <w:tcBorders>
              <w:top w:val="nil"/>
              <w:left w:val="nil"/>
              <w:bottom w:val="nil"/>
              <w:right w:val="nil"/>
            </w:tcBorders>
            <w:shd w:val="clear" w:color="auto" w:fill="auto"/>
            <w:vAlign w:val="center"/>
            <w:hideMark/>
          </w:tcPr>
          <w:p w14:paraId="3EDFDC2C"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nil"/>
              <w:right w:val="nil"/>
            </w:tcBorders>
            <w:shd w:val="clear" w:color="auto" w:fill="auto"/>
            <w:vAlign w:val="center"/>
            <w:hideMark/>
          </w:tcPr>
          <w:p w14:paraId="2D0E4D91"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1A4DEE85" w14:textId="77777777" w:rsidTr="003E6DD9">
        <w:trPr>
          <w:trHeight w:val="243"/>
        </w:trPr>
        <w:tc>
          <w:tcPr>
            <w:tcW w:w="6306" w:type="dxa"/>
            <w:tcBorders>
              <w:top w:val="nil"/>
              <w:left w:val="nil"/>
              <w:bottom w:val="nil"/>
              <w:right w:val="nil"/>
            </w:tcBorders>
            <w:shd w:val="clear" w:color="auto" w:fill="auto"/>
            <w:vAlign w:val="center"/>
            <w:hideMark/>
          </w:tcPr>
          <w:p w14:paraId="771E3C44"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Погашення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позик</w:t>
            </w:r>
            <w:proofErr w:type="spellEnd"/>
          </w:p>
        </w:tc>
        <w:tc>
          <w:tcPr>
            <w:tcW w:w="1649" w:type="dxa"/>
            <w:tcBorders>
              <w:top w:val="nil"/>
              <w:left w:val="nil"/>
              <w:bottom w:val="nil"/>
              <w:right w:val="nil"/>
            </w:tcBorders>
            <w:shd w:val="clear" w:color="auto" w:fill="auto"/>
            <w:vAlign w:val="center"/>
            <w:hideMark/>
          </w:tcPr>
          <w:p w14:paraId="5DFAECB8"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nil"/>
              <w:right w:val="nil"/>
            </w:tcBorders>
            <w:shd w:val="clear" w:color="auto" w:fill="auto"/>
            <w:vAlign w:val="center"/>
            <w:hideMark/>
          </w:tcPr>
          <w:p w14:paraId="7E583DF5"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00D6FCDB" w14:textId="77777777" w:rsidTr="003E6DD9">
        <w:trPr>
          <w:trHeight w:val="243"/>
        </w:trPr>
        <w:tc>
          <w:tcPr>
            <w:tcW w:w="6306" w:type="dxa"/>
            <w:tcBorders>
              <w:top w:val="nil"/>
              <w:left w:val="nil"/>
              <w:bottom w:val="nil"/>
              <w:right w:val="nil"/>
            </w:tcBorders>
            <w:shd w:val="clear" w:color="auto" w:fill="auto"/>
            <w:vAlign w:val="center"/>
            <w:hideMark/>
          </w:tcPr>
          <w:p w14:paraId="3AC42A60"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Поступлення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від</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нарахованих</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відсотків</w:t>
            </w:r>
            <w:proofErr w:type="spellEnd"/>
            <w:r w:rsidRPr="003E6DD9">
              <w:rPr>
                <w:rFonts w:eastAsia="Times New Roman" w:cs="Times New Roman"/>
                <w:kern w:val="0"/>
                <w:szCs w:val="20"/>
                <w:lang w:val="ru-RU" w:eastAsia="ru-RU"/>
              </w:rPr>
              <w:t xml:space="preserve"> по </w:t>
            </w:r>
            <w:proofErr w:type="spellStart"/>
            <w:r w:rsidRPr="003E6DD9">
              <w:rPr>
                <w:rFonts w:eastAsia="Times New Roman" w:cs="Times New Roman"/>
                <w:kern w:val="0"/>
                <w:szCs w:val="20"/>
                <w:lang w:val="ru-RU" w:eastAsia="ru-RU"/>
              </w:rPr>
              <w:t>рахунках</w:t>
            </w:r>
            <w:proofErr w:type="spellEnd"/>
            <w:r w:rsidRPr="003E6DD9">
              <w:rPr>
                <w:rFonts w:eastAsia="Times New Roman" w:cs="Times New Roman"/>
                <w:kern w:val="0"/>
                <w:szCs w:val="20"/>
                <w:lang w:val="ru-RU" w:eastAsia="ru-RU"/>
              </w:rPr>
              <w:t xml:space="preserve"> в банках</w:t>
            </w:r>
          </w:p>
        </w:tc>
        <w:tc>
          <w:tcPr>
            <w:tcW w:w="1649" w:type="dxa"/>
            <w:tcBorders>
              <w:top w:val="nil"/>
              <w:left w:val="nil"/>
              <w:bottom w:val="nil"/>
              <w:right w:val="nil"/>
            </w:tcBorders>
            <w:shd w:val="clear" w:color="auto" w:fill="auto"/>
            <w:vAlign w:val="center"/>
            <w:hideMark/>
          </w:tcPr>
          <w:p w14:paraId="129A7859"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nil"/>
              <w:right w:val="nil"/>
            </w:tcBorders>
            <w:shd w:val="clear" w:color="auto" w:fill="auto"/>
            <w:vAlign w:val="center"/>
            <w:hideMark/>
          </w:tcPr>
          <w:p w14:paraId="4B07AF25"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50C51733" w14:textId="77777777" w:rsidTr="003E6DD9">
        <w:trPr>
          <w:trHeight w:val="243"/>
        </w:trPr>
        <w:tc>
          <w:tcPr>
            <w:tcW w:w="6306" w:type="dxa"/>
            <w:tcBorders>
              <w:top w:val="nil"/>
              <w:left w:val="nil"/>
              <w:bottom w:val="nil"/>
              <w:right w:val="nil"/>
            </w:tcBorders>
            <w:shd w:val="clear" w:color="auto" w:fill="auto"/>
            <w:vAlign w:val="center"/>
            <w:hideMark/>
          </w:tcPr>
          <w:p w14:paraId="52AF0BF0"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Сплачені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дивіденди</w:t>
            </w:r>
            <w:proofErr w:type="spellEnd"/>
          </w:p>
        </w:tc>
        <w:tc>
          <w:tcPr>
            <w:tcW w:w="1649" w:type="dxa"/>
            <w:tcBorders>
              <w:top w:val="nil"/>
              <w:left w:val="nil"/>
              <w:bottom w:val="nil"/>
              <w:right w:val="nil"/>
            </w:tcBorders>
            <w:shd w:val="clear" w:color="auto" w:fill="auto"/>
            <w:vAlign w:val="center"/>
            <w:hideMark/>
          </w:tcPr>
          <w:p w14:paraId="2069E0BD"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nil"/>
              <w:right w:val="nil"/>
            </w:tcBorders>
            <w:shd w:val="clear" w:color="auto" w:fill="auto"/>
            <w:vAlign w:val="center"/>
            <w:hideMark/>
          </w:tcPr>
          <w:p w14:paraId="18DF7CD8"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7302680E" w14:textId="77777777" w:rsidTr="003E6DD9">
        <w:trPr>
          <w:trHeight w:val="243"/>
        </w:trPr>
        <w:tc>
          <w:tcPr>
            <w:tcW w:w="6306" w:type="dxa"/>
            <w:tcBorders>
              <w:top w:val="nil"/>
              <w:left w:val="nil"/>
              <w:bottom w:val="nil"/>
              <w:right w:val="nil"/>
            </w:tcBorders>
            <w:shd w:val="clear" w:color="auto" w:fill="auto"/>
            <w:vAlign w:val="center"/>
            <w:hideMark/>
          </w:tcPr>
          <w:p w14:paraId="3417EA3A"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Сплачені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відсотки</w:t>
            </w:r>
            <w:proofErr w:type="spellEnd"/>
          </w:p>
        </w:tc>
        <w:tc>
          <w:tcPr>
            <w:tcW w:w="1649" w:type="dxa"/>
            <w:tcBorders>
              <w:top w:val="nil"/>
              <w:left w:val="nil"/>
              <w:bottom w:val="nil"/>
              <w:right w:val="nil"/>
            </w:tcBorders>
            <w:shd w:val="clear" w:color="auto" w:fill="auto"/>
            <w:vAlign w:val="center"/>
            <w:hideMark/>
          </w:tcPr>
          <w:p w14:paraId="14817FBA"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nil"/>
              <w:right w:val="nil"/>
            </w:tcBorders>
            <w:shd w:val="clear" w:color="auto" w:fill="auto"/>
            <w:vAlign w:val="center"/>
            <w:hideMark/>
          </w:tcPr>
          <w:p w14:paraId="470DAF14"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31BFFFD1" w14:textId="77777777" w:rsidTr="003E6DD9">
        <w:trPr>
          <w:trHeight w:val="243"/>
        </w:trPr>
        <w:tc>
          <w:tcPr>
            <w:tcW w:w="6306" w:type="dxa"/>
            <w:tcBorders>
              <w:top w:val="nil"/>
              <w:left w:val="nil"/>
              <w:bottom w:val="nil"/>
              <w:right w:val="nil"/>
            </w:tcBorders>
            <w:shd w:val="clear" w:color="auto" w:fill="auto"/>
            <w:vAlign w:val="center"/>
            <w:hideMark/>
          </w:tcPr>
          <w:p w14:paraId="3E5EE077"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платежі</w:t>
            </w:r>
            <w:proofErr w:type="spellEnd"/>
          </w:p>
        </w:tc>
        <w:tc>
          <w:tcPr>
            <w:tcW w:w="1649" w:type="dxa"/>
            <w:tcBorders>
              <w:top w:val="nil"/>
              <w:left w:val="nil"/>
              <w:bottom w:val="single" w:sz="8" w:space="0" w:color="auto"/>
              <w:right w:val="nil"/>
            </w:tcBorders>
            <w:shd w:val="clear" w:color="auto" w:fill="auto"/>
            <w:vAlign w:val="center"/>
            <w:hideMark/>
          </w:tcPr>
          <w:p w14:paraId="58D606FA"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49" w:type="dxa"/>
            <w:tcBorders>
              <w:top w:val="nil"/>
              <w:left w:val="nil"/>
              <w:bottom w:val="single" w:sz="8" w:space="0" w:color="auto"/>
              <w:right w:val="nil"/>
            </w:tcBorders>
            <w:shd w:val="clear" w:color="auto" w:fill="auto"/>
            <w:vAlign w:val="center"/>
            <w:hideMark/>
          </w:tcPr>
          <w:p w14:paraId="25D6852E"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w:t>
            </w:r>
          </w:p>
        </w:tc>
      </w:tr>
      <w:tr w:rsidR="003E6DD9" w:rsidRPr="003E6DD9" w14:paraId="04921053" w14:textId="77777777" w:rsidTr="003E6DD9">
        <w:trPr>
          <w:trHeight w:val="243"/>
        </w:trPr>
        <w:tc>
          <w:tcPr>
            <w:tcW w:w="6306" w:type="dxa"/>
            <w:tcBorders>
              <w:top w:val="nil"/>
              <w:left w:val="nil"/>
              <w:bottom w:val="nil"/>
              <w:right w:val="nil"/>
            </w:tcBorders>
            <w:shd w:val="clear" w:color="auto" w:fill="auto"/>
            <w:vAlign w:val="center"/>
            <w:hideMark/>
          </w:tcPr>
          <w:p w14:paraId="2DC5C10E"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Чисті</w:t>
            </w:r>
            <w:proofErr w:type="spellEnd"/>
            <w:r w:rsidRPr="003E6DD9">
              <w:rPr>
                <w:rFonts w:eastAsia="Times New Roman" w:cs="Times New Roman"/>
                <w:b/>
                <w:bCs/>
                <w:kern w:val="0"/>
                <w:szCs w:val="20"/>
                <w:lang w:val="ru-RU" w:eastAsia="ru-RU"/>
              </w:rPr>
              <w:t xml:space="preserve"> потоки </w:t>
            </w:r>
            <w:proofErr w:type="spellStart"/>
            <w:r w:rsidRPr="003E6DD9">
              <w:rPr>
                <w:rFonts w:eastAsia="Times New Roman" w:cs="Times New Roman"/>
                <w:b/>
                <w:bCs/>
                <w:kern w:val="0"/>
                <w:szCs w:val="20"/>
                <w:lang w:val="ru-RU" w:eastAsia="ru-RU"/>
              </w:rPr>
              <w:t>грошових</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коштів</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використані</w:t>
            </w:r>
            <w:proofErr w:type="spellEnd"/>
            <w:r w:rsidRPr="003E6DD9">
              <w:rPr>
                <w:rFonts w:eastAsia="Times New Roman" w:cs="Times New Roman"/>
                <w:b/>
                <w:bCs/>
                <w:kern w:val="0"/>
                <w:szCs w:val="20"/>
                <w:lang w:val="ru-RU" w:eastAsia="ru-RU"/>
              </w:rPr>
              <w:t xml:space="preserve"> в </w:t>
            </w:r>
            <w:proofErr w:type="spellStart"/>
            <w:r w:rsidRPr="003E6DD9">
              <w:rPr>
                <w:rFonts w:eastAsia="Times New Roman" w:cs="Times New Roman"/>
                <w:b/>
                <w:bCs/>
                <w:kern w:val="0"/>
                <w:szCs w:val="20"/>
                <w:lang w:val="ru-RU" w:eastAsia="ru-RU"/>
              </w:rPr>
              <w:t>фінансовій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діяльності</w:t>
            </w:r>
            <w:proofErr w:type="spellEnd"/>
          </w:p>
        </w:tc>
        <w:tc>
          <w:tcPr>
            <w:tcW w:w="1649" w:type="dxa"/>
            <w:tcBorders>
              <w:top w:val="nil"/>
              <w:left w:val="nil"/>
              <w:bottom w:val="nil"/>
              <w:right w:val="nil"/>
            </w:tcBorders>
            <w:shd w:val="clear" w:color="auto" w:fill="auto"/>
            <w:vAlign w:val="center"/>
            <w:hideMark/>
          </w:tcPr>
          <w:p w14:paraId="168BFE8B"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c>
          <w:tcPr>
            <w:tcW w:w="1649" w:type="dxa"/>
            <w:tcBorders>
              <w:top w:val="nil"/>
              <w:left w:val="nil"/>
              <w:bottom w:val="nil"/>
              <w:right w:val="nil"/>
            </w:tcBorders>
            <w:shd w:val="clear" w:color="auto" w:fill="auto"/>
            <w:vAlign w:val="center"/>
            <w:hideMark/>
          </w:tcPr>
          <w:p w14:paraId="13B0E6C7"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r>
      <w:tr w:rsidR="003E6DD9" w:rsidRPr="003E6DD9" w14:paraId="43C6E26D" w14:textId="77777777" w:rsidTr="003E6DD9">
        <w:trPr>
          <w:trHeight w:val="243"/>
        </w:trPr>
        <w:tc>
          <w:tcPr>
            <w:tcW w:w="6306" w:type="dxa"/>
            <w:tcBorders>
              <w:top w:val="nil"/>
              <w:left w:val="nil"/>
              <w:bottom w:val="nil"/>
              <w:right w:val="nil"/>
            </w:tcBorders>
            <w:shd w:val="clear" w:color="auto" w:fill="auto"/>
            <w:vAlign w:val="center"/>
            <w:hideMark/>
          </w:tcPr>
          <w:p w14:paraId="7289042F"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p>
        </w:tc>
        <w:tc>
          <w:tcPr>
            <w:tcW w:w="1649" w:type="dxa"/>
            <w:tcBorders>
              <w:top w:val="nil"/>
              <w:left w:val="nil"/>
              <w:bottom w:val="nil"/>
              <w:right w:val="nil"/>
            </w:tcBorders>
            <w:shd w:val="clear" w:color="auto" w:fill="auto"/>
            <w:vAlign w:val="center"/>
            <w:hideMark/>
          </w:tcPr>
          <w:p w14:paraId="0D727C95" w14:textId="77777777" w:rsidR="003E6DD9" w:rsidRPr="003E6DD9" w:rsidRDefault="003E6DD9" w:rsidP="003E6DD9">
            <w:pPr>
              <w:suppressAutoHyphens w:val="0"/>
              <w:spacing w:line="240" w:lineRule="auto"/>
              <w:ind w:left="0"/>
              <w:rPr>
                <w:rFonts w:eastAsia="Times New Roman" w:cs="Times New Roman"/>
                <w:color w:val="auto"/>
                <w:kern w:val="0"/>
                <w:szCs w:val="20"/>
                <w:lang w:val="ru-RU" w:eastAsia="ru-RU"/>
              </w:rPr>
            </w:pPr>
          </w:p>
        </w:tc>
        <w:tc>
          <w:tcPr>
            <w:tcW w:w="1649" w:type="dxa"/>
            <w:tcBorders>
              <w:top w:val="nil"/>
              <w:left w:val="nil"/>
              <w:bottom w:val="nil"/>
              <w:right w:val="nil"/>
            </w:tcBorders>
            <w:shd w:val="clear" w:color="auto" w:fill="auto"/>
            <w:vAlign w:val="center"/>
            <w:hideMark/>
          </w:tcPr>
          <w:p w14:paraId="7C221D31" w14:textId="77777777" w:rsidR="003E6DD9" w:rsidRPr="003E6DD9" w:rsidRDefault="003E6DD9" w:rsidP="003E6DD9">
            <w:pPr>
              <w:suppressAutoHyphens w:val="0"/>
              <w:spacing w:line="240" w:lineRule="auto"/>
              <w:ind w:left="0"/>
              <w:jc w:val="right"/>
              <w:rPr>
                <w:rFonts w:eastAsia="Times New Roman" w:cs="Times New Roman"/>
                <w:color w:val="auto"/>
                <w:kern w:val="0"/>
                <w:szCs w:val="20"/>
                <w:lang w:val="ru-RU" w:eastAsia="ru-RU"/>
              </w:rPr>
            </w:pPr>
          </w:p>
        </w:tc>
      </w:tr>
      <w:tr w:rsidR="003E6DD9" w:rsidRPr="003E6DD9" w14:paraId="37620402" w14:textId="77777777" w:rsidTr="003E6DD9">
        <w:trPr>
          <w:trHeight w:val="243"/>
        </w:trPr>
        <w:tc>
          <w:tcPr>
            <w:tcW w:w="6306" w:type="dxa"/>
            <w:tcBorders>
              <w:top w:val="nil"/>
              <w:left w:val="nil"/>
              <w:bottom w:val="nil"/>
              <w:right w:val="nil"/>
            </w:tcBorders>
            <w:shd w:val="clear" w:color="auto" w:fill="auto"/>
            <w:vAlign w:val="center"/>
            <w:hideMark/>
          </w:tcPr>
          <w:p w14:paraId="3FE952BA"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Чистий</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приріст</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грошових</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коштів</w:t>
            </w:r>
            <w:proofErr w:type="spellEnd"/>
            <w:r w:rsidRPr="003E6DD9">
              <w:rPr>
                <w:rFonts w:eastAsia="Times New Roman" w:cs="Times New Roman"/>
                <w:kern w:val="0"/>
                <w:szCs w:val="20"/>
                <w:lang w:val="ru-RU" w:eastAsia="ru-RU"/>
              </w:rPr>
              <w:t xml:space="preserve"> та </w:t>
            </w:r>
            <w:proofErr w:type="spellStart"/>
            <w:r w:rsidRPr="003E6DD9">
              <w:rPr>
                <w:rFonts w:eastAsia="Times New Roman" w:cs="Times New Roman"/>
                <w:kern w:val="0"/>
                <w:szCs w:val="20"/>
                <w:lang w:val="ru-RU" w:eastAsia="ru-RU"/>
              </w:rPr>
              <w:t>їх</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еквівалентів</w:t>
            </w:r>
            <w:proofErr w:type="spellEnd"/>
          </w:p>
        </w:tc>
        <w:tc>
          <w:tcPr>
            <w:tcW w:w="1649" w:type="dxa"/>
            <w:tcBorders>
              <w:top w:val="nil"/>
              <w:left w:val="nil"/>
              <w:bottom w:val="nil"/>
              <w:right w:val="nil"/>
            </w:tcBorders>
            <w:shd w:val="clear" w:color="auto" w:fill="auto"/>
            <w:vAlign w:val="center"/>
            <w:hideMark/>
          </w:tcPr>
          <w:p w14:paraId="75178F52"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(1 144)</w:t>
            </w:r>
          </w:p>
        </w:tc>
        <w:tc>
          <w:tcPr>
            <w:tcW w:w="1649" w:type="dxa"/>
            <w:tcBorders>
              <w:top w:val="nil"/>
              <w:left w:val="nil"/>
              <w:bottom w:val="nil"/>
              <w:right w:val="nil"/>
            </w:tcBorders>
            <w:shd w:val="clear" w:color="auto" w:fill="auto"/>
            <w:vAlign w:val="center"/>
            <w:hideMark/>
          </w:tcPr>
          <w:p w14:paraId="23E23041"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(180)</w:t>
            </w:r>
          </w:p>
        </w:tc>
      </w:tr>
      <w:tr w:rsidR="003E6DD9" w:rsidRPr="003E6DD9" w14:paraId="1FF55D6E" w14:textId="77777777" w:rsidTr="003E6DD9">
        <w:trPr>
          <w:trHeight w:val="243"/>
        </w:trPr>
        <w:tc>
          <w:tcPr>
            <w:tcW w:w="6306" w:type="dxa"/>
            <w:tcBorders>
              <w:top w:val="nil"/>
              <w:left w:val="nil"/>
              <w:bottom w:val="nil"/>
              <w:right w:val="nil"/>
            </w:tcBorders>
            <w:shd w:val="clear" w:color="auto" w:fill="auto"/>
            <w:vAlign w:val="center"/>
            <w:hideMark/>
          </w:tcPr>
          <w:p w14:paraId="464084C3"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Грошові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кошти</w:t>
            </w:r>
            <w:proofErr w:type="spellEnd"/>
            <w:r w:rsidRPr="003E6DD9">
              <w:rPr>
                <w:rFonts w:eastAsia="Times New Roman" w:cs="Times New Roman"/>
                <w:kern w:val="0"/>
                <w:szCs w:val="20"/>
                <w:lang w:val="ru-RU" w:eastAsia="ru-RU"/>
              </w:rPr>
              <w:t xml:space="preserve"> та </w:t>
            </w:r>
            <w:proofErr w:type="spellStart"/>
            <w:r w:rsidRPr="003E6DD9">
              <w:rPr>
                <w:rFonts w:eastAsia="Times New Roman" w:cs="Times New Roman"/>
                <w:kern w:val="0"/>
                <w:szCs w:val="20"/>
                <w:lang w:val="ru-RU" w:eastAsia="ru-RU"/>
              </w:rPr>
              <w:t>їх</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еквіваленти</w:t>
            </w:r>
            <w:proofErr w:type="spellEnd"/>
            <w:r w:rsidRPr="003E6DD9">
              <w:rPr>
                <w:rFonts w:eastAsia="Times New Roman" w:cs="Times New Roman"/>
                <w:kern w:val="0"/>
                <w:szCs w:val="20"/>
                <w:lang w:val="ru-RU" w:eastAsia="ru-RU"/>
              </w:rPr>
              <w:t xml:space="preserve"> на початок </w:t>
            </w:r>
            <w:proofErr w:type="spellStart"/>
            <w:r w:rsidRPr="003E6DD9">
              <w:rPr>
                <w:rFonts w:eastAsia="Times New Roman" w:cs="Times New Roman"/>
                <w:kern w:val="0"/>
                <w:szCs w:val="20"/>
                <w:lang w:val="ru-RU" w:eastAsia="ru-RU"/>
              </w:rPr>
              <w:t>періоду</w:t>
            </w:r>
            <w:proofErr w:type="spellEnd"/>
          </w:p>
        </w:tc>
        <w:tc>
          <w:tcPr>
            <w:tcW w:w="1649" w:type="dxa"/>
            <w:tcBorders>
              <w:top w:val="nil"/>
              <w:left w:val="nil"/>
              <w:bottom w:val="nil"/>
              <w:right w:val="nil"/>
            </w:tcBorders>
            <w:shd w:val="clear" w:color="auto" w:fill="auto"/>
            <w:vAlign w:val="center"/>
            <w:hideMark/>
          </w:tcPr>
          <w:p w14:paraId="343203FC"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1 958</w:t>
            </w:r>
          </w:p>
        </w:tc>
        <w:tc>
          <w:tcPr>
            <w:tcW w:w="1649" w:type="dxa"/>
            <w:tcBorders>
              <w:top w:val="nil"/>
              <w:left w:val="nil"/>
              <w:bottom w:val="nil"/>
              <w:right w:val="nil"/>
            </w:tcBorders>
            <w:shd w:val="clear" w:color="auto" w:fill="auto"/>
            <w:vAlign w:val="center"/>
            <w:hideMark/>
          </w:tcPr>
          <w:p w14:paraId="7DCF9789"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2 356</w:t>
            </w:r>
          </w:p>
        </w:tc>
      </w:tr>
      <w:tr w:rsidR="003E6DD9" w:rsidRPr="003E6DD9" w14:paraId="3EEA59F5" w14:textId="77777777" w:rsidTr="003E6DD9">
        <w:trPr>
          <w:trHeight w:val="243"/>
        </w:trPr>
        <w:tc>
          <w:tcPr>
            <w:tcW w:w="6306" w:type="dxa"/>
            <w:tcBorders>
              <w:top w:val="nil"/>
              <w:left w:val="nil"/>
              <w:bottom w:val="nil"/>
              <w:right w:val="nil"/>
            </w:tcBorders>
            <w:shd w:val="clear" w:color="auto" w:fill="auto"/>
            <w:vAlign w:val="center"/>
            <w:hideMark/>
          </w:tcPr>
          <w:p w14:paraId="230E05C7"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Вплив</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змін</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валютних</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коштів</w:t>
            </w:r>
            <w:proofErr w:type="spellEnd"/>
          </w:p>
        </w:tc>
        <w:tc>
          <w:tcPr>
            <w:tcW w:w="1649" w:type="dxa"/>
            <w:tcBorders>
              <w:top w:val="nil"/>
              <w:left w:val="nil"/>
              <w:bottom w:val="single" w:sz="8" w:space="0" w:color="auto"/>
              <w:right w:val="nil"/>
            </w:tcBorders>
            <w:shd w:val="clear" w:color="auto" w:fill="auto"/>
            <w:vAlign w:val="center"/>
            <w:hideMark/>
          </w:tcPr>
          <w:p w14:paraId="6C005B56"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(1)</w:t>
            </w:r>
          </w:p>
        </w:tc>
        <w:tc>
          <w:tcPr>
            <w:tcW w:w="1649" w:type="dxa"/>
            <w:tcBorders>
              <w:top w:val="nil"/>
              <w:left w:val="nil"/>
              <w:bottom w:val="single" w:sz="8" w:space="0" w:color="auto"/>
              <w:right w:val="nil"/>
            </w:tcBorders>
            <w:shd w:val="clear" w:color="auto" w:fill="auto"/>
            <w:vAlign w:val="center"/>
            <w:hideMark/>
          </w:tcPr>
          <w:p w14:paraId="64BCED59" w14:textId="77777777" w:rsidR="003E6DD9" w:rsidRPr="003E6DD9" w:rsidRDefault="003E6DD9" w:rsidP="003E6DD9">
            <w:pPr>
              <w:suppressAutoHyphens w:val="0"/>
              <w:spacing w:line="240" w:lineRule="auto"/>
              <w:ind w:left="0"/>
              <w:jc w:val="right"/>
              <w:rPr>
                <w:rFonts w:eastAsia="Times New Roman" w:cs="Times New Roman"/>
                <w:kern w:val="0"/>
                <w:szCs w:val="20"/>
                <w:lang w:val="ru-RU" w:eastAsia="ru-RU"/>
              </w:rPr>
            </w:pPr>
            <w:r w:rsidRPr="003E6DD9">
              <w:rPr>
                <w:rFonts w:eastAsia="Times New Roman" w:cs="Times New Roman"/>
                <w:kern w:val="0"/>
                <w:szCs w:val="20"/>
                <w:lang w:val="ru-RU" w:eastAsia="ru-RU"/>
              </w:rPr>
              <w:t>(218)</w:t>
            </w:r>
          </w:p>
        </w:tc>
      </w:tr>
      <w:tr w:rsidR="003E6DD9" w:rsidRPr="003E6DD9" w14:paraId="69473246" w14:textId="77777777" w:rsidTr="003E6DD9">
        <w:trPr>
          <w:trHeight w:val="243"/>
        </w:trPr>
        <w:tc>
          <w:tcPr>
            <w:tcW w:w="6306" w:type="dxa"/>
            <w:tcBorders>
              <w:top w:val="nil"/>
              <w:left w:val="nil"/>
              <w:bottom w:val="nil"/>
              <w:right w:val="nil"/>
            </w:tcBorders>
            <w:shd w:val="clear" w:color="auto" w:fill="auto"/>
            <w:vAlign w:val="center"/>
            <w:hideMark/>
          </w:tcPr>
          <w:p w14:paraId="3F89D1B0"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Грошові</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кошти</w:t>
            </w:r>
            <w:proofErr w:type="spellEnd"/>
            <w:r w:rsidRPr="003E6DD9">
              <w:rPr>
                <w:rFonts w:eastAsia="Times New Roman" w:cs="Times New Roman"/>
                <w:b/>
                <w:bCs/>
                <w:kern w:val="0"/>
                <w:szCs w:val="20"/>
                <w:lang w:val="ru-RU" w:eastAsia="ru-RU"/>
              </w:rPr>
              <w:t xml:space="preserve"> та </w:t>
            </w:r>
            <w:proofErr w:type="spellStart"/>
            <w:r w:rsidRPr="003E6DD9">
              <w:rPr>
                <w:rFonts w:eastAsia="Times New Roman" w:cs="Times New Roman"/>
                <w:b/>
                <w:bCs/>
                <w:kern w:val="0"/>
                <w:szCs w:val="20"/>
                <w:lang w:val="ru-RU" w:eastAsia="ru-RU"/>
              </w:rPr>
              <w:t>їх</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еквіваленти</w:t>
            </w:r>
            <w:proofErr w:type="spellEnd"/>
            <w:r w:rsidRPr="003E6DD9">
              <w:rPr>
                <w:rFonts w:eastAsia="Times New Roman" w:cs="Times New Roman"/>
                <w:b/>
                <w:bCs/>
                <w:kern w:val="0"/>
                <w:szCs w:val="20"/>
                <w:lang w:val="ru-RU" w:eastAsia="ru-RU"/>
              </w:rPr>
              <w:t xml:space="preserve"> на </w:t>
            </w:r>
            <w:proofErr w:type="spellStart"/>
            <w:r w:rsidRPr="003E6DD9">
              <w:rPr>
                <w:rFonts w:eastAsia="Times New Roman" w:cs="Times New Roman"/>
                <w:b/>
                <w:bCs/>
                <w:kern w:val="0"/>
                <w:szCs w:val="20"/>
                <w:lang w:val="ru-RU" w:eastAsia="ru-RU"/>
              </w:rPr>
              <w:t>кінець</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періоду</w:t>
            </w:r>
            <w:proofErr w:type="spellEnd"/>
          </w:p>
        </w:tc>
        <w:tc>
          <w:tcPr>
            <w:tcW w:w="1649" w:type="dxa"/>
            <w:tcBorders>
              <w:top w:val="nil"/>
              <w:left w:val="nil"/>
              <w:bottom w:val="nil"/>
              <w:right w:val="nil"/>
            </w:tcBorders>
            <w:shd w:val="clear" w:color="auto" w:fill="auto"/>
            <w:vAlign w:val="center"/>
            <w:hideMark/>
          </w:tcPr>
          <w:p w14:paraId="253E23EE"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813</w:t>
            </w:r>
          </w:p>
        </w:tc>
        <w:tc>
          <w:tcPr>
            <w:tcW w:w="1649" w:type="dxa"/>
            <w:tcBorders>
              <w:top w:val="nil"/>
              <w:left w:val="nil"/>
              <w:bottom w:val="nil"/>
              <w:right w:val="nil"/>
            </w:tcBorders>
            <w:shd w:val="clear" w:color="auto" w:fill="auto"/>
            <w:vAlign w:val="center"/>
            <w:hideMark/>
          </w:tcPr>
          <w:p w14:paraId="5BF536E1" w14:textId="77777777" w:rsidR="003E6DD9" w:rsidRPr="003E6DD9" w:rsidRDefault="003E6DD9" w:rsidP="003E6DD9">
            <w:pPr>
              <w:suppressAutoHyphens w:val="0"/>
              <w:spacing w:line="240" w:lineRule="auto"/>
              <w:ind w:left="0"/>
              <w:jc w:val="right"/>
              <w:rPr>
                <w:rFonts w:eastAsia="Times New Roman" w:cs="Times New Roman"/>
                <w:b/>
                <w:bCs/>
                <w:kern w:val="0"/>
                <w:szCs w:val="20"/>
                <w:lang w:val="ru-RU" w:eastAsia="ru-RU"/>
              </w:rPr>
            </w:pPr>
            <w:r w:rsidRPr="003E6DD9">
              <w:rPr>
                <w:rFonts w:eastAsia="Times New Roman" w:cs="Times New Roman"/>
                <w:b/>
                <w:bCs/>
                <w:kern w:val="0"/>
                <w:szCs w:val="20"/>
                <w:lang w:val="ru-RU" w:eastAsia="ru-RU"/>
              </w:rPr>
              <w:t>1 958</w:t>
            </w:r>
          </w:p>
        </w:tc>
      </w:tr>
    </w:tbl>
    <w:p w14:paraId="28BCA8DF" w14:textId="6E9CE949" w:rsidR="005A3543" w:rsidRPr="00205E68" w:rsidRDefault="005A3543" w:rsidP="00343951">
      <w:pPr>
        <w:pStyle w:val="Headingline1"/>
        <w:rPr>
          <w:rFonts w:ascii="Times New Roman" w:hAnsi="Times New Roman" w:cs="Times New Roman"/>
          <w:b w:val="0"/>
          <w:sz w:val="24"/>
          <w:szCs w:val="24"/>
        </w:rPr>
      </w:pPr>
    </w:p>
    <w:p w14:paraId="68A73B04" w14:textId="77777777" w:rsidR="005A3543" w:rsidRPr="00205E68" w:rsidRDefault="005A3543" w:rsidP="00343951">
      <w:pPr>
        <w:pStyle w:val="Headingline1"/>
        <w:rPr>
          <w:rFonts w:ascii="Times New Roman" w:hAnsi="Times New Roman" w:cs="Times New Roman"/>
          <w:b w:val="0"/>
          <w:sz w:val="24"/>
          <w:szCs w:val="24"/>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715C9A40" w14:textId="77777777" w:rsidTr="00E4607E">
        <w:trPr>
          <w:trHeight w:val="698"/>
        </w:trPr>
        <w:tc>
          <w:tcPr>
            <w:tcW w:w="4820" w:type="dxa"/>
            <w:hideMark/>
          </w:tcPr>
          <w:p w14:paraId="250A00AB" w14:textId="77777777" w:rsidR="00E4607E" w:rsidRPr="00205E68" w:rsidRDefault="00E4607E" w:rsidP="00E4607E">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0BC85553"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1F7E0348" w14:textId="77777777" w:rsidR="00E4607E" w:rsidRPr="00205E68" w:rsidRDefault="00E4607E" w:rsidP="00E4607E">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4050A87D" w14:textId="77777777" w:rsidR="00E4607E" w:rsidRPr="00205E68" w:rsidRDefault="00E4607E" w:rsidP="00E4607E">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5FAFBE6F" w14:textId="77777777" w:rsidTr="00E4607E">
        <w:trPr>
          <w:trHeight w:val="698"/>
        </w:trPr>
        <w:tc>
          <w:tcPr>
            <w:tcW w:w="4820" w:type="dxa"/>
            <w:hideMark/>
          </w:tcPr>
          <w:p w14:paraId="08967719" w14:textId="059F1DF9"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0F63B8A7" w14:textId="5459283C"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7FAF857A"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0BA09CF9" w14:textId="77777777"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2BB2B57B" w14:textId="6D0C284E"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1A10E6" w:rsidRPr="00AA3908">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01E8EBEE"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74299246"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79DD7220"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М.П.</w:t>
      </w:r>
    </w:p>
    <w:p w14:paraId="728FF7A5" w14:textId="77777777" w:rsidR="005A3543" w:rsidRPr="00205E68" w:rsidRDefault="005A3543" w:rsidP="00343951">
      <w:pPr>
        <w:pStyle w:val="Headingline1"/>
        <w:rPr>
          <w:rFonts w:ascii="Times New Roman" w:hAnsi="Times New Roman" w:cs="Times New Roman"/>
          <w:b w:val="0"/>
          <w:sz w:val="24"/>
          <w:szCs w:val="24"/>
        </w:rPr>
      </w:pPr>
    </w:p>
    <w:p w14:paraId="181C6410" w14:textId="77777777" w:rsidR="005A3543" w:rsidRPr="00205E68" w:rsidRDefault="005A3543" w:rsidP="00343951">
      <w:pPr>
        <w:pStyle w:val="Headingline1"/>
        <w:rPr>
          <w:rFonts w:ascii="Times New Roman" w:hAnsi="Times New Roman" w:cs="Times New Roman"/>
          <w:b w:val="0"/>
          <w:sz w:val="24"/>
          <w:szCs w:val="24"/>
        </w:rPr>
      </w:pPr>
    </w:p>
    <w:p w14:paraId="14377BAD" w14:textId="77777777" w:rsidR="005A3543" w:rsidRPr="00205E68" w:rsidRDefault="005A3543" w:rsidP="00343951">
      <w:pPr>
        <w:pStyle w:val="Headingline1"/>
        <w:rPr>
          <w:rFonts w:ascii="Times New Roman" w:hAnsi="Times New Roman" w:cs="Times New Roman"/>
          <w:b w:val="0"/>
          <w:sz w:val="24"/>
          <w:szCs w:val="24"/>
        </w:rPr>
      </w:pPr>
    </w:p>
    <w:p w14:paraId="0DDE54FB" w14:textId="77777777" w:rsidR="005A3543" w:rsidRPr="00205E68" w:rsidRDefault="005A3543" w:rsidP="00343951">
      <w:pPr>
        <w:pStyle w:val="Headingline1"/>
        <w:rPr>
          <w:rFonts w:ascii="Times New Roman" w:hAnsi="Times New Roman" w:cs="Times New Roman"/>
          <w:b w:val="0"/>
          <w:sz w:val="24"/>
          <w:szCs w:val="24"/>
        </w:rPr>
      </w:pPr>
    </w:p>
    <w:p w14:paraId="1E341A6A" w14:textId="77777777" w:rsidR="00E4607E" w:rsidRPr="00205E68" w:rsidRDefault="00E4607E" w:rsidP="00E4607E">
      <w:pPr>
        <w:pStyle w:val="Headingline2"/>
        <w:outlineLvl w:val="0"/>
        <w:rPr>
          <w:rFonts w:ascii="Times New Roman" w:hAnsi="Times New Roman" w:cs="Times New Roman"/>
          <w:b/>
          <w:sz w:val="24"/>
          <w:szCs w:val="24"/>
        </w:rPr>
      </w:pPr>
      <w:bookmarkStart w:id="7" w:name="_Toc133591601"/>
      <w:r w:rsidRPr="00205E68">
        <w:rPr>
          <w:rFonts w:ascii="Times New Roman" w:hAnsi="Times New Roman" w:cs="Times New Roman"/>
          <w:b/>
          <w:sz w:val="24"/>
          <w:szCs w:val="24"/>
        </w:rPr>
        <w:t>ЗВІТ ПРО ЗМІНИ У ВЛАСНОМУ КАПІТАЛІ</w:t>
      </w:r>
      <w:bookmarkEnd w:id="7"/>
    </w:p>
    <w:p w14:paraId="5B11BB3C" w14:textId="7A9D902F" w:rsidR="00343951" w:rsidRPr="00205E68" w:rsidRDefault="00343951"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рік, що закінчився </w:t>
      </w:r>
      <w:r w:rsidRPr="00205E68">
        <w:rPr>
          <w:rFonts w:ascii="Times New Roman" w:hAnsi="Times New Roman" w:cs="Times New Roman"/>
          <w:b w:val="0"/>
          <w:sz w:val="24"/>
          <w:szCs w:val="24"/>
        </w:rPr>
        <w:fldChar w:fldCharType="begin"/>
      </w:r>
      <w:r w:rsidRPr="00205E68">
        <w:rPr>
          <w:rFonts w:ascii="Times New Roman" w:hAnsi="Times New Roman" w:cs="Times New Roman"/>
          <w:b w:val="0"/>
          <w:sz w:val="24"/>
          <w:szCs w:val="24"/>
        </w:rPr>
        <w:instrText xml:space="preserve"> MERGEFIELD  Період_фінансової_звітності  \* MERGEFORMAT </w:instrText>
      </w:r>
      <w:r w:rsidRPr="00205E68">
        <w:rPr>
          <w:rFonts w:ascii="Times New Roman" w:hAnsi="Times New Roman" w:cs="Times New Roman"/>
          <w:b w:val="0"/>
          <w:sz w:val="24"/>
          <w:szCs w:val="24"/>
        </w:rPr>
        <w:fldChar w:fldCharType="separate"/>
      </w:r>
      <w:r w:rsidR="001A10E6" w:rsidRPr="001A10E6">
        <w:rPr>
          <w:rFonts w:ascii="Times New Roman" w:hAnsi="Times New Roman" w:cs="Times New Roman"/>
          <w:b w:val="0"/>
          <w:noProof/>
          <w:sz w:val="24"/>
          <w:szCs w:val="24"/>
        </w:rPr>
        <w:t>31 грудня 2022</w:t>
      </w:r>
      <w:r w:rsidRPr="00205E68">
        <w:rPr>
          <w:rFonts w:ascii="Times New Roman" w:hAnsi="Times New Roman" w:cs="Times New Roman"/>
          <w:b w:val="0"/>
          <w:sz w:val="24"/>
          <w:szCs w:val="24"/>
        </w:rPr>
        <w:fldChar w:fldCharType="end"/>
      </w:r>
      <w:r w:rsidRPr="00205E68">
        <w:rPr>
          <w:rFonts w:ascii="Times New Roman" w:hAnsi="Times New Roman" w:cs="Times New Roman"/>
          <w:b w:val="0"/>
          <w:sz w:val="24"/>
          <w:szCs w:val="24"/>
        </w:rPr>
        <w:t xml:space="preserve"> року</w:t>
      </w:r>
    </w:p>
    <w:p w14:paraId="3D8DD889" w14:textId="56B14A79" w:rsidR="00D14C1F" w:rsidRPr="00205E68" w:rsidRDefault="00D14C1F"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(в тисячах гривнях, якщо не зазначено інше)</w:t>
      </w:r>
    </w:p>
    <w:tbl>
      <w:tblPr>
        <w:tblW w:w="9708" w:type="dxa"/>
        <w:tblLook w:val="04A0" w:firstRow="1" w:lastRow="0" w:firstColumn="1" w:lastColumn="0" w:noHBand="0" w:noVBand="1"/>
      </w:tblPr>
      <w:tblGrid>
        <w:gridCol w:w="2839"/>
        <w:gridCol w:w="1313"/>
        <w:gridCol w:w="1328"/>
        <w:gridCol w:w="1307"/>
        <w:gridCol w:w="1671"/>
        <w:gridCol w:w="1250"/>
      </w:tblGrid>
      <w:tr w:rsidR="003E6DD9" w:rsidRPr="003E6DD9" w14:paraId="7594F042" w14:textId="77777777" w:rsidTr="00E3658F">
        <w:trPr>
          <w:trHeight w:val="782"/>
        </w:trPr>
        <w:tc>
          <w:tcPr>
            <w:tcW w:w="2839" w:type="dxa"/>
            <w:tcBorders>
              <w:top w:val="nil"/>
              <w:left w:val="nil"/>
              <w:bottom w:val="nil"/>
              <w:right w:val="nil"/>
            </w:tcBorders>
            <w:shd w:val="clear" w:color="auto" w:fill="auto"/>
            <w:vAlign w:val="center"/>
            <w:hideMark/>
          </w:tcPr>
          <w:p w14:paraId="7D0770AA" w14:textId="77777777" w:rsidR="003E6DD9" w:rsidRPr="003E6DD9" w:rsidRDefault="003E6DD9" w:rsidP="003E6DD9">
            <w:pPr>
              <w:suppressAutoHyphens w:val="0"/>
              <w:spacing w:line="240" w:lineRule="auto"/>
              <w:ind w:left="0"/>
              <w:rPr>
                <w:rFonts w:eastAsia="Times New Roman" w:cs="Times New Roman"/>
                <w:color w:val="auto"/>
                <w:kern w:val="0"/>
                <w:sz w:val="24"/>
                <w:szCs w:val="20"/>
                <w:lang w:val="ru-RU" w:eastAsia="ru-RU"/>
              </w:rPr>
            </w:pPr>
          </w:p>
        </w:tc>
        <w:tc>
          <w:tcPr>
            <w:tcW w:w="1313" w:type="dxa"/>
            <w:tcBorders>
              <w:top w:val="nil"/>
              <w:left w:val="nil"/>
              <w:bottom w:val="single" w:sz="8" w:space="0" w:color="auto"/>
              <w:right w:val="nil"/>
            </w:tcBorders>
            <w:shd w:val="clear" w:color="auto" w:fill="auto"/>
            <w:vAlign w:val="center"/>
            <w:hideMark/>
          </w:tcPr>
          <w:p w14:paraId="217A247E"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Статутний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капітал</w:t>
            </w:r>
            <w:proofErr w:type="spellEnd"/>
          </w:p>
        </w:tc>
        <w:tc>
          <w:tcPr>
            <w:tcW w:w="1328" w:type="dxa"/>
            <w:tcBorders>
              <w:top w:val="nil"/>
              <w:left w:val="nil"/>
              <w:bottom w:val="single" w:sz="8" w:space="0" w:color="auto"/>
              <w:right w:val="nil"/>
            </w:tcBorders>
            <w:shd w:val="clear" w:color="auto" w:fill="auto"/>
            <w:vAlign w:val="center"/>
            <w:hideMark/>
          </w:tcPr>
          <w:p w14:paraId="65D6BDA1"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Додатковий</w:t>
            </w:r>
            <w:proofErr w:type="spellEnd"/>
            <w:r w:rsidRPr="003E6DD9">
              <w:rPr>
                <w:rFonts w:eastAsia="Times New Roman" w:cs="Times New Roman"/>
                <w:b/>
                <w:bCs/>
                <w:kern w:val="0"/>
                <w:szCs w:val="20"/>
                <w:lang w:val="ru-RU" w:eastAsia="ru-RU"/>
              </w:rPr>
              <w:br/>
            </w:r>
            <w:proofErr w:type="spellStart"/>
            <w:r w:rsidRPr="003E6DD9">
              <w:rPr>
                <w:rFonts w:eastAsia="Times New Roman" w:cs="Times New Roman"/>
                <w:b/>
                <w:bCs/>
                <w:kern w:val="0"/>
                <w:szCs w:val="20"/>
                <w:lang w:val="ru-RU" w:eastAsia="ru-RU"/>
              </w:rPr>
              <w:t>капітал</w:t>
            </w:r>
            <w:proofErr w:type="spellEnd"/>
          </w:p>
        </w:tc>
        <w:tc>
          <w:tcPr>
            <w:tcW w:w="1307" w:type="dxa"/>
            <w:tcBorders>
              <w:top w:val="nil"/>
              <w:left w:val="nil"/>
              <w:bottom w:val="single" w:sz="8" w:space="0" w:color="auto"/>
              <w:right w:val="nil"/>
            </w:tcBorders>
            <w:shd w:val="clear" w:color="auto" w:fill="auto"/>
            <w:vAlign w:val="center"/>
            <w:hideMark/>
          </w:tcPr>
          <w:p w14:paraId="7A35AABE"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Резервний</w:t>
            </w:r>
            <w:proofErr w:type="spellEnd"/>
            <w:r w:rsidRPr="003E6DD9">
              <w:rPr>
                <w:rFonts w:eastAsia="Times New Roman" w:cs="Times New Roman"/>
                <w:b/>
                <w:bCs/>
                <w:kern w:val="0"/>
                <w:szCs w:val="20"/>
                <w:lang w:val="ru-RU" w:eastAsia="ru-RU"/>
              </w:rPr>
              <w:br/>
            </w:r>
            <w:proofErr w:type="spellStart"/>
            <w:r w:rsidRPr="003E6DD9">
              <w:rPr>
                <w:rFonts w:eastAsia="Times New Roman" w:cs="Times New Roman"/>
                <w:b/>
                <w:bCs/>
                <w:kern w:val="0"/>
                <w:szCs w:val="20"/>
                <w:lang w:val="ru-RU" w:eastAsia="ru-RU"/>
              </w:rPr>
              <w:t>капітал</w:t>
            </w:r>
            <w:proofErr w:type="spellEnd"/>
          </w:p>
        </w:tc>
        <w:tc>
          <w:tcPr>
            <w:tcW w:w="1671" w:type="dxa"/>
            <w:tcBorders>
              <w:top w:val="nil"/>
              <w:left w:val="nil"/>
              <w:bottom w:val="single" w:sz="8" w:space="0" w:color="auto"/>
              <w:right w:val="nil"/>
            </w:tcBorders>
            <w:shd w:val="clear" w:color="auto" w:fill="auto"/>
            <w:vAlign w:val="center"/>
            <w:hideMark/>
          </w:tcPr>
          <w:p w14:paraId="77E43262"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Нерозподілений</w:t>
            </w:r>
            <w:proofErr w:type="spellEnd"/>
            <w:r w:rsidRPr="003E6DD9">
              <w:rPr>
                <w:rFonts w:eastAsia="Times New Roman" w:cs="Times New Roman"/>
                <w:b/>
                <w:bCs/>
                <w:kern w:val="0"/>
                <w:szCs w:val="20"/>
                <w:lang w:val="ru-RU" w:eastAsia="ru-RU"/>
              </w:rPr>
              <w:br/>
            </w:r>
            <w:proofErr w:type="spellStart"/>
            <w:r w:rsidRPr="003E6DD9">
              <w:rPr>
                <w:rFonts w:eastAsia="Times New Roman" w:cs="Times New Roman"/>
                <w:b/>
                <w:bCs/>
                <w:kern w:val="0"/>
                <w:szCs w:val="20"/>
                <w:lang w:val="ru-RU" w:eastAsia="ru-RU"/>
              </w:rPr>
              <w:t>прибуток</w:t>
            </w:r>
            <w:proofErr w:type="spellEnd"/>
            <w:r w:rsidRPr="003E6DD9">
              <w:rPr>
                <w:rFonts w:eastAsia="Times New Roman" w:cs="Times New Roman"/>
                <w:b/>
                <w:bCs/>
                <w:kern w:val="0"/>
                <w:szCs w:val="20"/>
                <w:lang w:val="ru-RU" w:eastAsia="ru-RU"/>
              </w:rPr>
              <w:br/>
              <w:t>(</w:t>
            </w:r>
            <w:proofErr w:type="spellStart"/>
            <w:r w:rsidRPr="003E6DD9">
              <w:rPr>
                <w:rFonts w:eastAsia="Times New Roman" w:cs="Times New Roman"/>
                <w:b/>
                <w:bCs/>
                <w:kern w:val="0"/>
                <w:szCs w:val="20"/>
                <w:lang w:val="ru-RU" w:eastAsia="ru-RU"/>
              </w:rPr>
              <w:t>непокритий</w:t>
            </w:r>
            <w:proofErr w:type="spellEnd"/>
            <w:r w:rsidRPr="003E6DD9">
              <w:rPr>
                <w:rFonts w:eastAsia="Times New Roman" w:cs="Times New Roman"/>
                <w:b/>
                <w:bCs/>
                <w:kern w:val="0"/>
                <w:szCs w:val="20"/>
                <w:lang w:val="ru-RU" w:eastAsia="ru-RU"/>
              </w:rPr>
              <w:br/>
            </w:r>
            <w:proofErr w:type="spellStart"/>
            <w:r w:rsidRPr="003E6DD9">
              <w:rPr>
                <w:rFonts w:eastAsia="Times New Roman" w:cs="Times New Roman"/>
                <w:b/>
                <w:bCs/>
                <w:kern w:val="0"/>
                <w:szCs w:val="20"/>
                <w:lang w:val="ru-RU" w:eastAsia="ru-RU"/>
              </w:rPr>
              <w:t>збиток</w:t>
            </w:r>
            <w:proofErr w:type="spellEnd"/>
            <w:r w:rsidRPr="003E6DD9">
              <w:rPr>
                <w:rFonts w:eastAsia="Times New Roman" w:cs="Times New Roman"/>
                <w:b/>
                <w:bCs/>
                <w:kern w:val="0"/>
                <w:szCs w:val="20"/>
                <w:lang w:val="ru-RU" w:eastAsia="ru-RU"/>
              </w:rPr>
              <w:t>)</w:t>
            </w:r>
          </w:p>
        </w:tc>
        <w:tc>
          <w:tcPr>
            <w:tcW w:w="1250" w:type="dxa"/>
            <w:tcBorders>
              <w:top w:val="nil"/>
              <w:left w:val="nil"/>
              <w:bottom w:val="single" w:sz="8" w:space="0" w:color="auto"/>
              <w:right w:val="nil"/>
            </w:tcBorders>
            <w:shd w:val="clear" w:color="auto" w:fill="auto"/>
            <w:vAlign w:val="center"/>
            <w:hideMark/>
          </w:tcPr>
          <w:p w14:paraId="086DC115"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Разом</w:t>
            </w:r>
          </w:p>
        </w:tc>
      </w:tr>
      <w:tr w:rsidR="003E6DD9" w:rsidRPr="003E6DD9" w14:paraId="7F74D9FC" w14:textId="77777777" w:rsidTr="00E3658F">
        <w:trPr>
          <w:trHeight w:val="219"/>
        </w:trPr>
        <w:tc>
          <w:tcPr>
            <w:tcW w:w="2839" w:type="dxa"/>
            <w:tcBorders>
              <w:top w:val="nil"/>
              <w:left w:val="nil"/>
              <w:bottom w:val="nil"/>
              <w:right w:val="nil"/>
            </w:tcBorders>
            <w:shd w:val="clear" w:color="auto" w:fill="auto"/>
            <w:vAlign w:val="center"/>
            <w:hideMark/>
          </w:tcPr>
          <w:p w14:paraId="6DD20591"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r w:rsidRPr="003E6DD9">
              <w:rPr>
                <w:rFonts w:eastAsia="Times New Roman" w:cs="Times New Roman"/>
                <w:b/>
                <w:bCs/>
                <w:kern w:val="0"/>
                <w:szCs w:val="20"/>
                <w:lang w:val="ru-RU" w:eastAsia="ru-RU"/>
              </w:rPr>
              <w:t xml:space="preserve">Станом на 31 </w:t>
            </w:r>
            <w:proofErr w:type="spellStart"/>
            <w:r w:rsidRPr="003E6DD9">
              <w:rPr>
                <w:rFonts w:eastAsia="Times New Roman" w:cs="Times New Roman"/>
                <w:b/>
                <w:bCs/>
                <w:kern w:val="0"/>
                <w:szCs w:val="20"/>
                <w:lang w:val="ru-RU" w:eastAsia="ru-RU"/>
              </w:rPr>
              <w:t>грудня</w:t>
            </w:r>
            <w:proofErr w:type="spellEnd"/>
            <w:r w:rsidRPr="003E6DD9">
              <w:rPr>
                <w:rFonts w:eastAsia="Times New Roman" w:cs="Times New Roman"/>
                <w:b/>
                <w:bCs/>
                <w:kern w:val="0"/>
                <w:szCs w:val="20"/>
                <w:lang w:val="ru-RU" w:eastAsia="ru-RU"/>
              </w:rPr>
              <w:t xml:space="preserve"> 2021</w:t>
            </w:r>
          </w:p>
        </w:tc>
        <w:tc>
          <w:tcPr>
            <w:tcW w:w="1313" w:type="dxa"/>
            <w:tcBorders>
              <w:top w:val="nil"/>
              <w:left w:val="nil"/>
              <w:bottom w:val="nil"/>
              <w:right w:val="nil"/>
            </w:tcBorders>
            <w:shd w:val="clear" w:color="auto" w:fill="auto"/>
            <w:vAlign w:val="center"/>
            <w:hideMark/>
          </w:tcPr>
          <w:p w14:paraId="2D2C739A"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5 130</w:t>
            </w:r>
          </w:p>
        </w:tc>
        <w:tc>
          <w:tcPr>
            <w:tcW w:w="1328" w:type="dxa"/>
            <w:tcBorders>
              <w:top w:val="nil"/>
              <w:left w:val="nil"/>
              <w:bottom w:val="nil"/>
              <w:right w:val="nil"/>
            </w:tcBorders>
            <w:shd w:val="clear" w:color="auto" w:fill="auto"/>
            <w:vAlign w:val="center"/>
            <w:hideMark/>
          </w:tcPr>
          <w:p w14:paraId="1D5BB264"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9 039</w:t>
            </w:r>
          </w:p>
        </w:tc>
        <w:tc>
          <w:tcPr>
            <w:tcW w:w="1307" w:type="dxa"/>
            <w:tcBorders>
              <w:top w:val="nil"/>
              <w:left w:val="nil"/>
              <w:bottom w:val="nil"/>
              <w:right w:val="nil"/>
            </w:tcBorders>
            <w:shd w:val="clear" w:color="auto" w:fill="auto"/>
            <w:vAlign w:val="center"/>
            <w:hideMark/>
          </w:tcPr>
          <w:p w14:paraId="61D758D4"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16</w:t>
            </w:r>
          </w:p>
        </w:tc>
        <w:tc>
          <w:tcPr>
            <w:tcW w:w="1671" w:type="dxa"/>
            <w:tcBorders>
              <w:top w:val="nil"/>
              <w:left w:val="nil"/>
              <w:bottom w:val="nil"/>
              <w:right w:val="nil"/>
            </w:tcBorders>
            <w:shd w:val="clear" w:color="auto" w:fill="auto"/>
            <w:vAlign w:val="center"/>
            <w:hideMark/>
          </w:tcPr>
          <w:p w14:paraId="1D77A731"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(79 858)</w:t>
            </w:r>
          </w:p>
        </w:tc>
        <w:tc>
          <w:tcPr>
            <w:tcW w:w="1250" w:type="dxa"/>
            <w:tcBorders>
              <w:top w:val="nil"/>
              <w:left w:val="nil"/>
              <w:bottom w:val="nil"/>
              <w:right w:val="nil"/>
            </w:tcBorders>
            <w:shd w:val="clear" w:color="auto" w:fill="auto"/>
            <w:vAlign w:val="center"/>
            <w:hideMark/>
          </w:tcPr>
          <w:p w14:paraId="1255C50A"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(65 673)</w:t>
            </w:r>
          </w:p>
        </w:tc>
      </w:tr>
      <w:tr w:rsidR="003E6DD9" w:rsidRPr="003E6DD9" w14:paraId="0FB6AB11" w14:textId="77777777" w:rsidTr="00E3658F">
        <w:trPr>
          <w:trHeight w:val="210"/>
        </w:trPr>
        <w:tc>
          <w:tcPr>
            <w:tcW w:w="2839" w:type="dxa"/>
            <w:tcBorders>
              <w:top w:val="nil"/>
              <w:left w:val="nil"/>
              <w:bottom w:val="nil"/>
              <w:right w:val="nil"/>
            </w:tcBorders>
            <w:shd w:val="clear" w:color="auto" w:fill="auto"/>
            <w:vAlign w:val="center"/>
            <w:hideMark/>
          </w:tcPr>
          <w:p w14:paraId="40DB9215"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Виправлення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помилок</w:t>
            </w:r>
            <w:proofErr w:type="spellEnd"/>
          </w:p>
        </w:tc>
        <w:tc>
          <w:tcPr>
            <w:tcW w:w="1313" w:type="dxa"/>
            <w:tcBorders>
              <w:top w:val="single" w:sz="8" w:space="0" w:color="auto"/>
              <w:left w:val="nil"/>
              <w:bottom w:val="nil"/>
              <w:right w:val="nil"/>
            </w:tcBorders>
            <w:shd w:val="clear" w:color="auto" w:fill="auto"/>
            <w:vAlign w:val="center"/>
            <w:hideMark/>
          </w:tcPr>
          <w:p w14:paraId="427FFB15"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28" w:type="dxa"/>
            <w:tcBorders>
              <w:top w:val="single" w:sz="8" w:space="0" w:color="auto"/>
              <w:left w:val="nil"/>
              <w:bottom w:val="nil"/>
              <w:right w:val="nil"/>
            </w:tcBorders>
            <w:shd w:val="clear" w:color="auto" w:fill="auto"/>
            <w:vAlign w:val="center"/>
            <w:hideMark/>
          </w:tcPr>
          <w:p w14:paraId="42D02B19"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07" w:type="dxa"/>
            <w:tcBorders>
              <w:top w:val="single" w:sz="8" w:space="0" w:color="auto"/>
              <w:left w:val="nil"/>
              <w:bottom w:val="nil"/>
              <w:right w:val="nil"/>
            </w:tcBorders>
            <w:shd w:val="clear" w:color="auto" w:fill="auto"/>
            <w:vAlign w:val="center"/>
            <w:hideMark/>
          </w:tcPr>
          <w:p w14:paraId="47122916"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71" w:type="dxa"/>
            <w:tcBorders>
              <w:top w:val="single" w:sz="8" w:space="0" w:color="auto"/>
              <w:left w:val="nil"/>
              <w:bottom w:val="nil"/>
              <w:right w:val="nil"/>
            </w:tcBorders>
            <w:shd w:val="clear" w:color="auto" w:fill="auto"/>
            <w:vAlign w:val="center"/>
            <w:hideMark/>
          </w:tcPr>
          <w:p w14:paraId="1EBF0404"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250" w:type="dxa"/>
            <w:tcBorders>
              <w:top w:val="single" w:sz="8" w:space="0" w:color="auto"/>
              <w:left w:val="nil"/>
              <w:bottom w:val="nil"/>
              <w:right w:val="nil"/>
            </w:tcBorders>
            <w:shd w:val="clear" w:color="auto" w:fill="auto"/>
            <w:vAlign w:val="center"/>
            <w:hideMark/>
          </w:tcPr>
          <w:p w14:paraId="2109CAD2"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r>
      <w:tr w:rsidR="003E6DD9" w:rsidRPr="003E6DD9" w14:paraId="67E6C31F" w14:textId="77777777" w:rsidTr="00E3658F">
        <w:trPr>
          <w:trHeight w:val="219"/>
        </w:trPr>
        <w:tc>
          <w:tcPr>
            <w:tcW w:w="2839" w:type="dxa"/>
            <w:tcBorders>
              <w:top w:val="nil"/>
              <w:left w:val="nil"/>
              <w:bottom w:val="nil"/>
              <w:right w:val="nil"/>
            </w:tcBorders>
            <w:shd w:val="clear" w:color="auto" w:fill="auto"/>
            <w:vAlign w:val="center"/>
            <w:hideMark/>
          </w:tcPr>
          <w:p w14:paraId="6DCD574E"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зміни</w:t>
            </w:r>
            <w:proofErr w:type="spellEnd"/>
          </w:p>
        </w:tc>
        <w:tc>
          <w:tcPr>
            <w:tcW w:w="1313" w:type="dxa"/>
            <w:tcBorders>
              <w:top w:val="nil"/>
              <w:left w:val="nil"/>
              <w:bottom w:val="single" w:sz="8" w:space="0" w:color="auto"/>
              <w:right w:val="nil"/>
            </w:tcBorders>
            <w:shd w:val="clear" w:color="auto" w:fill="auto"/>
            <w:vAlign w:val="center"/>
            <w:hideMark/>
          </w:tcPr>
          <w:p w14:paraId="799B4B03"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c>
          <w:tcPr>
            <w:tcW w:w="1328" w:type="dxa"/>
            <w:tcBorders>
              <w:top w:val="nil"/>
              <w:left w:val="nil"/>
              <w:bottom w:val="single" w:sz="8" w:space="0" w:color="auto"/>
              <w:right w:val="nil"/>
            </w:tcBorders>
            <w:shd w:val="clear" w:color="auto" w:fill="auto"/>
            <w:vAlign w:val="center"/>
            <w:hideMark/>
          </w:tcPr>
          <w:p w14:paraId="55999FB5"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c>
          <w:tcPr>
            <w:tcW w:w="1307" w:type="dxa"/>
            <w:tcBorders>
              <w:top w:val="nil"/>
              <w:left w:val="nil"/>
              <w:bottom w:val="single" w:sz="8" w:space="0" w:color="auto"/>
              <w:right w:val="nil"/>
            </w:tcBorders>
            <w:shd w:val="clear" w:color="auto" w:fill="auto"/>
            <w:vAlign w:val="center"/>
            <w:hideMark/>
          </w:tcPr>
          <w:p w14:paraId="0190D912"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c>
          <w:tcPr>
            <w:tcW w:w="1671" w:type="dxa"/>
            <w:tcBorders>
              <w:top w:val="nil"/>
              <w:left w:val="nil"/>
              <w:bottom w:val="single" w:sz="8" w:space="0" w:color="auto"/>
              <w:right w:val="nil"/>
            </w:tcBorders>
            <w:shd w:val="clear" w:color="auto" w:fill="auto"/>
            <w:vAlign w:val="center"/>
            <w:hideMark/>
          </w:tcPr>
          <w:p w14:paraId="2CE433C0"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c>
          <w:tcPr>
            <w:tcW w:w="1250" w:type="dxa"/>
            <w:tcBorders>
              <w:top w:val="nil"/>
              <w:left w:val="nil"/>
              <w:bottom w:val="single" w:sz="8" w:space="0" w:color="auto"/>
              <w:right w:val="nil"/>
            </w:tcBorders>
            <w:shd w:val="clear" w:color="auto" w:fill="auto"/>
            <w:vAlign w:val="center"/>
            <w:hideMark/>
          </w:tcPr>
          <w:p w14:paraId="49A206AC"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r>
      <w:tr w:rsidR="003E6DD9" w:rsidRPr="003E6DD9" w14:paraId="3ADE9AE0" w14:textId="77777777" w:rsidTr="00E3658F">
        <w:trPr>
          <w:trHeight w:val="395"/>
        </w:trPr>
        <w:tc>
          <w:tcPr>
            <w:tcW w:w="2839" w:type="dxa"/>
            <w:tcBorders>
              <w:top w:val="nil"/>
              <w:left w:val="nil"/>
              <w:bottom w:val="nil"/>
              <w:right w:val="nil"/>
            </w:tcBorders>
            <w:shd w:val="clear" w:color="auto" w:fill="auto"/>
            <w:vAlign w:val="center"/>
            <w:hideMark/>
          </w:tcPr>
          <w:p w14:paraId="1AD85B20" w14:textId="77777777" w:rsidR="003E6DD9" w:rsidRPr="003E6DD9" w:rsidRDefault="003E6DD9" w:rsidP="003E6DD9">
            <w:pPr>
              <w:suppressAutoHyphens w:val="0"/>
              <w:spacing w:line="240" w:lineRule="auto"/>
              <w:ind w:left="0"/>
              <w:rPr>
                <w:rFonts w:eastAsia="Times New Roman" w:cs="Times New Roman"/>
                <w:b/>
                <w:bCs/>
                <w:kern w:val="0"/>
                <w:szCs w:val="20"/>
                <w:lang w:val="ru-RU" w:eastAsia="ru-RU"/>
              </w:rPr>
            </w:pPr>
            <w:proofErr w:type="spellStart"/>
            <w:r w:rsidRPr="003E6DD9">
              <w:rPr>
                <w:rFonts w:eastAsia="Times New Roman" w:cs="Times New Roman"/>
                <w:b/>
                <w:bCs/>
                <w:kern w:val="0"/>
                <w:szCs w:val="20"/>
                <w:lang w:val="ru-RU" w:eastAsia="ru-RU"/>
              </w:rPr>
              <w:t>Скоригований</w:t>
            </w:r>
            <w:proofErr w:type="spellEnd"/>
            <w:r w:rsidRPr="003E6DD9">
              <w:rPr>
                <w:rFonts w:eastAsia="Times New Roman" w:cs="Times New Roman"/>
                <w:b/>
                <w:bCs/>
                <w:kern w:val="0"/>
                <w:szCs w:val="20"/>
                <w:lang w:val="ru-RU" w:eastAsia="ru-RU"/>
              </w:rPr>
              <w:t xml:space="preserve"> </w:t>
            </w:r>
            <w:proofErr w:type="spellStart"/>
            <w:r w:rsidRPr="003E6DD9">
              <w:rPr>
                <w:rFonts w:eastAsia="Times New Roman" w:cs="Times New Roman"/>
                <w:b/>
                <w:bCs/>
                <w:kern w:val="0"/>
                <w:szCs w:val="20"/>
                <w:lang w:val="ru-RU" w:eastAsia="ru-RU"/>
              </w:rPr>
              <w:t>залишок</w:t>
            </w:r>
            <w:proofErr w:type="spellEnd"/>
            <w:r w:rsidRPr="003E6DD9">
              <w:rPr>
                <w:rFonts w:eastAsia="Times New Roman" w:cs="Times New Roman"/>
                <w:b/>
                <w:bCs/>
                <w:kern w:val="0"/>
                <w:szCs w:val="20"/>
                <w:lang w:val="ru-RU" w:eastAsia="ru-RU"/>
              </w:rPr>
              <w:t xml:space="preserve"> на початок року</w:t>
            </w:r>
          </w:p>
        </w:tc>
        <w:tc>
          <w:tcPr>
            <w:tcW w:w="1313" w:type="dxa"/>
            <w:tcBorders>
              <w:top w:val="nil"/>
              <w:left w:val="nil"/>
              <w:bottom w:val="nil"/>
              <w:right w:val="nil"/>
            </w:tcBorders>
            <w:shd w:val="clear" w:color="auto" w:fill="auto"/>
            <w:vAlign w:val="center"/>
            <w:hideMark/>
          </w:tcPr>
          <w:p w14:paraId="792C8C73"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5 130</w:t>
            </w:r>
          </w:p>
        </w:tc>
        <w:tc>
          <w:tcPr>
            <w:tcW w:w="1328" w:type="dxa"/>
            <w:tcBorders>
              <w:top w:val="nil"/>
              <w:left w:val="nil"/>
              <w:bottom w:val="nil"/>
              <w:right w:val="nil"/>
            </w:tcBorders>
            <w:shd w:val="clear" w:color="auto" w:fill="auto"/>
            <w:vAlign w:val="center"/>
            <w:hideMark/>
          </w:tcPr>
          <w:p w14:paraId="3D150FF6"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9 039</w:t>
            </w:r>
          </w:p>
        </w:tc>
        <w:tc>
          <w:tcPr>
            <w:tcW w:w="1307" w:type="dxa"/>
            <w:tcBorders>
              <w:top w:val="nil"/>
              <w:left w:val="nil"/>
              <w:bottom w:val="nil"/>
              <w:right w:val="nil"/>
            </w:tcBorders>
            <w:shd w:val="clear" w:color="auto" w:fill="auto"/>
            <w:vAlign w:val="center"/>
            <w:hideMark/>
          </w:tcPr>
          <w:p w14:paraId="6C1237B1"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16</w:t>
            </w:r>
          </w:p>
        </w:tc>
        <w:tc>
          <w:tcPr>
            <w:tcW w:w="1671" w:type="dxa"/>
            <w:tcBorders>
              <w:top w:val="nil"/>
              <w:left w:val="nil"/>
              <w:bottom w:val="nil"/>
              <w:right w:val="nil"/>
            </w:tcBorders>
            <w:shd w:val="clear" w:color="auto" w:fill="auto"/>
            <w:vAlign w:val="center"/>
            <w:hideMark/>
          </w:tcPr>
          <w:p w14:paraId="11EF6DA6"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(79 858)</w:t>
            </w:r>
          </w:p>
        </w:tc>
        <w:tc>
          <w:tcPr>
            <w:tcW w:w="1250" w:type="dxa"/>
            <w:tcBorders>
              <w:top w:val="nil"/>
              <w:left w:val="nil"/>
              <w:bottom w:val="nil"/>
              <w:right w:val="nil"/>
            </w:tcBorders>
            <w:shd w:val="clear" w:color="auto" w:fill="auto"/>
            <w:vAlign w:val="center"/>
            <w:hideMark/>
          </w:tcPr>
          <w:p w14:paraId="294E45F5"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(65 673)</w:t>
            </w:r>
          </w:p>
        </w:tc>
      </w:tr>
      <w:tr w:rsidR="003E6DD9" w:rsidRPr="003E6DD9" w14:paraId="21734A47" w14:textId="77777777" w:rsidTr="00E3658F">
        <w:trPr>
          <w:trHeight w:val="210"/>
        </w:trPr>
        <w:tc>
          <w:tcPr>
            <w:tcW w:w="2839" w:type="dxa"/>
            <w:tcBorders>
              <w:top w:val="nil"/>
              <w:left w:val="nil"/>
              <w:bottom w:val="nil"/>
              <w:right w:val="nil"/>
            </w:tcBorders>
            <w:shd w:val="clear" w:color="auto" w:fill="auto"/>
            <w:vAlign w:val="center"/>
            <w:hideMark/>
          </w:tcPr>
          <w:p w14:paraId="08E8592C"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Чистий</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прибуток</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збиток</w:t>
            </w:r>
            <w:proofErr w:type="spellEnd"/>
            <w:r w:rsidRPr="003E6DD9">
              <w:rPr>
                <w:rFonts w:eastAsia="Times New Roman" w:cs="Times New Roman"/>
                <w:kern w:val="0"/>
                <w:szCs w:val="20"/>
                <w:lang w:val="ru-RU" w:eastAsia="ru-RU"/>
              </w:rPr>
              <w:t xml:space="preserve">) за </w:t>
            </w:r>
            <w:proofErr w:type="spellStart"/>
            <w:r w:rsidRPr="003E6DD9">
              <w:rPr>
                <w:rFonts w:eastAsia="Times New Roman" w:cs="Times New Roman"/>
                <w:kern w:val="0"/>
                <w:szCs w:val="20"/>
                <w:lang w:val="ru-RU" w:eastAsia="ru-RU"/>
              </w:rPr>
              <w:t>звітний</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період</w:t>
            </w:r>
            <w:proofErr w:type="spellEnd"/>
          </w:p>
        </w:tc>
        <w:tc>
          <w:tcPr>
            <w:tcW w:w="1313" w:type="dxa"/>
            <w:tcBorders>
              <w:top w:val="single" w:sz="8" w:space="0" w:color="auto"/>
              <w:left w:val="nil"/>
              <w:bottom w:val="nil"/>
              <w:right w:val="nil"/>
            </w:tcBorders>
            <w:shd w:val="clear" w:color="auto" w:fill="auto"/>
            <w:vAlign w:val="center"/>
            <w:hideMark/>
          </w:tcPr>
          <w:p w14:paraId="54B19FA3"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28" w:type="dxa"/>
            <w:tcBorders>
              <w:top w:val="single" w:sz="8" w:space="0" w:color="auto"/>
              <w:left w:val="nil"/>
              <w:bottom w:val="nil"/>
              <w:right w:val="nil"/>
            </w:tcBorders>
            <w:shd w:val="clear" w:color="auto" w:fill="auto"/>
            <w:vAlign w:val="center"/>
            <w:hideMark/>
          </w:tcPr>
          <w:p w14:paraId="3D4601F6"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07" w:type="dxa"/>
            <w:tcBorders>
              <w:top w:val="single" w:sz="8" w:space="0" w:color="auto"/>
              <w:left w:val="nil"/>
              <w:bottom w:val="nil"/>
              <w:right w:val="nil"/>
            </w:tcBorders>
            <w:shd w:val="clear" w:color="auto" w:fill="auto"/>
            <w:vAlign w:val="center"/>
            <w:hideMark/>
          </w:tcPr>
          <w:p w14:paraId="41C61ABA"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71" w:type="dxa"/>
            <w:tcBorders>
              <w:top w:val="single" w:sz="8" w:space="0" w:color="auto"/>
              <w:left w:val="nil"/>
              <w:bottom w:val="nil"/>
              <w:right w:val="nil"/>
            </w:tcBorders>
            <w:shd w:val="clear" w:color="auto" w:fill="auto"/>
            <w:vAlign w:val="center"/>
            <w:hideMark/>
          </w:tcPr>
          <w:p w14:paraId="67FC1BAC"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(18 979)</w:t>
            </w:r>
          </w:p>
        </w:tc>
        <w:tc>
          <w:tcPr>
            <w:tcW w:w="1250" w:type="dxa"/>
            <w:tcBorders>
              <w:top w:val="single" w:sz="8" w:space="0" w:color="auto"/>
              <w:left w:val="nil"/>
              <w:bottom w:val="nil"/>
              <w:right w:val="nil"/>
            </w:tcBorders>
            <w:shd w:val="clear" w:color="auto" w:fill="auto"/>
            <w:vAlign w:val="center"/>
            <w:hideMark/>
          </w:tcPr>
          <w:p w14:paraId="4DBE87F9"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(18 979)</w:t>
            </w:r>
          </w:p>
        </w:tc>
      </w:tr>
      <w:tr w:rsidR="003E6DD9" w:rsidRPr="003E6DD9" w14:paraId="1100E2DB" w14:textId="77777777" w:rsidTr="00E3658F">
        <w:trPr>
          <w:trHeight w:val="210"/>
        </w:trPr>
        <w:tc>
          <w:tcPr>
            <w:tcW w:w="2839" w:type="dxa"/>
            <w:tcBorders>
              <w:top w:val="nil"/>
              <w:left w:val="nil"/>
              <w:bottom w:val="nil"/>
              <w:right w:val="nil"/>
            </w:tcBorders>
            <w:shd w:val="clear" w:color="auto" w:fill="auto"/>
            <w:vAlign w:val="center"/>
            <w:hideMark/>
          </w:tcPr>
          <w:p w14:paraId="5EF55212"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Інший</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сукупний</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дохід</w:t>
            </w:r>
            <w:proofErr w:type="spellEnd"/>
          </w:p>
        </w:tc>
        <w:tc>
          <w:tcPr>
            <w:tcW w:w="1313" w:type="dxa"/>
            <w:tcBorders>
              <w:top w:val="nil"/>
              <w:left w:val="nil"/>
              <w:bottom w:val="nil"/>
              <w:right w:val="nil"/>
            </w:tcBorders>
            <w:shd w:val="clear" w:color="auto" w:fill="auto"/>
            <w:vAlign w:val="center"/>
            <w:hideMark/>
          </w:tcPr>
          <w:p w14:paraId="045A52EF"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28" w:type="dxa"/>
            <w:tcBorders>
              <w:top w:val="nil"/>
              <w:left w:val="nil"/>
              <w:bottom w:val="nil"/>
              <w:right w:val="nil"/>
            </w:tcBorders>
            <w:shd w:val="clear" w:color="auto" w:fill="auto"/>
            <w:vAlign w:val="center"/>
            <w:hideMark/>
          </w:tcPr>
          <w:p w14:paraId="182C5EDD"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07" w:type="dxa"/>
            <w:tcBorders>
              <w:top w:val="nil"/>
              <w:left w:val="nil"/>
              <w:bottom w:val="nil"/>
              <w:right w:val="nil"/>
            </w:tcBorders>
            <w:shd w:val="clear" w:color="auto" w:fill="auto"/>
            <w:vAlign w:val="center"/>
            <w:hideMark/>
          </w:tcPr>
          <w:p w14:paraId="793FF50F"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71" w:type="dxa"/>
            <w:tcBorders>
              <w:top w:val="nil"/>
              <w:left w:val="nil"/>
              <w:bottom w:val="nil"/>
              <w:right w:val="nil"/>
            </w:tcBorders>
            <w:shd w:val="clear" w:color="auto" w:fill="auto"/>
            <w:vAlign w:val="center"/>
            <w:hideMark/>
          </w:tcPr>
          <w:p w14:paraId="25A94A2B"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250" w:type="dxa"/>
            <w:tcBorders>
              <w:top w:val="nil"/>
              <w:left w:val="nil"/>
              <w:bottom w:val="nil"/>
              <w:right w:val="nil"/>
            </w:tcBorders>
            <w:shd w:val="clear" w:color="auto" w:fill="auto"/>
            <w:vAlign w:val="center"/>
            <w:hideMark/>
          </w:tcPr>
          <w:p w14:paraId="6A8F2810"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r>
      <w:tr w:rsidR="003E6DD9" w:rsidRPr="003E6DD9" w14:paraId="7E574A30" w14:textId="77777777" w:rsidTr="00E3658F">
        <w:trPr>
          <w:trHeight w:val="210"/>
        </w:trPr>
        <w:tc>
          <w:tcPr>
            <w:tcW w:w="2839" w:type="dxa"/>
            <w:tcBorders>
              <w:top w:val="nil"/>
              <w:left w:val="nil"/>
              <w:bottom w:val="nil"/>
              <w:right w:val="nil"/>
            </w:tcBorders>
            <w:shd w:val="clear" w:color="auto" w:fill="auto"/>
            <w:vAlign w:val="center"/>
            <w:hideMark/>
          </w:tcPr>
          <w:p w14:paraId="6A0B9464"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Перенесення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амортизації</w:t>
            </w:r>
            <w:proofErr w:type="spellEnd"/>
          </w:p>
        </w:tc>
        <w:tc>
          <w:tcPr>
            <w:tcW w:w="1313" w:type="dxa"/>
            <w:tcBorders>
              <w:top w:val="nil"/>
              <w:left w:val="nil"/>
              <w:bottom w:val="nil"/>
              <w:right w:val="nil"/>
            </w:tcBorders>
            <w:shd w:val="clear" w:color="auto" w:fill="auto"/>
            <w:vAlign w:val="center"/>
            <w:hideMark/>
          </w:tcPr>
          <w:p w14:paraId="5948C04E"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28" w:type="dxa"/>
            <w:tcBorders>
              <w:top w:val="nil"/>
              <w:left w:val="nil"/>
              <w:bottom w:val="nil"/>
              <w:right w:val="nil"/>
            </w:tcBorders>
            <w:shd w:val="clear" w:color="auto" w:fill="auto"/>
            <w:vAlign w:val="center"/>
            <w:hideMark/>
          </w:tcPr>
          <w:p w14:paraId="57065377"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07" w:type="dxa"/>
            <w:tcBorders>
              <w:top w:val="nil"/>
              <w:left w:val="nil"/>
              <w:bottom w:val="nil"/>
              <w:right w:val="nil"/>
            </w:tcBorders>
            <w:shd w:val="clear" w:color="auto" w:fill="auto"/>
            <w:vAlign w:val="center"/>
            <w:hideMark/>
          </w:tcPr>
          <w:p w14:paraId="28BCE1FC"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71" w:type="dxa"/>
            <w:tcBorders>
              <w:top w:val="nil"/>
              <w:left w:val="nil"/>
              <w:bottom w:val="nil"/>
              <w:right w:val="nil"/>
            </w:tcBorders>
            <w:shd w:val="clear" w:color="auto" w:fill="auto"/>
            <w:vAlign w:val="center"/>
            <w:hideMark/>
          </w:tcPr>
          <w:p w14:paraId="71364DA5"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250" w:type="dxa"/>
            <w:tcBorders>
              <w:top w:val="nil"/>
              <w:left w:val="nil"/>
              <w:bottom w:val="nil"/>
              <w:right w:val="nil"/>
            </w:tcBorders>
            <w:shd w:val="clear" w:color="auto" w:fill="auto"/>
            <w:vAlign w:val="center"/>
            <w:hideMark/>
          </w:tcPr>
          <w:p w14:paraId="4B4DAF9F"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r>
      <w:tr w:rsidR="003E6DD9" w:rsidRPr="003E6DD9" w14:paraId="3A4BD361" w14:textId="77777777" w:rsidTr="00E3658F">
        <w:trPr>
          <w:trHeight w:val="210"/>
        </w:trPr>
        <w:tc>
          <w:tcPr>
            <w:tcW w:w="2839" w:type="dxa"/>
            <w:tcBorders>
              <w:top w:val="nil"/>
              <w:left w:val="nil"/>
              <w:bottom w:val="nil"/>
              <w:right w:val="nil"/>
            </w:tcBorders>
            <w:shd w:val="clear" w:color="auto" w:fill="auto"/>
            <w:vAlign w:val="center"/>
            <w:hideMark/>
          </w:tcPr>
          <w:p w14:paraId="75C6150F"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Амортизація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об'єктів</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державної</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власності</w:t>
            </w:r>
            <w:proofErr w:type="spellEnd"/>
          </w:p>
        </w:tc>
        <w:tc>
          <w:tcPr>
            <w:tcW w:w="1313" w:type="dxa"/>
            <w:tcBorders>
              <w:top w:val="nil"/>
              <w:left w:val="nil"/>
              <w:bottom w:val="nil"/>
              <w:right w:val="nil"/>
            </w:tcBorders>
            <w:shd w:val="clear" w:color="auto" w:fill="auto"/>
            <w:vAlign w:val="center"/>
            <w:hideMark/>
          </w:tcPr>
          <w:p w14:paraId="4B22E9F1"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28" w:type="dxa"/>
            <w:tcBorders>
              <w:top w:val="nil"/>
              <w:left w:val="nil"/>
              <w:bottom w:val="nil"/>
              <w:right w:val="nil"/>
            </w:tcBorders>
            <w:shd w:val="clear" w:color="auto" w:fill="auto"/>
            <w:vAlign w:val="center"/>
            <w:hideMark/>
          </w:tcPr>
          <w:p w14:paraId="1575A862"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07" w:type="dxa"/>
            <w:tcBorders>
              <w:top w:val="nil"/>
              <w:left w:val="nil"/>
              <w:bottom w:val="nil"/>
              <w:right w:val="nil"/>
            </w:tcBorders>
            <w:shd w:val="clear" w:color="auto" w:fill="auto"/>
            <w:vAlign w:val="center"/>
            <w:hideMark/>
          </w:tcPr>
          <w:p w14:paraId="5DC9654E"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71" w:type="dxa"/>
            <w:tcBorders>
              <w:top w:val="nil"/>
              <w:left w:val="nil"/>
              <w:bottom w:val="nil"/>
              <w:right w:val="nil"/>
            </w:tcBorders>
            <w:shd w:val="clear" w:color="auto" w:fill="auto"/>
            <w:vAlign w:val="center"/>
            <w:hideMark/>
          </w:tcPr>
          <w:p w14:paraId="124059E6"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250" w:type="dxa"/>
            <w:tcBorders>
              <w:top w:val="nil"/>
              <w:left w:val="nil"/>
              <w:bottom w:val="nil"/>
              <w:right w:val="nil"/>
            </w:tcBorders>
            <w:shd w:val="clear" w:color="auto" w:fill="auto"/>
            <w:vAlign w:val="center"/>
            <w:hideMark/>
          </w:tcPr>
          <w:p w14:paraId="49C589FF"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r>
      <w:tr w:rsidR="003E6DD9" w:rsidRPr="003E6DD9" w14:paraId="1A526C92" w14:textId="77777777" w:rsidTr="00E3658F">
        <w:trPr>
          <w:trHeight w:val="210"/>
        </w:trPr>
        <w:tc>
          <w:tcPr>
            <w:tcW w:w="2839" w:type="dxa"/>
            <w:tcBorders>
              <w:top w:val="nil"/>
              <w:left w:val="nil"/>
              <w:bottom w:val="nil"/>
              <w:right w:val="nil"/>
            </w:tcBorders>
            <w:shd w:val="clear" w:color="auto" w:fill="auto"/>
            <w:vAlign w:val="center"/>
            <w:hideMark/>
          </w:tcPr>
          <w:p w14:paraId="09F8FE9E"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Поповнення</w:t>
            </w:r>
            <w:proofErr w:type="spellEnd"/>
            <w:r w:rsidRPr="003E6DD9">
              <w:rPr>
                <w:rFonts w:eastAsia="Times New Roman" w:cs="Times New Roman"/>
                <w:kern w:val="0"/>
                <w:szCs w:val="20"/>
                <w:lang w:val="ru-RU" w:eastAsia="ru-RU"/>
              </w:rPr>
              <w:t xml:space="preserve"> фонду </w:t>
            </w:r>
            <w:proofErr w:type="spellStart"/>
            <w:r w:rsidRPr="003E6DD9">
              <w:rPr>
                <w:rFonts w:eastAsia="Times New Roman" w:cs="Times New Roman"/>
                <w:kern w:val="0"/>
                <w:szCs w:val="20"/>
                <w:lang w:val="ru-RU" w:eastAsia="ru-RU"/>
              </w:rPr>
              <w:t>розвитку</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виробництва</w:t>
            </w:r>
            <w:proofErr w:type="spellEnd"/>
          </w:p>
        </w:tc>
        <w:tc>
          <w:tcPr>
            <w:tcW w:w="1313" w:type="dxa"/>
            <w:tcBorders>
              <w:top w:val="nil"/>
              <w:left w:val="nil"/>
              <w:bottom w:val="nil"/>
              <w:right w:val="nil"/>
            </w:tcBorders>
            <w:shd w:val="clear" w:color="auto" w:fill="auto"/>
            <w:vAlign w:val="center"/>
            <w:hideMark/>
          </w:tcPr>
          <w:p w14:paraId="304CA6BA"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28" w:type="dxa"/>
            <w:tcBorders>
              <w:top w:val="nil"/>
              <w:left w:val="nil"/>
              <w:bottom w:val="nil"/>
              <w:right w:val="nil"/>
            </w:tcBorders>
            <w:shd w:val="clear" w:color="auto" w:fill="auto"/>
            <w:vAlign w:val="center"/>
            <w:hideMark/>
          </w:tcPr>
          <w:p w14:paraId="07A4F14F"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07" w:type="dxa"/>
            <w:tcBorders>
              <w:top w:val="nil"/>
              <w:left w:val="nil"/>
              <w:bottom w:val="nil"/>
              <w:right w:val="nil"/>
            </w:tcBorders>
            <w:shd w:val="clear" w:color="auto" w:fill="auto"/>
            <w:vAlign w:val="center"/>
            <w:hideMark/>
          </w:tcPr>
          <w:p w14:paraId="5DCA1EF7"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671" w:type="dxa"/>
            <w:tcBorders>
              <w:top w:val="nil"/>
              <w:left w:val="nil"/>
              <w:bottom w:val="nil"/>
              <w:right w:val="nil"/>
            </w:tcBorders>
            <w:shd w:val="clear" w:color="auto" w:fill="auto"/>
            <w:vAlign w:val="center"/>
            <w:hideMark/>
          </w:tcPr>
          <w:p w14:paraId="2E12DD92"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250" w:type="dxa"/>
            <w:tcBorders>
              <w:top w:val="nil"/>
              <w:left w:val="nil"/>
              <w:bottom w:val="nil"/>
              <w:right w:val="nil"/>
            </w:tcBorders>
            <w:shd w:val="clear" w:color="auto" w:fill="auto"/>
            <w:vAlign w:val="center"/>
            <w:hideMark/>
          </w:tcPr>
          <w:p w14:paraId="24CAFCD6"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r>
      <w:tr w:rsidR="003E6DD9" w:rsidRPr="003E6DD9" w14:paraId="031AABF0" w14:textId="77777777" w:rsidTr="00E3658F">
        <w:trPr>
          <w:trHeight w:val="210"/>
        </w:trPr>
        <w:tc>
          <w:tcPr>
            <w:tcW w:w="2839" w:type="dxa"/>
            <w:tcBorders>
              <w:top w:val="nil"/>
              <w:left w:val="nil"/>
              <w:bottom w:val="nil"/>
              <w:right w:val="nil"/>
            </w:tcBorders>
            <w:shd w:val="clear" w:color="auto" w:fill="auto"/>
            <w:vAlign w:val="center"/>
            <w:hideMark/>
          </w:tcPr>
          <w:p w14:paraId="671BD3CF" w14:textId="77777777" w:rsidR="003E6DD9" w:rsidRPr="003E6DD9" w:rsidRDefault="003E6DD9" w:rsidP="003E6DD9">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Погашення</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заборгованості</w:t>
            </w:r>
            <w:proofErr w:type="spellEnd"/>
            <w:r w:rsidRPr="003E6DD9">
              <w:rPr>
                <w:rFonts w:eastAsia="Times New Roman" w:cs="Times New Roman"/>
                <w:kern w:val="0"/>
                <w:szCs w:val="20"/>
                <w:lang w:val="ru-RU" w:eastAsia="ru-RU"/>
              </w:rPr>
              <w:t xml:space="preserve"> з </w:t>
            </w:r>
            <w:proofErr w:type="spellStart"/>
            <w:r w:rsidRPr="003E6DD9">
              <w:rPr>
                <w:rFonts w:eastAsia="Times New Roman" w:cs="Times New Roman"/>
                <w:kern w:val="0"/>
                <w:szCs w:val="20"/>
                <w:lang w:val="ru-RU" w:eastAsia="ru-RU"/>
              </w:rPr>
              <w:t>капіталу</w:t>
            </w:r>
            <w:proofErr w:type="spellEnd"/>
          </w:p>
        </w:tc>
        <w:tc>
          <w:tcPr>
            <w:tcW w:w="1313" w:type="dxa"/>
            <w:tcBorders>
              <w:top w:val="nil"/>
              <w:left w:val="nil"/>
              <w:bottom w:val="nil"/>
              <w:right w:val="nil"/>
            </w:tcBorders>
            <w:shd w:val="clear" w:color="auto" w:fill="auto"/>
            <w:vAlign w:val="center"/>
            <w:hideMark/>
          </w:tcPr>
          <w:p w14:paraId="3199A3F0"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28" w:type="dxa"/>
            <w:tcBorders>
              <w:top w:val="nil"/>
              <w:left w:val="nil"/>
              <w:bottom w:val="nil"/>
              <w:right w:val="nil"/>
            </w:tcBorders>
            <w:shd w:val="clear" w:color="auto" w:fill="auto"/>
            <w:vAlign w:val="center"/>
            <w:hideMark/>
          </w:tcPr>
          <w:p w14:paraId="6E32EBB3" w14:textId="77777777" w:rsidR="003E6DD9" w:rsidRPr="003E6DD9" w:rsidRDefault="003E6DD9" w:rsidP="003E6DD9">
            <w:pPr>
              <w:suppressAutoHyphens w:val="0"/>
              <w:spacing w:line="240" w:lineRule="auto"/>
              <w:ind w:left="0"/>
              <w:jc w:val="center"/>
              <w:rPr>
                <w:rFonts w:eastAsia="Times New Roman" w:cs="Times New Roman"/>
                <w:kern w:val="0"/>
                <w:szCs w:val="20"/>
                <w:lang w:val="ru-RU" w:eastAsia="ru-RU"/>
              </w:rPr>
            </w:pPr>
            <w:r w:rsidRPr="003E6DD9">
              <w:rPr>
                <w:rFonts w:eastAsia="Times New Roman" w:cs="Times New Roman"/>
                <w:kern w:val="0"/>
                <w:szCs w:val="20"/>
                <w:lang w:val="ru-RU" w:eastAsia="ru-RU"/>
              </w:rPr>
              <w:t>-</w:t>
            </w:r>
          </w:p>
        </w:tc>
        <w:tc>
          <w:tcPr>
            <w:tcW w:w="1307" w:type="dxa"/>
            <w:tcBorders>
              <w:top w:val="nil"/>
              <w:left w:val="nil"/>
              <w:bottom w:val="nil"/>
              <w:right w:val="nil"/>
            </w:tcBorders>
            <w:shd w:val="clear" w:color="auto" w:fill="auto"/>
            <w:vAlign w:val="center"/>
            <w:hideMark/>
          </w:tcPr>
          <w:p w14:paraId="3289371A"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c>
          <w:tcPr>
            <w:tcW w:w="1671" w:type="dxa"/>
            <w:tcBorders>
              <w:top w:val="nil"/>
              <w:left w:val="nil"/>
              <w:bottom w:val="nil"/>
              <w:right w:val="nil"/>
            </w:tcBorders>
            <w:shd w:val="clear" w:color="auto" w:fill="auto"/>
            <w:vAlign w:val="center"/>
            <w:hideMark/>
          </w:tcPr>
          <w:p w14:paraId="5513AAB3"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c>
          <w:tcPr>
            <w:tcW w:w="1250" w:type="dxa"/>
            <w:tcBorders>
              <w:top w:val="nil"/>
              <w:left w:val="nil"/>
              <w:bottom w:val="nil"/>
              <w:right w:val="nil"/>
            </w:tcBorders>
            <w:shd w:val="clear" w:color="auto" w:fill="auto"/>
            <w:vAlign w:val="center"/>
            <w:hideMark/>
          </w:tcPr>
          <w:p w14:paraId="6E886F17" w14:textId="77777777" w:rsidR="003E6DD9" w:rsidRPr="003E6DD9" w:rsidRDefault="003E6DD9" w:rsidP="003E6DD9">
            <w:pPr>
              <w:suppressAutoHyphens w:val="0"/>
              <w:spacing w:line="240" w:lineRule="auto"/>
              <w:ind w:left="0"/>
              <w:jc w:val="center"/>
              <w:rPr>
                <w:rFonts w:eastAsia="Times New Roman" w:cs="Times New Roman"/>
                <w:b/>
                <w:bCs/>
                <w:kern w:val="0"/>
                <w:szCs w:val="20"/>
                <w:lang w:val="ru-RU" w:eastAsia="ru-RU"/>
              </w:rPr>
            </w:pPr>
            <w:r w:rsidRPr="003E6DD9">
              <w:rPr>
                <w:rFonts w:eastAsia="Times New Roman" w:cs="Times New Roman"/>
                <w:b/>
                <w:bCs/>
                <w:kern w:val="0"/>
                <w:szCs w:val="20"/>
                <w:lang w:val="ru-RU" w:eastAsia="ru-RU"/>
              </w:rPr>
              <w:t>-</w:t>
            </w:r>
          </w:p>
        </w:tc>
      </w:tr>
      <w:tr w:rsidR="00E3658F" w:rsidRPr="003E6DD9" w14:paraId="339F85DF" w14:textId="77777777" w:rsidTr="00E3658F">
        <w:trPr>
          <w:trHeight w:val="219"/>
        </w:trPr>
        <w:tc>
          <w:tcPr>
            <w:tcW w:w="2839" w:type="dxa"/>
            <w:tcBorders>
              <w:top w:val="nil"/>
              <w:left w:val="nil"/>
              <w:bottom w:val="nil"/>
              <w:right w:val="nil"/>
            </w:tcBorders>
            <w:shd w:val="clear" w:color="auto" w:fill="auto"/>
            <w:vAlign w:val="center"/>
            <w:hideMark/>
          </w:tcPr>
          <w:p w14:paraId="3142BCED" w14:textId="77777777" w:rsidR="00E3658F" w:rsidRPr="003E6DD9" w:rsidRDefault="00E3658F" w:rsidP="00E3658F">
            <w:pPr>
              <w:suppressAutoHyphens w:val="0"/>
              <w:spacing w:line="240" w:lineRule="auto"/>
              <w:ind w:left="0"/>
              <w:rPr>
                <w:rFonts w:eastAsia="Times New Roman" w:cs="Times New Roman"/>
                <w:kern w:val="0"/>
                <w:szCs w:val="20"/>
                <w:lang w:val="ru-RU" w:eastAsia="ru-RU"/>
              </w:rPr>
            </w:pPr>
            <w:proofErr w:type="spellStart"/>
            <w:r w:rsidRPr="003E6DD9">
              <w:rPr>
                <w:rFonts w:eastAsia="Times New Roman" w:cs="Times New Roman"/>
                <w:kern w:val="0"/>
                <w:szCs w:val="20"/>
                <w:lang w:val="ru-RU" w:eastAsia="ru-RU"/>
              </w:rPr>
              <w:t>Інші</w:t>
            </w:r>
            <w:proofErr w:type="spellEnd"/>
            <w:r w:rsidRPr="003E6DD9">
              <w:rPr>
                <w:rFonts w:eastAsia="Times New Roman" w:cs="Times New Roman"/>
                <w:kern w:val="0"/>
                <w:szCs w:val="20"/>
                <w:lang w:val="ru-RU" w:eastAsia="ru-RU"/>
              </w:rPr>
              <w:t xml:space="preserve"> </w:t>
            </w:r>
            <w:proofErr w:type="spellStart"/>
            <w:r w:rsidRPr="003E6DD9">
              <w:rPr>
                <w:rFonts w:eastAsia="Times New Roman" w:cs="Times New Roman"/>
                <w:kern w:val="0"/>
                <w:szCs w:val="20"/>
                <w:lang w:val="ru-RU" w:eastAsia="ru-RU"/>
              </w:rPr>
              <w:t>зміни</w:t>
            </w:r>
            <w:proofErr w:type="spellEnd"/>
            <w:r w:rsidRPr="003E6DD9">
              <w:rPr>
                <w:rFonts w:eastAsia="Times New Roman" w:cs="Times New Roman"/>
                <w:kern w:val="0"/>
                <w:szCs w:val="20"/>
                <w:lang w:val="ru-RU" w:eastAsia="ru-RU"/>
              </w:rPr>
              <w:t xml:space="preserve"> в </w:t>
            </w:r>
            <w:proofErr w:type="spellStart"/>
            <w:r w:rsidRPr="003E6DD9">
              <w:rPr>
                <w:rFonts w:eastAsia="Times New Roman" w:cs="Times New Roman"/>
                <w:kern w:val="0"/>
                <w:szCs w:val="20"/>
                <w:lang w:val="ru-RU" w:eastAsia="ru-RU"/>
              </w:rPr>
              <w:t>капіталі</w:t>
            </w:r>
            <w:proofErr w:type="spellEnd"/>
          </w:p>
        </w:tc>
        <w:tc>
          <w:tcPr>
            <w:tcW w:w="1313" w:type="dxa"/>
            <w:tcBorders>
              <w:top w:val="nil"/>
              <w:left w:val="nil"/>
              <w:bottom w:val="single" w:sz="8" w:space="0" w:color="auto"/>
              <w:right w:val="nil"/>
            </w:tcBorders>
            <w:shd w:val="clear" w:color="auto" w:fill="auto"/>
            <w:vAlign w:val="center"/>
            <w:hideMark/>
          </w:tcPr>
          <w:p w14:paraId="6856A66A" w14:textId="7B79D726" w:rsidR="00E3658F" w:rsidRPr="003E6DD9" w:rsidRDefault="00E3658F" w:rsidP="00E3658F">
            <w:pPr>
              <w:suppressAutoHyphens w:val="0"/>
              <w:spacing w:line="240" w:lineRule="auto"/>
              <w:ind w:left="0"/>
              <w:jc w:val="center"/>
              <w:rPr>
                <w:rFonts w:eastAsia="Times New Roman" w:cs="Times New Roman"/>
                <w:b/>
                <w:bCs/>
                <w:kern w:val="0"/>
                <w:szCs w:val="20"/>
                <w:lang w:val="ru-RU" w:eastAsia="ru-RU"/>
              </w:rPr>
            </w:pPr>
            <w:r>
              <w:rPr>
                <w:b/>
                <w:bCs/>
                <w:szCs w:val="20"/>
              </w:rPr>
              <w:t>-</w:t>
            </w:r>
          </w:p>
        </w:tc>
        <w:tc>
          <w:tcPr>
            <w:tcW w:w="1328" w:type="dxa"/>
            <w:tcBorders>
              <w:top w:val="nil"/>
              <w:left w:val="nil"/>
              <w:bottom w:val="single" w:sz="8" w:space="0" w:color="auto"/>
              <w:right w:val="nil"/>
            </w:tcBorders>
            <w:shd w:val="clear" w:color="auto" w:fill="auto"/>
            <w:vAlign w:val="center"/>
            <w:hideMark/>
          </w:tcPr>
          <w:p w14:paraId="5F3B2AF0" w14:textId="055286CB" w:rsidR="00E3658F" w:rsidRPr="003E6DD9" w:rsidRDefault="00E3658F" w:rsidP="00E3658F">
            <w:pPr>
              <w:suppressAutoHyphens w:val="0"/>
              <w:spacing w:line="240" w:lineRule="auto"/>
              <w:ind w:left="0"/>
              <w:jc w:val="center"/>
              <w:rPr>
                <w:rFonts w:eastAsia="Times New Roman" w:cs="Times New Roman"/>
                <w:kern w:val="0"/>
                <w:szCs w:val="20"/>
                <w:lang w:val="ru-RU" w:eastAsia="ru-RU"/>
              </w:rPr>
            </w:pPr>
            <w:r>
              <w:rPr>
                <w:szCs w:val="20"/>
              </w:rPr>
              <w:t>3 013</w:t>
            </w:r>
          </w:p>
        </w:tc>
        <w:tc>
          <w:tcPr>
            <w:tcW w:w="1307" w:type="dxa"/>
            <w:tcBorders>
              <w:top w:val="nil"/>
              <w:left w:val="nil"/>
              <w:bottom w:val="single" w:sz="8" w:space="0" w:color="auto"/>
              <w:right w:val="nil"/>
            </w:tcBorders>
            <w:shd w:val="clear" w:color="auto" w:fill="auto"/>
            <w:vAlign w:val="center"/>
            <w:hideMark/>
          </w:tcPr>
          <w:p w14:paraId="7BEB31BE" w14:textId="73C28482" w:rsidR="00E3658F" w:rsidRPr="003E6DD9" w:rsidRDefault="00E3658F" w:rsidP="00E3658F">
            <w:pPr>
              <w:suppressAutoHyphens w:val="0"/>
              <w:spacing w:line="240" w:lineRule="auto"/>
              <w:ind w:left="0"/>
              <w:jc w:val="center"/>
              <w:rPr>
                <w:rFonts w:eastAsia="Times New Roman" w:cs="Times New Roman"/>
                <w:kern w:val="0"/>
                <w:szCs w:val="20"/>
                <w:lang w:val="ru-RU" w:eastAsia="ru-RU"/>
              </w:rPr>
            </w:pPr>
            <w:r>
              <w:rPr>
                <w:szCs w:val="20"/>
              </w:rPr>
              <w:t>-</w:t>
            </w:r>
          </w:p>
        </w:tc>
        <w:tc>
          <w:tcPr>
            <w:tcW w:w="1671" w:type="dxa"/>
            <w:tcBorders>
              <w:top w:val="nil"/>
              <w:left w:val="nil"/>
              <w:bottom w:val="single" w:sz="8" w:space="0" w:color="auto"/>
              <w:right w:val="nil"/>
            </w:tcBorders>
            <w:shd w:val="clear" w:color="auto" w:fill="auto"/>
            <w:vAlign w:val="center"/>
            <w:hideMark/>
          </w:tcPr>
          <w:p w14:paraId="08E05032" w14:textId="40CD1DFD" w:rsidR="00E3658F" w:rsidRPr="003E6DD9" w:rsidRDefault="00E3658F" w:rsidP="00E3658F">
            <w:pPr>
              <w:suppressAutoHyphens w:val="0"/>
              <w:spacing w:line="240" w:lineRule="auto"/>
              <w:ind w:left="0"/>
              <w:jc w:val="center"/>
              <w:rPr>
                <w:rFonts w:eastAsia="Times New Roman" w:cs="Times New Roman"/>
                <w:kern w:val="0"/>
                <w:szCs w:val="20"/>
                <w:lang w:val="ru-RU" w:eastAsia="ru-RU"/>
              </w:rPr>
            </w:pPr>
            <w:r>
              <w:rPr>
                <w:szCs w:val="20"/>
              </w:rPr>
              <w:t>-</w:t>
            </w:r>
          </w:p>
        </w:tc>
        <w:tc>
          <w:tcPr>
            <w:tcW w:w="1250" w:type="dxa"/>
            <w:tcBorders>
              <w:top w:val="nil"/>
              <w:left w:val="nil"/>
              <w:bottom w:val="single" w:sz="8" w:space="0" w:color="auto"/>
              <w:right w:val="nil"/>
            </w:tcBorders>
            <w:shd w:val="clear" w:color="auto" w:fill="auto"/>
            <w:vAlign w:val="center"/>
            <w:hideMark/>
          </w:tcPr>
          <w:p w14:paraId="20713F8B" w14:textId="7A263AB8" w:rsidR="00E3658F" w:rsidRPr="003E6DD9" w:rsidRDefault="00E3658F" w:rsidP="00E3658F">
            <w:pPr>
              <w:suppressAutoHyphens w:val="0"/>
              <w:spacing w:line="240" w:lineRule="auto"/>
              <w:ind w:left="0"/>
              <w:jc w:val="center"/>
              <w:rPr>
                <w:rFonts w:eastAsia="Times New Roman" w:cs="Times New Roman"/>
                <w:b/>
                <w:bCs/>
                <w:kern w:val="0"/>
                <w:szCs w:val="20"/>
                <w:lang w:val="ru-RU" w:eastAsia="ru-RU"/>
              </w:rPr>
            </w:pPr>
            <w:r>
              <w:rPr>
                <w:b/>
                <w:bCs/>
                <w:szCs w:val="20"/>
              </w:rPr>
              <w:t>3 013</w:t>
            </w:r>
          </w:p>
        </w:tc>
      </w:tr>
      <w:tr w:rsidR="00E3658F" w:rsidRPr="003E6DD9" w14:paraId="68824A39" w14:textId="77777777" w:rsidTr="00E3658F">
        <w:trPr>
          <w:trHeight w:val="219"/>
        </w:trPr>
        <w:tc>
          <w:tcPr>
            <w:tcW w:w="2839" w:type="dxa"/>
            <w:tcBorders>
              <w:top w:val="nil"/>
              <w:left w:val="nil"/>
              <w:bottom w:val="nil"/>
              <w:right w:val="nil"/>
            </w:tcBorders>
            <w:shd w:val="clear" w:color="auto" w:fill="auto"/>
            <w:vAlign w:val="center"/>
            <w:hideMark/>
          </w:tcPr>
          <w:p w14:paraId="09DF95B4" w14:textId="77777777" w:rsidR="00E3658F" w:rsidRPr="003E6DD9" w:rsidRDefault="00E3658F" w:rsidP="00E3658F">
            <w:pPr>
              <w:suppressAutoHyphens w:val="0"/>
              <w:spacing w:line="240" w:lineRule="auto"/>
              <w:ind w:left="0"/>
              <w:rPr>
                <w:rFonts w:eastAsia="Times New Roman" w:cs="Times New Roman"/>
                <w:b/>
                <w:bCs/>
                <w:kern w:val="0"/>
                <w:szCs w:val="20"/>
                <w:lang w:val="ru-RU" w:eastAsia="ru-RU"/>
              </w:rPr>
            </w:pPr>
            <w:r w:rsidRPr="003E6DD9">
              <w:rPr>
                <w:rFonts w:eastAsia="Times New Roman" w:cs="Times New Roman"/>
                <w:b/>
                <w:bCs/>
                <w:kern w:val="0"/>
                <w:szCs w:val="20"/>
                <w:lang w:val="ru-RU" w:eastAsia="ru-RU"/>
              </w:rPr>
              <w:t xml:space="preserve">Станом на 31 </w:t>
            </w:r>
            <w:proofErr w:type="spellStart"/>
            <w:r w:rsidRPr="003E6DD9">
              <w:rPr>
                <w:rFonts w:eastAsia="Times New Roman" w:cs="Times New Roman"/>
                <w:b/>
                <w:bCs/>
                <w:kern w:val="0"/>
                <w:szCs w:val="20"/>
                <w:lang w:val="ru-RU" w:eastAsia="ru-RU"/>
              </w:rPr>
              <w:t>грудня</w:t>
            </w:r>
            <w:proofErr w:type="spellEnd"/>
            <w:r w:rsidRPr="003E6DD9">
              <w:rPr>
                <w:rFonts w:eastAsia="Times New Roman" w:cs="Times New Roman"/>
                <w:b/>
                <w:bCs/>
                <w:kern w:val="0"/>
                <w:szCs w:val="20"/>
                <w:lang w:val="ru-RU" w:eastAsia="ru-RU"/>
              </w:rPr>
              <w:t xml:space="preserve"> 2022</w:t>
            </w:r>
          </w:p>
        </w:tc>
        <w:tc>
          <w:tcPr>
            <w:tcW w:w="1313" w:type="dxa"/>
            <w:tcBorders>
              <w:top w:val="nil"/>
              <w:left w:val="nil"/>
              <w:bottom w:val="double" w:sz="6" w:space="0" w:color="auto"/>
              <w:right w:val="nil"/>
            </w:tcBorders>
            <w:shd w:val="clear" w:color="auto" w:fill="auto"/>
            <w:vAlign w:val="center"/>
            <w:hideMark/>
          </w:tcPr>
          <w:p w14:paraId="617EDE20" w14:textId="62689214" w:rsidR="00E3658F" w:rsidRPr="003E6DD9" w:rsidRDefault="00E3658F" w:rsidP="00E3658F">
            <w:pPr>
              <w:suppressAutoHyphens w:val="0"/>
              <w:spacing w:line="240" w:lineRule="auto"/>
              <w:ind w:left="0"/>
              <w:jc w:val="center"/>
              <w:rPr>
                <w:rFonts w:eastAsia="Times New Roman" w:cs="Times New Roman"/>
                <w:b/>
                <w:bCs/>
                <w:kern w:val="0"/>
                <w:szCs w:val="20"/>
                <w:lang w:val="ru-RU" w:eastAsia="ru-RU"/>
              </w:rPr>
            </w:pPr>
            <w:r>
              <w:rPr>
                <w:b/>
                <w:bCs/>
                <w:szCs w:val="20"/>
              </w:rPr>
              <w:t>5 130</w:t>
            </w:r>
          </w:p>
        </w:tc>
        <w:tc>
          <w:tcPr>
            <w:tcW w:w="1328" w:type="dxa"/>
            <w:tcBorders>
              <w:top w:val="nil"/>
              <w:left w:val="nil"/>
              <w:bottom w:val="double" w:sz="6" w:space="0" w:color="auto"/>
              <w:right w:val="nil"/>
            </w:tcBorders>
            <w:shd w:val="clear" w:color="auto" w:fill="auto"/>
            <w:vAlign w:val="center"/>
            <w:hideMark/>
          </w:tcPr>
          <w:p w14:paraId="5B1C5341" w14:textId="307FEDE3" w:rsidR="00E3658F" w:rsidRPr="003E6DD9" w:rsidRDefault="00E3658F" w:rsidP="00E3658F">
            <w:pPr>
              <w:suppressAutoHyphens w:val="0"/>
              <w:spacing w:line="240" w:lineRule="auto"/>
              <w:ind w:left="0"/>
              <w:jc w:val="center"/>
              <w:rPr>
                <w:rFonts w:eastAsia="Times New Roman" w:cs="Times New Roman"/>
                <w:b/>
                <w:bCs/>
                <w:kern w:val="0"/>
                <w:szCs w:val="20"/>
                <w:lang w:val="ru-RU" w:eastAsia="ru-RU"/>
              </w:rPr>
            </w:pPr>
            <w:r>
              <w:rPr>
                <w:b/>
                <w:bCs/>
                <w:szCs w:val="20"/>
              </w:rPr>
              <w:t>12 052</w:t>
            </w:r>
          </w:p>
        </w:tc>
        <w:tc>
          <w:tcPr>
            <w:tcW w:w="1307" w:type="dxa"/>
            <w:tcBorders>
              <w:top w:val="nil"/>
              <w:left w:val="nil"/>
              <w:bottom w:val="double" w:sz="6" w:space="0" w:color="auto"/>
              <w:right w:val="nil"/>
            </w:tcBorders>
            <w:shd w:val="clear" w:color="auto" w:fill="auto"/>
            <w:vAlign w:val="center"/>
            <w:hideMark/>
          </w:tcPr>
          <w:p w14:paraId="68B2D873" w14:textId="46ABBD78" w:rsidR="00E3658F" w:rsidRPr="003E6DD9" w:rsidRDefault="00E3658F" w:rsidP="00E3658F">
            <w:pPr>
              <w:suppressAutoHyphens w:val="0"/>
              <w:spacing w:line="240" w:lineRule="auto"/>
              <w:ind w:left="0"/>
              <w:jc w:val="center"/>
              <w:rPr>
                <w:rFonts w:eastAsia="Times New Roman" w:cs="Times New Roman"/>
                <w:b/>
                <w:bCs/>
                <w:kern w:val="0"/>
                <w:szCs w:val="20"/>
                <w:lang w:val="ru-RU" w:eastAsia="ru-RU"/>
              </w:rPr>
            </w:pPr>
            <w:r>
              <w:rPr>
                <w:b/>
                <w:bCs/>
                <w:szCs w:val="20"/>
              </w:rPr>
              <w:t>16</w:t>
            </w:r>
          </w:p>
        </w:tc>
        <w:tc>
          <w:tcPr>
            <w:tcW w:w="1671" w:type="dxa"/>
            <w:tcBorders>
              <w:top w:val="nil"/>
              <w:left w:val="nil"/>
              <w:bottom w:val="double" w:sz="6" w:space="0" w:color="auto"/>
              <w:right w:val="nil"/>
            </w:tcBorders>
            <w:shd w:val="clear" w:color="auto" w:fill="auto"/>
            <w:vAlign w:val="center"/>
            <w:hideMark/>
          </w:tcPr>
          <w:p w14:paraId="3026ACF0" w14:textId="53075D3A" w:rsidR="00E3658F" w:rsidRPr="003E6DD9" w:rsidRDefault="00E3658F" w:rsidP="00E3658F">
            <w:pPr>
              <w:suppressAutoHyphens w:val="0"/>
              <w:spacing w:line="240" w:lineRule="auto"/>
              <w:ind w:left="0"/>
              <w:jc w:val="center"/>
              <w:rPr>
                <w:rFonts w:eastAsia="Times New Roman" w:cs="Times New Roman"/>
                <w:b/>
                <w:bCs/>
                <w:kern w:val="0"/>
                <w:szCs w:val="20"/>
                <w:lang w:val="ru-RU" w:eastAsia="ru-RU"/>
              </w:rPr>
            </w:pPr>
            <w:r>
              <w:rPr>
                <w:b/>
                <w:bCs/>
                <w:szCs w:val="20"/>
              </w:rPr>
              <w:t>(98 837)</w:t>
            </w:r>
          </w:p>
        </w:tc>
        <w:tc>
          <w:tcPr>
            <w:tcW w:w="1250" w:type="dxa"/>
            <w:tcBorders>
              <w:top w:val="nil"/>
              <w:left w:val="nil"/>
              <w:bottom w:val="double" w:sz="6" w:space="0" w:color="auto"/>
              <w:right w:val="nil"/>
            </w:tcBorders>
            <w:shd w:val="clear" w:color="auto" w:fill="auto"/>
            <w:vAlign w:val="center"/>
            <w:hideMark/>
          </w:tcPr>
          <w:p w14:paraId="56C54203" w14:textId="2BCF96B3" w:rsidR="00E3658F" w:rsidRPr="003E6DD9" w:rsidRDefault="00E3658F" w:rsidP="00E3658F">
            <w:pPr>
              <w:suppressAutoHyphens w:val="0"/>
              <w:spacing w:line="240" w:lineRule="auto"/>
              <w:ind w:left="0"/>
              <w:jc w:val="center"/>
              <w:rPr>
                <w:rFonts w:eastAsia="Times New Roman" w:cs="Times New Roman"/>
                <w:b/>
                <w:bCs/>
                <w:kern w:val="0"/>
                <w:szCs w:val="20"/>
                <w:lang w:val="ru-RU" w:eastAsia="ru-RU"/>
              </w:rPr>
            </w:pPr>
            <w:r>
              <w:rPr>
                <w:b/>
                <w:bCs/>
                <w:szCs w:val="20"/>
              </w:rPr>
              <w:t>(81 639)</w:t>
            </w:r>
          </w:p>
        </w:tc>
      </w:tr>
    </w:tbl>
    <w:p w14:paraId="111F0DBA" w14:textId="0011E506" w:rsidR="005A3543" w:rsidRPr="00205E68" w:rsidRDefault="005A3543" w:rsidP="00343951">
      <w:pPr>
        <w:pStyle w:val="Headingline1"/>
        <w:rPr>
          <w:rFonts w:ascii="Times New Roman" w:hAnsi="Times New Roman" w:cs="Times New Roman"/>
          <w:b w:val="0"/>
          <w:sz w:val="24"/>
          <w:szCs w:val="24"/>
        </w:rPr>
      </w:pPr>
    </w:p>
    <w:p w14:paraId="425C8FAB" w14:textId="5E65BC2A" w:rsidR="00D71DFE" w:rsidRPr="00205E68" w:rsidRDefault="00D71DFE" w:rsidP="00ED461B">
      <w:pPr>
        <w:pStyle w:val="Headingline1"/>
        <w:rPr>
          <w:rFonts w:ascii="Times New Roman" w:hAnsi="Times New Roman" w:cs="Times New Roman"/>
          <w:b w:val="0"/>
          <w:sz w:val="24"/>
          <w:szCs w:val="24"/>
        </w:rPr>
      </w:pPr>
    </w:p>
    <w:p w14:paraId="05B8C48F" w14:textId="45BF6152" w:rsidR="00D14C1F" w:rsidRPr="00205E68" w:rsidRDefault="00D14C1F" w:rsidP="00ED461B">
      <w:pPr>
        <w:pStyle w:val="Headingline1"/>
        <w:rPr>
          <w:rFonts w:ascii="Times New Roman" w:hAnsi="Times New Roman" w:cs="Times New Roman"/>
          <w:b w:val="0"/>
          <w:noProof/>
          <w:sz w:val="24"/>
          <w:szCs w:val="24"/>
          <w:lang w:eastAsia="ru-RU"/>
        </w:rPr>
      </w:pPr>
    </w:p>
    <w:p w14:paraId="44540E6A" w14:textId="77777777" w:rsidR="00E81DBE" w:rsidRPr="00205E68" w:rsidRDefault="00E81DBE" w:rsidP="00ED461B">
      <w:pPr>
        <w:pStyle w:val="Headingline1"/>
        <w:rPr>
          <w:rFonts w:ascii="Times New Roman" w:hAnsi="Times New Roman" w:cs="Times New Roman"/>
          <w:b w:val="0"/>
          <w:noProof/>
          <w:sz w:val="24"/>
          <w:szCs w:val="24"/>
          <w:lang w:eastAsia="ru-RU"/>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71D943E5" w14:textId="77777777" w:rsidTr="00E4607E">
        <w:trPr>
          <w:trHeight w:val="698"/>
        </w:trPr>
        <w:tc>
          <w:tcPr>
            <w:tcW w:w="4820" w:type="dxa"/>
            <w:hideMark/>
          </w:tcPr>
          <w:p w14:paraId="4EE4CC64" w14:textId="77777777" w:rsidR="00E4607E" w:rsidRPr="00205E68" w:rsidRDefault="00E4607E" w:rsidP="00E4607E">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3A81EE46"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259EB405" w14:textId="77777777" w:rsidR="00E4607E" w:rsidRPr="00205E68" w:rsidRDefault="00E4607E" w:rsidP="00E4607E">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546CED52" w14:textId="77777777" w:rsidR="00E4607E" w:rsidRPr="00205E68" w:rsidRDefault="00E4607E" w:rsidP="00E4607E">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0D4E9E10" w14:textId="77777777" w:rsidTr="00E4607E">
        <w:trPr>
          <w:trHeight w:val="698"/>
        </w:trPr>
        <w:tc>
          <w:tcPr>
            <w:tcW w:w="4820" w:type="dxa"/>
            <w:hideMark/>
          </w:tcPr>
          <w:p w14:paraId="370E919E" w14:textId="49EB2708"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44F523C1" w14:textId="4834A50A"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0B69764A"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67EB99D2" w14:textId="77777777"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5478FC2F" w14:textId="09E3C427"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1A10E6" w:rsidRPr="00AA3908">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406F6A52"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1C129039"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0F33AE55"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М.П.</w:t>
      </w:r>
    </w:p>
    <w:p w14:paraId="67B9D27F" w14:textId="77777777" w:rsidR="00E81DBE" w:rsidRPr="00205E68" w:rsidRDefault="00E81DBE" w:rsidP="00ED461B">
      <w:pPr>
        <w:pStyle w:val="Headingline1"/>
        <w:rPr>
          <w:rFonts w:ascii="Times New Roman" w:hAnsi="Times New Roman" w:cs="Times New Roman"/>
          <w:b w:val="0"/>
          <w:noProof/>
          <w:sz w:val="24"/>
          <w:szCs w:val="24"/>
          <w:lang w:eastAsia="ru-RU"/>
        </w:rPr>
      </w:pPr>
    </w:p>
    <w:p w14:paraId="5ECD31BE" w14:textId="77777777" w:rsidR="00E81DBE" w:rsidRPr="00205E68" w:rsidRDefault="00E81DBE" w:rsidP="00ED461B">
      <w:pPr>
        <w:pStyle w:val="Headingline1"/>
        <w:rPr>
          <w:rFonts w:ascii="Times New Roman" w:hAnsi="Times New Roman" w:cs="Times New Roman"/>
          <w:b w:val="0"/>
          <w:noProof/>
          <w:sz w:val="24"/>
          <w:szCs w:val="24"/>
          <w:lang w:eastAsia="ru-RU"/>
        </w:rPr>
      </w:pPr>
    </w:p>
    <w:p w14:paraId="400AED4F" w14:textId="77777777" w:rsidR="00773252" w:rsidRPr="00205E68" w:rsidRDefault="00773252" w:rsidP="00ED461B">
      <w:pPr>
        <w:pStyle w:val="Headingline1"/>
        <w:rPr>
          <w:rFonts w:ascii="Times New Roman" w:hAnsi="Times New Roman" w:cs="Times New Roman"/>
          <w:b w:val="0"/>
          <w:noProof/>
          <w:sz w:val="24"/>
          <w:szCs w:val="24"/>
          <w:lang w:eastAsia="ru-RU"/>
        </w:rPr>
      </w:pPr>
    </w:p>
    <w:p w14:paraId="35B42885" w14:textId="77777777" w:rsidR="005A3543" w:rsidRPr="00205E68" w:rsidRDefault="005A3543" w:rsidP="00ED461B">
      <w:pPr>
        <w:pStyle w:val="Headingline1"/>
        <w:rPr>
          <w:rFonts w:ascii="Times New Roman" w:hAnsi="Times New Roman" w:cs="Times New Roman"/>
          <w:b w:val="0"/>
          <w:noProof/>
          <w:sz w:val="24"/>
          <w:szCs w:val="24"/>
          <w:lang w:eastAsia="ru-RU"/>
        </w:rPr>
      </w:pPr>
    </w:p>
    <w:p w14:paraId="5B8335DB" w14:textId="77777777" w:rsidR="005A3543" w:rsidRPr="00205E68" w:rsidRDefault="005A3543" w:rsidP="00ED461B">
      <w:pPr>
        <w:pStyle w:val="Headingline1"/>
        <w:rPr>
          <w:rFonts w:ascii="Times New Roman" w:hAnsi="Times New Roman" w:cs="Times New Roman"/>
          <w:b w:val="0"/>
          <w:noProof/>
          <w:sz w:val="24"/>
          <w:szCs w:val="24"/>
          <w:lang w:eastAsia="ru-RU"/>
        </w:rPr>
      </w:pPr>
    </w:p>
    <w:p w14:paraId="53B5ED98" w14:textId="77777777" w:rsidR="005A3543" w:rsidRPr="00205E68" w:rsidRDefault="005A3543" w:rsidP="00ED461B">
      <w:pPr>
        <w:pStyle w:val="Headingline1"/>
        <w:rPr>
          <w:rFonts w:ascii="Times New Roman" w:hAnsi="Times New Roman" w:cs="Times New Roman"/>
          <w:b w:val="0"/>
          <w:noProof/>
          <w:sz w:val="24"/>
          <w:szCs w:val="24"/>
          <w:lang w:eastAsia="ru-RU"/>
        </w:rPr>
      </w:pPr>
    </w:p>
    <w:p w14:paraId="0568D4A9" w14:textId="77777777" w:rsidR="005A3543" w:rsidRPr="00205E68" w:rsidRDefault="005A3543" w:rsidP="00ED461B">
      <w:pPr>
        <w:pStyle w:val="Headingline1"/>
        <w:rPr>
          <w:rFonts w:ascii="Times New Roman" w:hAnsi="Times New Roman" w:cs="Times New Roman"/>
          <w:b w:val="0"/>
          <w:noProof/>
          <w:sz w:val="24"/>
          <w:szCs w:val="24"/>
          <w:lang w:eastAsia="ru-RU"/>
        </w:rPr>
      </w:pPr>
    </w:p>
    <w:p w14:paraId="21B31536" w14:textId="77777777" w:rsidR="005A3543" w:rsidRPr="00205E68" w:rsidRDefault="005A3543" w:rsidP="00ED461B">
      <w:pPr>
        <w:pStyle w:val="Headingline1"/>
        <w:rPr>
          <w:rFonts w:ascii="Times New Roman" w:hAnsi="Times New Roman" w:cs="Times New Roman"/>
          <w:b w:val="0"/>
          <w:noProof/>
          <w:sz w:val="24"/>
          <w:szCs w:val="24"/>
          <w:lang w:eastAsia="ru-RU"/>
        </w:rPr>
      </w:pPr>
    </w:p>
    <w:p w14:paraId="488B35CF" w14:textId="77777777" w:rsidR="005A3543" w:rsidRPr="00205E68" w:rsidRDefault="005A3543" w:rsidP="00F15F7F">
      <w:pPr>
        <w:pStyle w:val="afb"/>
        <w:ind w:left="0"/>
        <w:rPr>
          <w:rFonts w:ascii="Times New Roman" w:hAnsi="Times New Roman" w:cs="Times New Roman"/>
          <w:sz w:val="24"/>
        </w:rPr>
      </w:pPr>
    </w:p>
    <w:p w14:paraId="1A2136CA" w14:textId="77777777" w:rsidR="005A3543" w:rsidRPr="00205E68" w:rsidRDefault="005A3543" w:rsidP="00F15F7F">
      <w:pPr>
        <w:pStyle w:val="afb"/>
        <w:ind w:left="0"/>
        <w:rPr>
          <w:rFonts w:ascii="Times New Roman" w:hAnsi="Times New Roman" w:cs="Times New Roman"/>
          <w:sz w:val="24"/>
        </w:rPr>
      </w:pPr>
    </w:p>
    <w:p w14:paraId="073FAAA5" w14:textId="77777777" w:rsidR="005A3543" w:rsidRPr="00205E68" w:rsidRDefault="005A3543" w:rsidP="00F15F7F">
      <w:pPr>
        <w:pStyle w:val="afb"/>
        <w:ind w:left="0"/>
        <w:rPr>
          <w:rFonts w:ascii="Times New Roman" w:hAnsi="Times New Roman" w:cs="Times New Roman"/>
          <w:sz w:val="24"/>
        </w:rPr>
      </w:pPr>
    </w:p>
    <w:p w14:paraId="30822574" w14:textId="77777777" w:rsidR="005A3543" w:rsidRPr="00205E68" w:rsidRDefault="005A3543" w:rsidP="00F15F7F">
      <w:pPr>
        <w:pStyle w:val="afb"/>
        <w:ind w:left="0"/>
        <w:rPr>
          <w:rFonts w:ascii="Times New Roman" w:hAnsi="Times New Roman" w:cs="Times New Roman"/>
          <w:sz w:val="24"/>
        </w:rPr>
      </w:pPr>
    </w:p>
    <w:p w14:paraId="0BE39EBF" w14:textId="77777777" w:rsidR="005A3543" w:rsidRPr="00205E68" w:rsidRDefault="005A3543" w:rsidP="00F15F7F">
      <w:pPr>
        <w:pStyle w:val="afb"/>
        <w:ind w:left="0"/>
        <w:rPr>
          <w:rFonts w:ascii="Times New Roman" w:hAnsi="Times New Roman" w:cs="Times New Roman"/>
          <w:sz w:val="24"/>
        </w:rPr>
      </w:pPr>
    </w:p>
    <w:p w14:paraId="364DC36E" w14:textId="77777777" w:rsidR="005A3543" w:rsidRPr="00205E68" w:rsidRDefault="005A3543" w:rsidP="00F15F7F">
      <w:pPr>
        <w:pStyle w:val="afb"/>
        <w:ind w:left="0"/>
        <w:rPr>
          <w:rFonts w:ascii="Times New Roman" w:hAnsi="Times New Roman" w:cs="Times New Roman"/>
          <w:sz w:val="24"/>
        </w:rPr>
      </w:pPr>
    </w:p>
    <w:p w14:paraId="604F15B8" w14:textId="77777777" w:rsidR="005A3543" w:rsidRPr="00205E68" w:rsidRDefault="005A3543" w:rsidP="00F15F7F">
      <w:pPr>
        <w:pStyle w:val="afb"/>
        <w:ind w:left="0"/>
        <w:rPr>
          <w:rFonts w:ascii="Times New Roman" w:hAnsi="Times New Roman" w:cs="Times New Roman"/>
          <w:sz w:val="24"/>
        </w:rPr>
      </w:pPr>
    </w:p>
    <w:p w14:paraId="55012DFA" w14:textId="77777777" w:rsidR="005A3543" w:rsidRPr="00205E68" w:rsidRDefault="005A3543" w:rsidP="00F15F7F">
      <w:pPr>
        <w:pStyle w:val="afb"/>
        <w:ind w:left="0"/>
        <w:rPr>
          <w:rFonts w:ascii="Times New Roman" w:hAnsi="Times New Roman" w:cs="Times New Roman"/>
          <w:sz w:val="24"/>
        </w:rPr>
      </w:pPr>
    </w:p>
    <w:p w14:paraId="294DAC82" w14:textId="77777777" w:rsidR="005A3543" w:rsidRPr="00205E68" w:rsidRDefault="005A3543" w:rsidP="00F15F7F">
      <w:pPr>
        <w:pStyle w:val="afb"/>
        <w:ind w:left="0"/>
        <w:rPr>
          <w:rFonts w:ascii="Times New Roman" w:hAnsi="Times New Roman" w:cs="Times New Roman"/>
          <w:sz w:val="24"/>
        </w:rPr>
      </w:pPr>
    </w:p>
    <w:p w14:paraId="23DFC527" w14:textId="77777777" w:rsidR="005A3543" w:rsidRPr="00205E68" w:rsidRDefault="005A3543" w:rsidP="00F15F7F">
      <w:pPr>
        <w:pStyle w:val="afb"/>
        <w:ind w:left="0"/>
        <w:rPr>
          <w:rFonts w:ascii="Times New Roman" w:hAnsi="Times New Roman" w:cs="Times New Roman"/>
          <w:sz w:val="24"/>
        </w:rPr>
      </w:pPr>
    </w:p>
    <w:p w14:paraId="5A9B3F69" w14:textId="77777777" w:rsidR="005A3543" w:rsidRPr="00205E68" w:rsidRDefault="005A3543" w:rsidP="00F15F7F">
      <w:pPr>
        <w:pStyle w:val="afb"/>
        <w:ind w:left="0"/>
        <w:rPr>
          <w:rFonts w:ascii="Times New Roman" w:hAnsi="Times New Roman" w:cs="Times New Roman"/>
          <w:sz w:val="24"/>
        </w:rPr>
      </w:pPr>
    </w:p>
    <w:p w14:paraId="10DC7B9C" w14:textId="77777777" w:rsidR="005A3543" w:rsidRPr="00205E68" w:rsidRDefault="005A3543" w:rsidP="00F15F7F">
      <w:pPr>
        <w:pStyle w:val="afb"/>
        <w:ind w:left="0"/>
        <w:rPr>
          <w:rFonts w:ascii="Times New Roman" w:hAnsi="Times New Roman" w:cs="Times New Roman"/>
          <w:sz w:val="24"/>
        </w:rPr>
      </w:pPr>
    </w:p>
    <w:p w14:paraId="61C74C62" w14:textId="77777777" w:rsidR="009016A9" w:rsidRDefault="009016A9" w:rsidP="00F15F7F">
      <w:pPr>
        <w:pStyle w:val="afb"/>
        <w:ind w:left="0"/>
        <w:rPr>
          <w:rFonts w:ascii="Times New Roman" w:hAnsi="Times New Roman" w:cs="Times New Roman"/>
          <w:b/>
          <w:sz w:val="24"/>
        </w:rPr>
      </w:pPr>
    </w:p>
    <w:p w14:paraId="6665C006" w14:textId="44D60695" w:rsidR="00F15F7F" w:rsidRPr="00205E68" w:rsidRDefault="00F15F7F" w:rsidP="00F15F7F">
      <w:pPr>
        <w:pStyle w:val="afb"/>
        <w:ind w:left="0"/>
        <w:rPr>
          <w:rFonts w:ascii="Times New Roman" w:hAnsi="Times New Roman" w:cs="Times New Roman"/>
          <w:b/>
          <w:sz w:val="24"/>
        </w:rPr>
      </w:pPr>
      <w:r w:rsidRPr="00205E68">
        <w:rPr>
          <w:rFonts w:ascii="Times New Roman" w:hAnsi="Times New Roman" w:cs="Times New Roman"/>
          <w:b/>
          <w:sz w:val="24"/>
        </w:rPr>
        <w:t>ЗВІТ ПРО ЗМІНИ У ВЛАСНОМУ КАПІТАЛІ</w:t>
      </w:r>
    </w:p>
    <w:p w14:paraId="4E94B7C6" w14:textId="21B5FEF5" w:rsidR="00E4607E" w:rsidRPr="00205E68" w:rsidRDefault="00E4607E" w:rsidP="00E4607E">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рік, що закінчився 31 грудня </w:t>
      </w:r>
      <w:r w:rsidR="009016A9">
        <w:rPr>
          <w:rFonts w:ascii="Times New Roman" w:hAnsi="Times New Roman" w:cs="Times New Roman"/>
          <w:b w:val="0"/>
          <w:sz w:val="24"/>
          <w:szCs w:val="24"/>
        </w:rPr>
        <w:t>2021</w:t>
      </w:r>
      <w:r w:rsidRPr="00205E68">
        <w:rPr>
          <w:rFonts w:ascii="Times New Roman" w:hAnsi="Times New Roman" w:cs="Times New Roman"/>
          <w:b w:val="0"/>
          <w:sz w:val="24"/>
          <w:szCs w:val="24"/>
        </w:rPr>
        <w:t xml:space="preserve"> року </w:t>
      </w:r>
    </w:p>
    <w:p w14:paraId="3A5B04AA" w14:textId="77777777" w:rsidR="00E4607E" w:rsidRPr="00205E68" w:rsidRDefault="00E4607E" w:rsidP="00E4607E">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(в тисячах гривнях, якщо не зазначено інше)</w:t>
      </w:r>
    </w:p>
    <w:tbl>
      <w:tblPr>
        <w:tblW w:w="9682" w:type="dxa"/>
        <w:tblInd w:w="108" w:type="dxa"/>
        <w:tblLook w:val="04A0" w:firstRow="1" w:lastRow="0" w:firstColumn="1" w:lastColumn="0" w:noHBand="0" w:noVBand="1"/>
      </w:tblPr>
      <w:tblGrid>
        <w:gridCol w:w="2837"/>
        <w:gridCol w:w="1307"/>
        <w:gridCol w:w="1320"/>
        <w:gridCol w:w="1301"/>
        <w:gridCol w:w="1671"/>
        <w:gridCol w:w="1246"/>
      </w:tblGrid>
      <w:tr w:rsidR="003E6DD9" w:rsidRPr="00205E68" w14:paraId="6307A8DD" w14:textId="77777777" w:rsidTr="003E6DD9">
        <w:trPr>
          <w:trHeight w:val="618"/>
        </w:trPr>
        <w:tc>
          <w:tcPr>
            <w:tcW w:w="2866" w:type="dxa"/>
            <w:tcBorders>
              <w:top w:val="nil"/>
              <w:left w:val="nil"/>
              <w:bottom w:val="nil"/>
              <w:right w:val="nil"/>
            </w:tcBorders>
            <w:shd w:val="clear" w:color="auto" w:fill="auto"/>
            <w:vAlign w:val="center"/>
            <w:hideMark/>
          </w:tcPr>
          <w:p w14:paraId="0DA9E0BF" w14:textId="77777777" w:rsidR="003E6DD9" w:rsidRPr="00205E68" w:rsidRDefault="003E6DD9" w:rsidP="003E6DD9">
            <w:pPr>
              <w:suppressAutoHyphens w:val="0"/>
              <w:spacing w:line="240" w:lineRule="auto"/>
              <w:ind w:left="0"/>
              <w:rPr>
                <w:rFonts w:eastAsia="Times New Roman" w:cs="Times New Roman"/>
                <w:color w:val="auto"/>
                <w:kern w:val="0"/>
                <w:sz w:val="24"/>
                <w:szCs w:val="20"/>
                <w:lang w:eastAsia="ru-RU"/>
              </w:rPr>
            </w:pPr>
          </w:p>
        </w:tc>
        <w:tc>
          <w:tcPr>
            <w:tcW w:w="1309" w:type="dxa"/>
            <w:tcBorders>
              <w:top w:val="nil"/>
              <w:left w:val="nil"/>
              <w:bottom w:val="single" w:sz="8" w:space="0" w:color="auto"/>
              <w:right w:val="nil"/>
            </w:tcBorders>
            <w:shd w:val="clear" w:color="auto" w:fill="auto"/>
            <w:vAlign w:val="center"/>
            <w:hideMark/>
          </w:tcPr>
          <w:p w14:paraId="491FB842"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Статутний капітал</w:t>
            </w:r>
          </w:p>
        </w:tc>
        <w:tc>
          <w:tcPr>
            <w:tcW w:w="1320" w:type="dxa"/>
            <w:tcBorders>
              <w:top w:val="nil"/>
              <w:left w:val="nil"/>
              <w:bottom w:val="single" w:sz="8" w:space="0" w:color="auto"/>
              <w:right w:val="nil"/>
            </w:tcBorders>
            <w:shd w:val="clear" w:color="auto" w:fill="auto"/>
            <w:vAlign w:val="center"/>
            <w:hideMark/>
          </w:tcPr>
          <w:p w14:paraId="60EC90A5"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Додатковий</w:t>
            </w:r>
            <w:r w:rsidRPr="00205E68">
              <w:rPr>
                <w:rFonts w:eastAsia="Times New Roman" w:cs="Times New Roman"/>
                <w:b/>
                <w:bCs/>
                <w:kern w:val="0"/>
                <w:szCs w:val="20"/>
                <w:lang w:eastAsia="ru-RU"/>
              </w:rPr>
              <w:br/>
              <w:t>капітал</w:t>
            </w:r>
          </w:p>
        </w:tc>
        <w:tc>
          <w:tcPr>
            <w:tcW w:w="1304" w:type="dxa"/>
            <w:tcBorders>
              <w:top w:val="nil"/>
              <w:left w:val="nil"/>
              <w:bottom w:val="single" w:sz="8" w:space="0" w:color="auto"/>
              <w:right w:val="nil"/>
            </w:tcBorders>
            <w:shd w:val="clear" w:color="auto" w:fill="auto"/>
            <w:vAlign w:val="center"/>
            <w:hideMark/>
          </w:tcPr>
          <w:p w14:paraId="6E75ED85"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Резервний</w:t>
            </w:r>
            <w:r w:rsidRPr="00205E68">
              <w:rPr>
                <w:rFonts w:eastAsia="Times New Roman" w:cs="Times New Roman"/>
                <w:b/>
                <w:bCs/>
                <w:kern w:val="0"/>
                <w:szCs w:val="20"/>
                <w:lang w:eastAsia="ru-RU"/>
              </w:rPr>
              <w:br/>
              <w:t>капітал</w:t>
            </w:r>
          </w:p>
        </w:tc>
        <w:tc>
          <w:tcPr>
            <w:tcW w:w="1626" w:type="dxa"/>
            <w:tcBorders>
              <w:top w:val="nil"/>
              <w:left w:val="nil"/>
              <w:bottom w:val="single" w:sz="8" w:space="0" w:color="auto"/>
              <w:right w:val="nil"/>
            </w:tcBorders>
            <w:shd w:val="clear" w:color="auto" w:fill="auto"/>
            <w:vAlign w:val="center"/>
            <w:hideMark/>
          </w:tcPr>
          <w:p w14:paraId="3D25F084"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Нерозподілений</w:t>
            </w:r>
            <w:r w:rsidRPr="00205E68">
              <w:rPr>
                <w:rFonts w:eastAsia="Times New Roman" w:cs="Times New Roman"/>
                <w:b/>
                <w:bCs/>
                <w:kern w:val="0"/>
                <w:szCs w:val="20"/>
                <w:lang w:eastAsia="ru-RU"/>
              </w:rPr>
              <w:br/>
              <w:t>прибуток</w:t>
            </w:r>
            <w:r w:rsidRPr="00205E68">
              <w:rPr>
                <w:rFonts w:eastAsia="Times New Roman" w:cs="Times New Roman"/>
                <w:b/>
                <w:bCs/>
                <w:kern w:val="0"/>
                <w:szCs w:val="20"/>
                <w:lang w:eastAsia="ru-RU"/>
              </w:rPr>
              <w:br/>
              <w:t>(непокритий</w:t>
            </w:r>
            <w:r w:rsidRPr="00205E68">
              <w:rPr>
                <w:rFonts w:eastAsia="Times New Roman" w:cs="Times New Roman"/>
                <w:b/>
                <w:bCs/>
                <w:kern w:val="0"/>
                <w:szCs w:val="20"/>
                <w:lang w:eastAsia="ru-RU"/>
              </w:rPr>
              <w:br/>
              <w:t>збиток)</w:t>
            </w:r>
          </w:p>
        </w:tc>
        <w:tc>
          <w:tcPr>
            <w:tcW w:w="1257" w:type="dxa"/>
            <w:tcBorders>
              <w:top w:val="nil"/>
              <w:left w:val="nil"/>
              <w:bottom w:val="single" w:sz="8" w:space="0" w:color="auto"/>
              <w:right w:val="nil"/>
            </w:tcBorders>
            <w:shd w:val="clear" w:color="auto" w:fill="auto"/>
            <w:vAlign w:val="center"/>
            <w:hideMark/>
          </w:tcPr>
          <w:p w14:paraId="7388D2B0"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Разом</w:t>
            </w:r>
          </w:p>
        </w:tc>
      </w:tr>
      <w:tr w:rsidR="003E6DD9" w:rsidRPr="00205E68" w14:paraId="273142FA" w14:textId="77777777" w:rsidTr="003E6DD9">
        <w:trPr>
          <w:trHeight w:val="173"/>
        </w:trPr>
        <w:tc>
          <w:tcPr>
            <w:tcW w:w="2866" w:type="dxa"/>
            <w:tcBorders>
              <w:top w:val="nil"/>
              <w:left w:val="nil"/>
              <w:bottom w:val="nil"/>
              <w:right w:val="nil"/>
            </w:tcBorders>
            <w:shd w:val="clear" w:color="auto" w:fill="auto"/>
            <w:vAlign w:val="center"/>
            <w:hideMark/>
          </w:tcPr>
          <w:p w14:paraId="37E61B19" w14:textId="77777777" w:rsidR="003E6DD9" w:rsidRPr="00205E68" w:rsidRDefault="003E6DD9" w:rsidP="003E6DD9">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Станом на 31 грудня 2020</w:t>
            </w:r>
          </w:p>
        </w:tc>
        <w:tc>
          <w:tcPr>
            <w:tcW w:w="1309" w:type="dxa"/>
            <w:tcBorders>
              <w:top w:val="nil"/>
              <w:left w:val="nil"/>
              <w:bottom w:val="nil"/>
              <w:right w:val="nil"/>
            </w:tcBorders>
            <w:shd w:val="clear" w:color="auto" w:fill="auto"/>
            <w:vAlign w:val="center"/>
            <w:hideMark/>
          </w:tcPr>
          <w:p w14:paraId="11AA6EBE"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5 130</w:t>
            </w:r>
          </w:p>
        </w:tc>
        <w:tc>
          <w:tcPr>
            <w:tcW w:w="1320" w:type="dxa"/>
            <w:tcBorders>
              <w:top w:val="nil"/>
              <w:left w:val="nil"/>
              <w:bottom w:val="nil"/>
              <w:right w:val="nil"/>
            </w:tcBorders>
            <w:shd w:val="clear" w:color="auto" w:fill="auto"/>
            <w:vAlign w:val="center"/>
            <w:hideMark/>
          </w:tcPr>
          <w:p w14:paraId="52672EA3"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9 039</w:t>
            </w:r>
          </w:p>
        </w:tc>
        <w:tc>
          <w:tcPr>
            <w:tcW w:w="1304" w:type="dxa"/>
            <w:tcBorders>
              <w:top w:val="nil"/>
              <w:left w:val="nil"/>
              <w:bottom w:val="nil"/>
              <w:right w:val="nil"/>
            </w:tcBorders>
            <w:shd w:val="clear" w:color="auto" w:fill="auto"/>
            <w:vAlign w:val="center"/>
            <w:hideMark/>
          </w:tcPr>
          <w:p w14:paraId="5B750538"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16</w:t>
            </w:r>
          </w:p>
        </w:tc>
        <w:tc>
          <w:tcPr>
            <w:tcW w:w="1626" w:type="dxa"/>
            <w:tcBorders>
              <w:top w:val="nil"/>
              <w:left w:val="nil"/>
              <w:bottom w:val="nil"/>
              <w:right w:val="nil"/>
            </w:tcBorders>
            <w:shd w:val="clear" w:color="auto" w:fill="auto"/>
            <w:vAlign w:val="center"/>
            <w:hideMark/>
          </w:tcPr>
          <w:p w14:paraId="335625AA"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(85 358)</w:t>
            </w:r>
          </w:p>
        </w:tc>
        <w:tc>
          <w:tcPr>
            <w:tcW w:w="1257" w:type="dxa"/>
            <w:tcBorders>
              <w:top w:val="nil"/>
              <w:left w:val="nil"/>
              <w:bottom w:val="nil"/>
              <w:right w:val="nil"/>
            </w:tcBorders>
            <w:shd w:val="clear" w:color="auto" w:fill="auto"/>
            <w:vAlign w:val="center"/>
            <w:hideMark/>
          </w:tcPr>
          <w:p w14:paraId="0AEFA8F4"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(71 173)</w:t>
            </w:r>
          </w:p>
        </w:tc>
      </w:tr>
      <w:tr w:rsidR="003E6DD9" w:rsidRPr="00205E68" w14:paraId="5F00453F" w14:textId="77777777" w:rsidTr="003E6DD9">
        <w:trPr>
          <w:trHeight w:val="166"/>
        </w:trPr>
        <w:tc>
          <w:tcPr>
            <w:tcW w:w="2866" w:type="dxa"/>
            <w:tcBorders>
              <w:top w:val="nil"/>
              <w:left w:val="nil"/>
              <w:bottom w:val="nil"/>
              <w:right w:val="nil"/>
            </w:tcBorders>
            <w:shd w:val="clear" w:color="auto" w:fill="auto"/>
            <w:vAlign w:val="center"/>
            <w:hideMark/>
          </w:tcPr>
          <w:p w14:paraId="27E33C5A" w14:textId="77777777" w:rsidR="003E6DD9" w:rsidRPr="00205E68" w:rsidRDefault="003E6DD9" w:rsidP="003E6DD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Виправлення помилок</w:t>
            </w:r>
          </w:p>
        </w:tc>
        <w:tc>
          <w:tcPr>
            <w:tcW w:w="1309" w:type="dxa"/>
            <w:tcBorders>
              <w:top w:val="single" w:sz="8" w:space="0" w:color="auto"/>
              <w:left w:val="nil"/>
              <w:bottom w:val="nil"/>
              <w:right w:val="nil"/>
            </w:tcBorders>
            <w:shd w:val="clear" w:color="auto" w:fill="auto"/>
            <w:vAlign w:val="center"/>
            <w:hideMark/>
          </w:tcPr>
          <w:p w14:paraId="538EFFC4"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20" w:type="dxa"/>
            <w:tcBorders>
              <w:top w:val="single" w:sz="8" w:space="0" w:color="auto"/>
              <w:left w:val="nil"/>
              <w:bottom w:val="nil"/>
              <w:right w:val="nil"/>
            </w:tcBorders>
            <w:shd w:val="clear" w:color="auto" w:fill="auto"/>
            <w:vAlign w:val="center"/>
            <w:hideMark/>
          </w:tcPr>
          <w:p w14:paraId="2FF6EF73"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04" w:type="dxa"/>
            <w:tcBorders>
              <w:top w:val="single" w:sz="8" w:space="0" w:color="auto"/>
              <w:left w:val="nil"/>
              <w:bottom w:val="nil"/>
              <w:right w:val="nil"/>
            </w:tcBorders>
            <w:shd w:val="clear" w:color="auto" w:fill="auto"/>
            <w:vAlign w:val="center"/>
            <w:hideMark/>
          </w:tcPr>
          <w:p w14:paraId="2F4CE22D"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626" w:type="dxa"/>
            <w:tcBorders>
              <w:top w:val="single" w:sz="8" w:space="0" w:color="auto"/>
              <w:left w:val="nil"/>
              <w:bottom w:val="nil"/>
              <w:right w:val="nil"/>
            </w:tcBorders>
            <w:shd w:val="clear" w:color="auto" w:fill="auto"/>
            <w:vAlign w:val="center"/>
            <w:hideMark/>
          </w:tcPr>
          <w:p w14:paraId="338D9232"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257" w:type="dxa"/>
            <w:tcBorders>
              <w:top w:val="single" w:sz="8" w:space="0" w:color="auto"/>
              <w:left w:val="nil"/>
              <w:bottom w:val="nil"/>
              <w:right w:val="nil"/>
            </w:tcBorders>
            <w:shd w:val="clear" w:color="auto" w:fill="auto"/>
            <w:vAlign w:val="center"/>
            <w:hideMark/>
          </w:tcPr>
          <w:p w14:paraId="592E4455"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3E6DD9" w:rsidRPr="00205E68" w14:paraId="288CC71D" w14:textId="77777777" w:rsidTr="003E6DD9">
        <w:trPr>
          <w:trHeight w:val="173"/>
        </w:trPr>
        <w:tc>
          <w:tcPr>
            <w:tcW w:w="2866" w:type="dxa"/>
            <w:tcBorders>
              <w:top w:val="nil"/>
              <w:left w:val="nil"/>
              <w:bottom w:val="nil"/>
              <w:right w:val="nil"/>
            </w:tcBorders>
            <w:shd w:val="clear" w:color="auto" w:fill="auto"/>
            <w:vAlign w:val="center"/>
            <w:hideMark/>
          </w:tcPr>
          <w:p w14:paraId="286D6FF5" w14:textId="77777777" w:rsidR="003E6DD9" w:rsidRPr="00205E68" w:rsidRDefault="003E6DD9" w:rsidP="003E6DD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зміни</w:t>
            </w:r>
          </w:p>
        </w:tc>
        <w:tc>
          <w:tcPr>
            <w:tcW w:w="1309" w:type="dxa"/>
            <w:tcBorders>
              <w:top w:val="nil"/>
              <w:left w:val="nil"/>
              <w:bottom w:val="single" w:sz="8" w:space="0" w:color="auto"/>
              <w:right w:val="nil"/>
            </w:tcBorders>
            <w:shd w:val="clear" w:color="auto" w:fill="auto"/>
            <w:vAlign w:val="center"/>
            <w:hideMark/>
          </w:tcPr>
          <w:p w14:paraId="096CDD54"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20" w:type="dxa"/>
            <w:tcBorders>
              <w:top w:val="nil"/>
              <w:left w:val="nil"/>
              <w:bottom w:val="single" w:sz="8" w:space="0" w:color="auto"/>
              <w:right w:val="nil"/>
            </w:tcBorders>
            <w:shd w:val="clear" w:color="auto" w:fill="auto"/>
            <w:vAlign w:val="center"/>
            <w:hideMark/>
          </w:tcPr>
          <w:p w14:paraId="30739265"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04" w:type="dxa"/>
            <w:tcBorders>
              <w:top w:val="nil"/>
              <w:left w:val="nil"/>
              <w:bottom w:val="single" w:sz="8" w:space="0" w:color="auto"/>
              <w:right w:val="nil"/>
            </w:tcBorders>
            <w:shd w:val="clear" w:color="auto" w:fill="auto"/>
            <w:vAlign w:val="center"/>
            <w:hideMark/>
          </w:tcPr>
          <w:p w14:paraId="5CC3ECFA"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626" w:type="dxa"/>
            <w:tcBorders>
              <w:top w:val="nil"/>
              <w:left w:val="nil"/>
              <w:bottom w:val="single" w:sz="8" w:space="0" w:color="auto"/>
              <w:right w:val="nil"/>
            </w:tcBorders>
            <w:shd w:val="clear" w:color="auto" w:fill="auto"/>
            <w:vAlign w:val="center"/>
            <w:hideMark/>
          </w:tcPr>
          <w:p w14:paraId="63672D2D"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257" w:type="dxa"/>
            <w:tcBorders>
              <w:top w:val="nil"/>
              <w:left w:val="nil"/>
              <w:bottom w:val="single" w:sz="8" w:space="0" w:color="auto"/>
              <w:right w:val="nil"/>
            </w:tcBorders>
            <w:shd w:val="clear" w:color="auto" w:fill="auto"/>
            <w:vAlign w:val="center"/>
            <w:hideMark/>
          </w:tcPr>
          <w:p w14:paraId="083D08F1"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3E6DD9" w:rsidRPr="00205E68" w14:paraId="5C978199" w14:textId="77777777" w:rsidTr="003E6DD9">
        <w:trPr>
          <w:trHeight w:val="312"/>
        </w:trPr>
        <w:tc>
          <w:tcPr>
            <w:tcW w:w="2866" w:type="dxa"/>
            <w:tcBorders>
              <w:top w:val="nil"/>
              <w:left w:val="nil"/>
              <w:bottom w:val="nil"/>
              <w:right w:val="nil"/>
            </w:tcBorders>
            <w:shd w:val="clear" w:color="auto" w:fill="auto"/>
            <w:vAlign w:val="center"/>
            <w:hideMark/>
          </w:tcPr>
          <w:p w14:paraId="3BBF7AE7" w14:textId="77777777" w:rsidR="003E6DD9" w:rsidRPr="00205E68" w:rsidRDefault="003E6DD9" w:rsidP="003E6DD9">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Скоригований залишок на початок року</w:t>
            </w:r>
          </w:p>
        </w:tc>
        <w:tc>
          <w:tcPr>
            <w:tcW w:w="1309" w:type="dxa"/>
            <w:tcBorders>
              <w:top w:val="nil"/>
              <w:left w:val="nil"/>
              <w:bottom w:val="nil"/>
              <w:right w:val="nil"/>
            </w:tcBorders>
            <w:shd w:val="clear" w:color="auto" w:fill="auto"/>
            <w:vAlign w:val="center"/>
            <w:hideMark/>
          </w:tcPr>
          <w:p w14:paraId="3BDAC1D1"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5 130</w:t>
            </w:r>
          </w:p>
        </w:tc>
        <w:tc>
          <w:tcPr>
            <w:tcW w:w="1320" w:type="dxa"/>
            <w:tcBorders>
              <w:top w:val="nil"/>
              <w:left w:val="nil"/>
              <w:bottom w:val="nil"/>
              <w:right w:val="nil"/>
            </w:tcBorders>
            <w:shd w:val="clear" w:color="auto" w:fill="auto"/>
            <w:vAlign w:val="center"/>
            <w:hideMark/>
          </w:tcPr>
          <w:p w14:paraId="524A36DB"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9 039</w:t>
            </w:r>
          </w:p>
        </w:tc>
        <w:tc>
          <w:tcPr>
            <w:tcW w:w="1304" w:type="dxa"/>
            <w:tcBorders>
              <w:top w:val="nil"/>
              <w:left w:val="nil"/>
              <w:bottom w:val="nil"/>
              <w:right w:val="nil"/>
            </w:tcBorders>
            <w:shd w:val="clear" w:color="auto" w:fill="auto"/>
            <w:vAlign w:val="center"/>
            <w:hideMark/>
          </w:tcPr>
          <w:p w14:paraId="042757CA"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16</w:t>
            </w:r>
          </w:p>
        </w:tc>
        <w:tc>
          <w:tcPr>
            <w:tcW w:w="1626" w:type="dxa"/>
            <w:tcBorders>
              <w:top w:val="nil"/>
              <w:left w:val="nil"/>
              <w:bottom w:val="nil"/>
              <w:right w:val="nil"/>
            </w:tcBorders>
            <w:shd w:val="clear" w:color="auto" w:fill="auto"/>
            <w:vAlign w:val="center"/>
            <w:hideMark/>
          </w:tcPr>
          <w:p w14:paraId="745F86E5"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(85 358)</w:t>
            </w:r>
          </w:p>
        </w:tc>
        <w:tc>
          <w:tcPr>
            <w:tcW w:w="1257" w:type="dxa"/>
            <w:tcBorders>
              <w:top w:val="nil"/>
              <w:left w:val="nil"/>
              <w:bottom w:val="nil"/>
              <w:right w:val="nil"/>
            </w:tcBorders>
            <w:shd w:val="clear" w:color="auto" w:fill="auto"/>
            <w:vAlign w:val="center"/>
            <w:hideMark/>
          </w:tcPr>
          <w:p w14:paraId="0FC6E6F8"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(71 173)</w:t>
            </w:r>
          </w:p>
        </w:tc>
      </w:tr>
      <w:tr w:rsidR="003E6DD9" w:rsidRPr="00205E68" w14:paraId="0B8EA5C7" w14:textId="77777777" w:rsidTr="003E6DD9">
        <w:trPr>
          <w:trHeight w:val="166"/>
        </w:trPr>
        <w:tc>
          <w:tcPr>
            <w:tcW w:w="2866" w:type="dxa"/>
            <w:tcBorders>
              <w:top w:val="nil"/>
              <w:left w:val="nil"/>
              <w:bottom w:val="nil"/>
              <w:right w:val="nil"/>
            </w:tcBorders>
            <w:shd w:val="clear" w:color="auto" w:fill="auto"/>
            <w:vAlign w:val="center"/>
            <w:hideMark/>
          </w:tcPr>
          <w:p w14:paraId="3B53ABB1" w14:textId="77777777" w:rsidR="003E6DD9" w:rsidRPr="00205E68" w:rsidRDefault="003E6DD9" w:rsidP="003E6DD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Чистий прибуток (збиток) за звітний період</w:t>
            </w:r>
          </w:p>
        </w:tc>
        <w:tc>
          <w:tcPr>
            <w:tcW w:w="1309" w:type="dxa"/>
            <w:tcBorders>
              <w:top w:val="single" w:sz="8" w:space="0" w:color="auto"/>
              <w:left w:val="nil"/>
              <w:bottom w:val="nil"/>
              <w:right w:val="nil"/>
            </w:tcBorders>
            <w:shd w:val="clear" w:color="auto" w:fill="auto"/>
            <w:vAlign w:val="center"/>
            <w:hideMark/>
          </w:tcPr>
          <w:p w14:paraId="13EE685D"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20" w:type="dxa"/>
            <w:tcBorders>
              <w:top w:val="single" w:sz="8" w:space="0" w:color="auto"/>
              <w:left w:val="nil"/>
              <w:bottom w:val="nil"/>
              <w:right w:val="nil"/>
            </w:tcBorders>
            <w:shd w:val="clear" w:color="auto" w:fill="auto"/>
            <w:vAlign w:val="center"/>
            <w:hideMark/>
          </w:tcPr>
          <w:p w14:paraId="3C268111"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04" w:type="dxa"/>
            <w:tcBorders>
              <w:top w:val="single" w:sz="8" w:space="0" w:color="auto"/>
              <w:left w:val="nil"/>
              <w:bottom w:val="nil"/>
              <w:right w:val="nil"/>
            </w:tcBorders>
            <w:shd w:val="clear" w:color="auto" w:fill="auto"/>
            <w:vAlign w:val="center"/>
            <w:hideMark/>
          </w:tcPr>
          <w:p w14:paraId="2C323561"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626" w:type="dxa"/>
            <w:tcBorders>
              <w:top w:val="single" w:sz="8" w:space="0" w:color="auto"/>
              <w:left w:val="nil"/>
              <w:bottom w:val="nil"/>
              <w:right w:val="nil"/>
            </w:tcBorders>
            <w:shd w:val="clear" w:color="auto" w:fill="auto"/>
            <w:vAlign w:val="center"/>
            <w:hideMark/>
          </w:tcPr>
          <w:p w14:paraId="1D3699AA"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5 500</w:t>
            </w:r>
          </w:p>
        </w:tc>
        <w:tc>
          <w:tcPr>
            <w:tcW w:w="1257" w:type="dxa"/>
            <w:tcBorders>
              <w:top w:val="single" w:sz="8" w:space="0" w:color="auto"/>
              <w:left w:val="nil"/>
              <w:bottom w:val="nil"/>
              <w:right w:val="nil"/>
            </w:tcBorders>
            <w:shd w:val="clear" w:color="auto" w:fill="auto"/>
            <w:vAlign w:val="center"/>
            <w:hideMark/>
          </w:tcPr>
          <w:p w14:paraId="52B1D6EA"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5 500</w:t>
            </w:r>
          </w:p>
        </w:tc>
      </w:tr>
      <w:tr w:rsidR="003E6DD9" w:rsidRPr="00205E68" w14:paraId="7ABC4C5B" w14:textId="77777777" w:rsidTr="003E6DD9">
        <w:trPr>
          <w:trHeight w:val="166"/>
        </w:trPr>
        <w:tc>
          <w:tcPr>
            <w:tcW w:w="2866" w:type="dxa"/>
            <w:tcBorders>
              <w:top w:val="nil"/>
              <w:left w:val="nil"/>
              <w:bottom w:val="nil"/>
              <w:right w:val="nil"/>
            </w:tcBorders>
            <w:shd w:val="clear" w:color="auto" w:fill="auto"/>
            <w:vAlign w:val="center"/>
            <w:hideMark/>
          </w:tcPr>
          <w:p w14:paraId="7A7A83CE" w14:textId="77777777" w:rsidR="003E6DD9" w:rsidRPr="00205E68" w:rsidRDefault="003E6DD9" w:rsidP="003E6DD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Інший сукупний дохід</w:t>
            </w:r>
          </w:p>
        </w:tc>
        <w:tc>
          <w:tcPr>
            <w:tcW w:w="1309" w:type="dxa"/>
            <w:tcBorders>
              <w:top w:val="nil"/>
              <w:left w:val="nil"/>
              <w:bottom w:val="nil"/>
              <w:right w:val="nil"/>
            </w:tcBorders>
            <w:shd w:val="clear" w:color="auto" w:fill="auto"/>
            <w:vAlign w:val="center"/>
            <w:hideMark/>
          </w:tcPr>
          <w:p w14:paraId="491F5EBC"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20" w:type="dxa"/>
            <w:tcBorders>
              <w:top w:val="nil"/>
              <w:left w:val="nil"/>
              <w:bottom w:val="nil"/>
              <w:right w:val="nil"/>
            </w:tcBorders>
            <w:shd w:val="clear" w:color="auto" w:fill="auto"/>
            <w:vAlign w:val="center"/>
            <w:hideMark/>
          </w:tcPr>
          <w:p w14:paraId="53823786"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04" w:type="dxa"/>
            <w:tcBorders>
              <w:top w:val="nil"/>
              <w:left w:val="nil"/>
              <w:bottom w:val="nil"/>
              <w:right w:val="nil"/>
            </w:tcBorders>
            <w:shd w:val="clear" w:color="auto" w:fill="auto"/>
            <w:vAlign w:val="center"/>
            <w:hideMark/>
          </w:tcPr>
          <w:p w14:paraId="4598F8BB"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626" w:type="dxa"/>
            <w:tcBorders>
              <w:top w:val="nil"/>
              <w:left w:val="nil"/>
              <w:bottom w:val="nil"/>
              <w:right w:val="nil"/>
            </w:tcBorders>
            <w:shd w:val="clear" w:color="auto" w:fill="auto"/>
            <w:vAlign w:val="center"/>
            <w:hideMark/>
          </w:tcPr>
          <w:p w14:paraId="188AEABD"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257" w:type="dxa"/>
            <w:tcBorders>
              <w:top w:val="nil"/>
              <w:left w:val="nil"/>
              <w:bottom w:val="nil"/>
              <w:right w:val="nil"/>
            </w:tcBorders>
            <w:shd w:val="clear" w:color="auto" w:fill="auto"/>
            <w:vAlign w:val="center"/>
            <w:hideMark/>
          </w:tcPr>
          <w:p w14:paraId="245C0F1B"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3E6DD9" w:rsidRPr="00205E68" w14:paraId="75190BD9" w14:textId="77777777" w:rsidTr="003E6DD9">
        <w:trPr>
          <w:trHeight w:val="166"/>
        </w:trPr>
        <w:tc>
          <w:tcPr>
            <w:tcW w:w="2866" w:type="dxa"/>
            <w:tcBorders>
              <w:top w:val="nil"/>
              <w:left w:val="nil"/>
              <w:bottom w:val="nil"/>
              <w:right w:val="nil"/>
            </w:tcBorders>
            <w:shd w:val="clear" w:color="auto" w:fill="auto"/>
            <w:vAlign w:val="center"/>
            <w:hideMark/>
          </w:tcPr>
          <w:p w14:paraId="24CA3F30" w14:textId="77777777" w:rsidR="003E6DD9" w:rsidRPr="00205E68" w:rsidRDefault="003E6DD9" w:rsidP="003E6DD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Перенесення амортизації</w:t>
            </w:r>
          </w:p>
        </w:tc>
        <w:tc>
          <w:tcPr>
            <w:tcW w:w="1309" w:type="dxa"/>
            <w:tcBorders>
              <w:top w:val="nil"/>
              <w:left w:val="nil"/>
              <w:bottom w:val="nil"/>
              <w:right w:val="nil"/>
            </w:tcBorders>
            <w:shd w:val="clear" w:color="auto" w:fill="auto"/>
            <w:vAlign w:val="center"/>
            <w:hideMark/>
          </w:tcPr>
          <w:p w14:paraId="7DE6DF4A"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20" w:type="dxa"/>
            <w:tcBorders>
              <w:top w:val="nil"/>
              <w:left w:val="nil"/>
              <w:bottom w:val="nil"/>
              <w:right w:val="nil"/>
            </w:tcBorders>
            <w:shd w:val="clear" w:color="auto" w:fill="auto"/>
            <w:vAlign w:val="center"/>
            <w:hideMark/>
          </w:tcPr>
          <w:p w14:paraId="1D110555"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04" w:type="dxa"/>
            <w:tcBorders>
              <w:top w:val="nil"/>
              <w:left w:val="nil"/>
              <w:bottom w:val="nil"/>
              <w:right w:val="nil"/>
            </w:tcBorders>
            <w:shd w:val="clear" w:color="auto" w:fill="auto"/>
            <w:vAlign w:val="center"/>
            <w:hideMark/>
          </w:tcPr>
          <w:p w14:paraId="310653A3"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626" w:type="dxa"/>
            <w:tcBorders>
              <w:top w:val="nil"/>
              <w:left w:val="nil"/>
              <w:bottom w:val="nil"/>
              <w:right w:val="nil"/>
            </w:tcBorders>
            <w:shd w:val="clear" w:color="auto" w:fill="auto"/>
            <w:vAlign w:val="center"/>
            <w:hideMark/>
          </w:tcPr>
          <w:p w14:paraId="5AC3722C"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257" w:type="dxa"/>
            <w:tcBorders>
              <w:top w:val="nil"/>
              <w:left w:val="nil"/>
              <w:bottom w:val="nil"/>
              <w:right w:val="nil"/>
            </w:tcBorders>
            <w:shd w:val="clear" w:color="auto" w:fill="auto"/>
            <w:vAlign w:val="center"/>
            <w:hideMark/>
          </w:tcPr>
          <w:p w14:paraId="16FFF9A6"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3E6DD9" w:rsidRPr="00205E68" w14:paraId="689C9290" w14:textId="77777777" w:rsidTr="003E6DD9">
        <w:trPr>
          <w:trHeight w:val="166"/>
        </w:trPr>
        <w:tc>
          <w:tcPr>
            <w:tcW w:w="2866" w:type="dxa"/>
            <w:tcBorders>
              <w:top w:val="nil"/>
              <w:left w:val="nil"/>
              <w:bottom w:val="nil"/>
              <w:right w:val="nil"/>
            </w:tcBorders>
            <w:shd w:val="clear" w:color="auto" w:fill="auto"/>
            <w:vAlign w:val="center"/>
            <w:hideMark/>
          </w:tcPr>
          <w:p w14:paraId="5CE88D06" w14:textId="77777777" w:rsidR="003E6DD9" w:rsidRPr="00205E68" w:rsidRDefault="003E6DD9" w:rsidP="003E6DD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Амортизація об'єктів державної власності</w:t>
            </w:r>
          </w:p>
        </w:tc>
        <w:tc>
          <w:tcPr>
            <w:tcW w:w="1309" w:type="dxa"/>
            <w:tcBorders>
              <w:top w:val="nil"/>
              <w:left w:val="nil"/>
              <w:bottom w:val="nil"/>
              <w:right w:val="nil"/>
            </w:tcBorders>
            <w:shd w:val="clear" w:color="auto" w:fill="auto"/>
            <w:vAlign w:val="center"/>
            <w:hideMark/>
          </w:tcPr>
          <w:p w14:paraId="60770F7F"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20" w:type="dxa"/>
            <w:tcBorders>
              <w:top w:val="nil"/>
              <w:left w:val="nil"/>
              <w:bottom w:val="nil"/>
              <w:right w:val="nil"/>
            </w:tcBorders>
            <w:shd w:val="clear" w:color="auto" w:fill="auto"/>
            <w:vAlign w:val="center"/>
            <w:hideMark/>
          </w:tcPr>
          <w:p w14:paraId="529A5FB1"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04" w:type="dxa"/>
            <w:tcBorders>
              <w:top w:val="nil"/>
              <w:left w:val="nil"/>
              <w:bottom w:val="nil"/>
              <w:right w:val="nil"/>
            </w:tcBorders>
            <w:shd w:val="clear" w:color="auto" w:fill="auto"/>
            <w:vAlign w:val="center"/>
            <w:hideMark/>
          </w:tcPr>
          <w:p w14:paraId="0755DA01"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626" w:type="dxa"/>
            <w:tcBorders>
              <w:top w:val="nil"/>
              <w:left w:val="nil"/>
              <w:bottom w:val="nil"/>
              <w:right w:val="nil"/>
            </w:tcBorders>
            <w:shd w:val="clear" w:color="auto" w:fill="auto"/>
            <w:vAlign w:val="center"/>
            <w:hideMark/>
          </w:tcPr>
          <w:p w14:paraId="0398FD88"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257" w:type="dxa"/>
            <w:tcBorders>
              <w:top w:val="nil"/>
              <w:left w:val="nil"/>
              <w:bottom w:val="nil"/>
              <w:right w:val="nil"/>
            </w:tcBorders>
            <w:shd w:val="clear" w:color="auto" w:fill="auto"/>
            <w:vAlign w:val="center"/>
            <w:hideMark/>
          </w:tcPr>
          <w:p w14:paraId="1F43017B"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3E6DD9" w:rsidRPr="00205E68" w14:paraId="506035DA" w14:textId="77777777" w:rsidTr="003E6DD9">
        <w:trPr>
          <w:trHeight w:val="166"/>
        </w:trPr>
        <w:tc>
          <w:tcPr>
            <w:tcW w:w="2866" w:type="dxa"/>
            <w:tcBorders>
              <w:top w:val="nil"/>
              <w:left w:val="nil"/>
              <w:bottom w:val="nil"/>
              <w:right w:val="nil"/>
            </w:tcBorders>
            <w:shd w:val="clear" w:color="auto" w:fill="auto"/>
            <w:vAlign w:val="center"/>
            <w:hideMark/>
          </w:tcPr>
          <w:p w14:paraId="59AF9812" w14:textId="77777777" w:rsidR="003E6DD9" w:rsidRPr="00205E68" w:rsidRDefault="003E6DD9" w:rsidP="003E6DD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Поповнення фонду розвитку виробництва</w:t>
            </w:r>
          </w:p>
        </w:tc>
        <w:tc>
          <w:tcPr>
            <w:tcW w:w="1309" w:type="dxa"/>
            <w:tcBorders>
              <w:top w:val="nil"/>
              <w:left w:val="nil"/>
              <w:bottom w:val="nil"/>
              <w:right w:val="nil"/>
            </w:tcBorders>
            <w:shd w:val="clear" w:color="auto" w:fill="auto"/>
            <w:vAlign w:val="center"/>
            <w:hideMark/>
          </w:tcPr>
          <w:p w14:paraId="4069CABF"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20" w:type="dxa"/>
            <w:tcBorders>
              <w:top w:val="nil"/>
              <w:left w:val="nil"/>
              <w:bottom w:val="nil"/>
              <w:right w:val="nil"/>
            </w:tcBorders>
            <w:shd w:val="clear" w:color="auto" w:fill="auto"/>
            <w:vAlign w:val="center"/>
            <w:hideMark/>
          </w:tcPr>
          <w:p w14:paraId="3593E3EB"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04" w:type="dxa"/>
            <w:tcBorders>
              <w:top w:val="nil"/>
              <w:left w:val="nil"/>
              <w:bottom w:val="nil"/>
              <w:right w:val="nil"/>
            </w:tcBorders>
            <w:shd w:val="clear" w:color="auto" w:fill="auto"/>
            <w:vAlign w:val="center"/>
            <w:hideMark/>
          </w:tcPr>
          <w:p w14:paraId="059B82BF"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626" w:type="dxa"/>
            <w:tcBorders>
              <w:top w:val="nil"/>
              <w:left w:val="nil"/>
              <w:bottom w:val="nil"/>
              <w:right w:val="nil"/>
            </w:tcBorders>
            <w:shd w:val="clear" w:color="auto" w:fill="auto"/>
            <w:vAlign w:val="center"/>
            <w:hideMark/>
          </w:tcPr>
          <w:p w14:paraId="39F37ABB"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257" w:type="dxa"/>
            <w:tcBorders>
              <w:top w:val="nil"/>
              <w:left w:val="nil"/>
              <w:bottom w:val="nil"/>
              <w:right w:val="nil"/>
            </w:tcBorders>
            <w:shd w:val="clear" w:color="auto" w:fill="auto"/>
            <w:vAlign w:val="center"/>
            <w:hideMark/>
          </w:tcPr>
          <w:p w14:paraId="4CB82B41"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3E6DD9" w:rsidRPr="00205E68" w14:paraId="1825098A" w14:textId="77777777" w:rsidTr="003E6DD9">
        <w:trPr>
          <w:trHeight w:val="166"/>
        </w:trPr>
        <w:tc>
          <w:tcPr>
            <w:tcW w:w="2866" w:type="dxa"/>
            <w:tcBorders>
              <w:top w:val="nil"/>
              <w:left w:val="nil"/>
              <w:bottom w:val="nil"/>
              <w:right w:val="nil"/>
            </w:tcBorders>
            <w:shd w:val="clear" w:color="auto" w:fill="auto"/>
            <w:vAlign w:val="center"/>
            <w:hideMark/>
          </w:tcPr>
          <w:p w14:paraId="15FED2DA" w14:textId="77777777" w:rsidR="003E6DD9" w:rsidRPr="00205E68" w:rsidRDefault="003E6DD9" w:rsidP="003E6DD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Погашення заборгованості з капіталу</w:t>
            </w:r>
          </w:p>
        </w:tc>
        <w:tc>
          <w:tcPr>
            <w:tcW w:w="1309" w:type="dxa"/>
            <w:tcBorders>
              <w:top w:val="nil"/>
              <w:left w:val="nil"/>
              <w:bottom w:val="nil"/>
              <w:right w:val="nil"/>
            </w:tcBorders>
            <w:shd w:val="clear" w:color="auto" w:fill="auto"/>
            <w:vAlign w:val="center"/>
            <w:hideMark/>
          </w:tcPr>
          <w:p w14:paraId="6BEBA2D3"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20" w:type="dxa"/>
            <w:tcBorders>
              <w:top w:val="nil"/>
              <w:left w:val="nil"/>
              <w:bottom w:val="nil"/>
              <w:right w:val="nil"/>
            </w:tcBorders>
            <w:shd w:val="clear" w:color="auto" w:fill="auto"/>
            <w:vAlign w:val="center"/>
            <w:hideMark/>
          </w:tcPr>
          <w:p w14:paraId="49D26A3E"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04" w:type="dxa"/>
            <w:tcBorders>
              <w:top w:val="nil"/>
              <w:left w:val="nil"/>
              <w:bottom w:val="nil"/>
              <w:right w:val="nil"/>
            </w:tcBorders>
            <w:shd w:val="clear" w:color="auto" w:fill="auto"/>
            <w:vAlign w:val="center"/>
            <w:hideMark/>
          </w:tcPr>
          <w:p w14:paraId="2842B473"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626" w:type="dxa"/>
            <w:tcBorders>
              <w:top w:val="nil"/>
              <w:left w:val="nil"/>
              <w:bottom w:val="nil"/>
              <w:right w:val="nil"/>
            </w:tcBorders>
            <w:shd w:val="clear" w:color="auto" w:fill="auto"/>
            <w:vAlign w:val="center"/>
            <w:hideMark/>
          </w:tcPr>
          <w:p w14:paraId="22117725"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257" w:type="dxa"/>
            <w:tcBorders>
              <w:top w:val="nil"/>
              <w:left w:val="nil"/>
              <w:bottom w:val="nil"/>
              <w:right w:val="nil"/>
            </w:tcBorders>
            <w:shd w:val="clear" w:color="auto" w:fill="auto"/>
            <w:vAlign w:val="center"/>
            <w:hideMark/>
          </w:tcPr>
          <w:p w14:paraId="13149857"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3E6DD9" w:rsidRPr="00205E68" w14:paraId="331D7B6A" w14:textId="77777777" w:rsidTr="003E6DD9">
        <w:trPr>
          <w:trHeight w:val="173"/>
        </w:trPr>
        <w:tc>
          <w:tcPr>
            <w:tcW w:w="2866" w:type="dxa"/>
            <w:tcBorders>
              <w:top w:val="nil"/>
              <w:left w:val="nil"/>
              <w:bottom w:val="nil"/>
              <w:right w:val="nil"/>
            </w:tcBorders>
            <w:shd w:val="clear" w:color="auto" w:fill="auto"/>
            <w:vAlign w:val="center"/>
            <w:hideMark/>
          </w:tcPr>
          <w:p w14:paraId="5FEBB4FE" w14:textId="77777777" w:rsidR="003E6DD9" w:rsidRPr="00205E68" w:rsidRDefault="003E6DD9" w:rsidP="003E6DD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зміни в капіталі</w:t>
            </w:r>
          </w:p>
        </w:tc>
        <w:tc>
          <w:tcPr>
            <w:tcW w:w="1309" w:type="dxa"/>
            <w:tcBorders>
              <w:top w:val="nil"/>
              <w:left w:val="nil"/>
              <w:bottom w:val="single" w:sz="8" w:space="0" w:color="auto"/>
              <w:right w:val="nil"/>
            </w:tcBorders>
            <w:shd w:val="clear" w:color="auto" w:fill="auto"/>
            <w:vAlign w:val="center"/>
            <w:hideMark/>
          </w:tcPr>
          <w:p w14:paraId="708B6783"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20" w:type="dxa"/>
            <w:tcBorders>
              <w:top w:val="nil"/>
              <w:left w:val="nil"/>
              <w:bottom w:val="single" w:sz="8" w:space="0" w:color="auto"/>
              <w:right w:val="nil"/>
            </w:tcBorders>
            <w:shd w:val="clear" w:color="auto" w:fill="auto"/>
            <w:vAlign w:val="center"/>
            <w:hideMark/>
          </w:tcPr>
          <w:p w14:paraId="2F0EF45E"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04" w:type="dxa"/>
            <w:tcBorders>
              <w:top w:val="nil"/>
              <w:left w:val="nil"/>
              <w:bottom w:val="single" w:sz="8" w:space="0" w:color="auto"/>
              <w:right w:val="nil"/>
            </w:tcBorders>
            <w:shd w:val="clear" w:color="auto" w:fill="auto"/>
            <w:vAlign w:val="center"/>
            <w:hideMark/>
          </w:tcPr>
          <w:p w14:paraId="6BC183A7"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626" w:type="dxa"/>
            <w:tcBorders>
              <w:top w:val="nil"/>
              <w:left w:val="nil"/>
              <w:bottom w:val="single" w:sz="8" w:space="0" w:color="auto"/>
              <w:right w:val="nil"/>
            </w:tcBorders>
            <w:shd w:val="clear" w:color="auto" w:fill="auto"/>
            <w:vAlign w:val="center"/>
            <w:hideMark/>
          </w:tcPr>
          <w:p w14:paraId="79E47EC6" w14:textId="77777777" w:rsidR="003E6DD9" w:rsidRPr="00205E68" w:rsidRDefault="003E6DD9" w:rsidP="003E6DD9">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257" w:type="dxa"/>
            <w:tcBorders>
              <w:top w:val="nil"/>
              <w:left w:val="nil"/>
              <w:bottom w:val="single" w:sz="8" w:space="0" w:color="auto"/>
              <w:right w:val="nil"/>
            </w:tcBorders>
            <w:shd w:val="clear" w:color="auto" w:fill="auto"/>
            <w:vAlign w:val="center"/>
            <w:hideMark/>
          </w:tcPr>
          <w:p w14:paraId="4DE05B5A"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3E6DD9" w:rsidRPr="00205E68" w14:paraId="71100630" w14:textId="77777777" w:rsidTr="003E6DD9">
        <w:trPr>
          <w:trHeight w:val="173"/>
        </w:trPr>
        <w:tc>
          <w:tcPr>
            <w:tcW w:w="2866" w:type="dxa"/>
            <w:tcBorders>
              <w:top w:val="nil"/>
              <w:left w:val="nil"/>
              <w:bottom w:val="nil"/>
              <w:right w:val="nil"/>
            </w:tcBorders>
            <w:shd w:val="clear" w:color="auto" w:fill="auto"/>
            <w:vAlign w:val="center"/>
            <w:hideMark/>
          </w:tcPr>
          <w:p w14:paraId="0D1464AF" w14:textId="77777777" w:rsidR="003E6DD9" w:rsidRPr="00205E68" w:rsidRDefault="003E6DD9" w:rsidP="003E6DD9">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Станом на 31 грудня 2021</w:t>
            </w:r>
          </w:p>
        </w:tc>
        <w:tc>
          <w:tcPr>
            <w:tcW w:w="1309" w:type="dxa"/>
            <w:tcBorders>
              <w:top w:val="nil"/>
              <w:left w:val="nil"/>
              <w:bottom w:val="double" w:sz="6" w:space="0" w:color="auto"/>
              <w:right w:val="nil"/>
            </w:tcBorders>
            <w:shd w:val="clear" w:color="auto" w:fill="auto"/>
            <w:vAlign w:val="center"/>
            <w:hideMark/>
          </w:tcPr>
          <w:p w14:paraId="62673283"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5 130</w:t>
            </w:r>
          </w:p>
        </w:tc>
        <w:tc>
          <w:tcPr>
            <w:tcW w:w="1320" w:type="dxa"/>
            <w:tcBorders>
              <w:top w:val="nil"/>
              <w:left w:val="nil"/>
              <w:bottom w:val="double" w:sz="6" w:space="0" w:color="auto"/>
              <w:right w:val="nil"/>
            </w:tcBorders>
            <w:shd w:val="clear" w:color="auto" w:fill="auto"/>
            <w:vAlign w:val="center"/>
            <w:hideMark/>
          </w:tcPr>
          <w:p w14:paraId="2C09BA7C"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9 039</w:t>
            </w:r>
          </w:p>
        </w:tc>
        <w:tc>
          <w:tcPr>
            <w:tcW w:w="1304" w:type="dxa"/>
            <w:tcBorders>
              <w:top w:val="nil"/>
              <w:left w:val="nil"/>
              <w:bottom w:val="double" w:sz="6" w:space="0" w:color="auto"/>
              <w:right w:val="nil"/>
            </w:tcBorders>
            <w:shd w:val="clear" w:color="auto" w:fill="auto"/>
            <w:vAlign w:val="center"/>
            <w:hideMark/>
          </w:tcPr>
          <w:p w14:paraId="0C43FA4C"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16</w:t>
            </w:r>
          </w:p>
        </w:tc>
        <w:tc>
          <w:tcPr>
            <w:tcW w:w="1626" w:type="dxa"/>
            <w:tcBorders>
              <w:top w:val="nil"/>
              <w:left w:val="nil"/>
              <w:bottom w:val="double" w:sz="6" w:space="0" w:color="auto"/>
              <w:right w:val="nil"/>
            </w:tcBorders>
            <w:shd w:val="clear" w:color="auto" w:fill="auto"/>
            <w:vAlign w:val="center"/>
            <w:hideMark/>
          </w:tcPr>
          <w:p w14:paraId="26E5E185"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(79 858)</w:t>
            </w:r>
          </w:p>
        </w:tc>
        <w:tc>
          <w:tcPr>
            <w:tcW w:w="1257" w:type="dxa"/>
            <w:tcBorders>
              <w:top w:val="nil"/>
              <w:left w:val="nil"/>
              <w:bottom w:val="double" w:sz="6" w:space="0" w:color="auto"/>
              <w:right w:val="nil"/>
            </w:tcBorders>
            <w:shd w:val="clear" w:color="auto" w:fill="auto"/>
            <w:vAlign w:val="center"/>
            <w:hideMark/>
          </w:tcPr>
          <w:p w14:paraId="5C096FB9" w14:textId="77777777" w:rsidR="003E6DD9" w:rsidRPr="00205E68" w:rsidRDefault="003E6DD9" w:rsidP="003E6DD9">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(65 673)</w:t>
            </w:r>
          </w:p>
        </w:tc>
      </w:tr>
    </w:tbl>
    <w:p w14:paraId="116ECD51" w14:textId="5016D403" w:rsidR="0041233B" w:rsidRPr="00205E68" w:rsidRDefault="0041233B">
      <w:pPr>
        <w:suppressAutoHyphens w:val="0"/>
        <w:spacing w:line="240" w:lineRule="auto"/>
        <w:ind w:left="0"/>
        <w:rPr>
          <w:rFonts w:cs="Times New Roman"/>
          <w:kern w:val="0"/>
          <w:highlight w:val="yellow"/>
          <w:lang w:eastAsia="uk-UA"/>
        </w:rPr>
      </w:pPr>
    </w:p>
    <w:p w14:paraId="78A83D37" w14:textId="1408AFC1" w:rsidR="004F11D9" w:rsidRPr="00205E68" w:rsidRDefault="004F11D9" w:rsidP="005D03DA">
      <w:pPr>
        <w:widowControl w:val="0"/>
        <w:suppressAutoHyphens w:val="0"/>
        <w:autoSpaceDE w:val="0"/>
        <w:autoSpaceDN w:val="0"/>
        <w:adjustRightInd w:val="0"/>
        <w:spacing w:line="240" w:lineRule="auto"/>
        <w:ind w:left="0"/>
        <w:rPr>
          <w:rFonts w:cs="Times New Roman"/>
          <w:kern w:val="0"/>
          <w:highlight w:val="yellow"/>
          <w:lang w:eastAsia="uk-UA"/>
        </w:rPr>
      </w:pPr>
    </w:p>
    <w:p w14:paraId="6E52981C" w14:textId="636AE7BA" w:rsidR="00F72160" w:rsidRPr="00205E68" w:rsidRDefault="00F72160" w:rsidP="005D03DA">
      <w:pPr>
        <w:widowControl w:val="0"/>
        <w:suppressAutoHyphens w:val="0"/>
        <w:autoSpaceDE w:val="0"/>
        <w:autoSpaceDN w:val="0"/>
        <w:adjustRightInd w:val="0"/>
        <w:spacing w:line="240" w:lineRule="auto"/>
        <w:ind w:left="0"/>
        <w:rPr>
          <w:rFonts w:cs="Times New Roman"/>
          <w:kern w:val="0"/>
          <w:highlight w:val="yellow"/>
          <w:lang w:eastAsia="uk-UA"/>
        </w:rPr>
      </w:pPr>
    </w:p>
    <w:p w14:paraId="1748B0A0" w14:textId="4207CFA8" w:rsidR="00F72160" w:rsidRPr="00205E68" w:rsidRDefault="00F72160" w:rsidP="005D03DA">
      <w:pPr>
        <w:widowControl w:val="0"/>
        <w:suppressAutoHyphens w:val="0"/>
        <w:autoSpaceDE w:val="0"/>
        <w:autoSpaceDN w:val="0"/>
        <w:adjustRightInd w:val="0"/>
        <w:spacing w:line="240" w:lineRule="auto"/>
        <w:ind w:left="0"/>
        <w:rPr>
          <w:rFonts w:cs="Times New Roman"/>
          <w:kern w:val="0"/>
          <w:highlight w:val="yellow"/>
          <w:lang w:eastAsia="uk-UA"/>
        </w:rPr>
      </w:pPr>
    </w:p>
    <w:p w14:paraId="40B63034" w14:textId="30F25A3F" w:rsidR="00B82C8C" w:rsidRPr="00205E68" w:rsidRDefault="00B82C8C" w:rsidP="005D03DA">
      <w:pPr>
        <w:widowControl w:val="0"/>
        <w:suppressAutoHyphens w:val="0"/>
        <w:autoSpaceDE w:val="0"/>
        <w:autoSpaceDN w:val="0"/>
        <w:adjustRightInd w:val="0"/>
        <w:spacing w:line="240" w:lineRule="auto"/>
        <w:ind w:left="0"/>
        <w:rPr>
          <w:rFonts w:cs="Times New Roman"/>
          <w:kern w:val="0"/>
          <w:highlight w:val="yellow"/>
          <w:lang w:eastAsia="uk-UA"/>
        </w:rPr>
      </w:pPr>
    </w:p>
    <w:p w14:paraId="6C1DC499" w14:textId="77777777" w:rsidR="005A3543" w:rsidRPr="00205E68" w:rsidRDefault="005A3543" w:rsidP="00F15F7F">
      <w:pPr>
        <w:pStyle w:val="afb"/>
        <w:ind w:left="0"/>
        <w:rPr>
          <w:rFonts w:ascii="Times New Roman" w:hAnsi="Times New Roman" w:cs="Times New Roman"/>
          <w:sz w:val="24"/>
        </w:rPr>
      </w:pPr>
    </w:p>
    <w:p w14:paraId="4D0C1426" w14:textId="77777777" w:rsidR="005A3543" w:rsidRPr="00205E68" w:rsidRDefault="005A3543" w:rsidP="00F15F7F">
      <w:pPr>
        <w:pStyle w:val="afb"/>
        <w:ind w:left="0"/>
        <w:rPr>
          <w:rFonts w:ascii="Times New Roman" w:hAnsi="Times New Roman" w:cs="Times New Roman"/>
          <w:sz w:val="24"/>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7157471D" w14:textId="77777777" w:rsidTr="00E4607E">
        <w:trPr>
          <w:trHeight w:val="698"/>
        </w:trPr>
        <w:tc>
          <w:tcPr>
            <w:tcW w:w="4820" w:type="dxa"/>
            <w:hideMark/>
          </w:tcPr>
          <w:p w14:paraId="045A2BC6" w14:textId="77777777" w:rsidR="00E4607E" w:rsidRPr="00205E68" w:rsidRDefault="00E4607E" w:rsidP="00E4607E">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124E0B85"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571CB6D2" w14:textId="77777777" w:rsidR="00E4607E" w:rsidRPr="00205E68" w:rsidRDefault="00E4607E" w:rsidP="00E4607E">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039E7766" w14:textId="77777777" w:rsidR="00E4607E" w:rsidRPr="00205E68" w:rsidRDefault="00E4607E" w:rsidP="00E4607E">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29C3B975" w14:textId="77777777" w:rsidTr="00E4607E">
        <w:trPr>
          <w:trHeight w:val="698"/>
        </w:trPr>
        <w:tc>
          <w:tcPr>
            <w:tcW w:w="4820" w:type="dxa"/>
            <w:hideMark/>
          </w:tcPr>
          <w:p w14:paraId="3C50132E" w14:textId="78932F38"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66FC9810" w14:textId="10838D68"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03627B2D"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741C2D42" w14:textId="77777777"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78013ADA" w14:textId="65B375BF"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1A10E6" w:rsidRPr="00AA3908">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623BC364"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54AE8715"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468118B4"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М.П.</w:t>
      </w:r>
    </w:p>
    <w:p w14:paraId="636DC54D" w14:textId="77777777" w:rsidR="005A3543" w:rsidRPr="00205E68" w:rsidRDefault="005A3543" w:rsidP="00F15F7F">
      <w:pPr>
        <w:pStyle w:val="afb"/>
        <w:ind w:left="0"/>
        <w:rPr>
          <w:rFonts w:ascii="Times New Roman" w:hAnsi="Times New Roman" w:cs="Times New Roman"/>
          <w:sz w:val="24"/>
        </w:rPr>
      </w:pPr>
    </w:p>
    <w:p w14:paraId="05371077" w14:textId="77777777" w:rsidR="005A3543" w:rsidRPr="00205E68" w:rsidRDefault="005A3543" w:rsidP="00F15F7F">
      <w:pPr>
        <w:pStyle w:val="afb"/>
        <w:ind w:left="0"/>
        <w:rPr>
          <w:rFonts w:ascii="Times New Roman" w:hAnsi="Times New Roman" w:cs="Times New Roman"/>
          <w:sz w:val="24"/>
        </w:rPr>
      </w:pPr>
    </w:p>
    <w:p w14:paraId="2C7F5184" w14:textId="77777777" w:rsidR="005A3543" w:rsidRPr="00205E68" w:rsidRDefault="005A3543" w:rsidP="00F15F7F">
      <w:pPr>
        <w:pStyle w:val="afb"/>
        <w:ind w:left="0"/>
        <w:rPr>
          <w:rFonts w:ascii="Times New Roman" w:hAnsi="Times New Roman" w:cs="Times New Roman"/>
          <w:sz w:val="24"/>
        </w:rPr>
      </w:pPr>
    </w:p>
    <w:p w14:paraId="2B66F5D8" w14:textId="77777777" w:rsidR="005A3543" w:rsidRPr="00205E68" w:rsidRDefault="005A3543" w:rsidP="00F15F7F">
      <w:pPr>
        <w:pStyle w:val="afb"/>
        <w:ind w:left="0"/>
        <w:rPr>
          <w:rFonts w:ascii="Times New Roman" w:hAnsi="Times New Roman" w:cs="Times New Roman"/>
          <w:sz w:val="24"/>
        </w:rPr>
      </w:pPr>
    </w:p>
    <w:p w14:paraId="27F21E7C" w14:textId="77777777" w:rsidR="005A3543" w:rsidRPr="00205E68" w:rsidRDefault="005A3543" w:rsidP="00F15F7F">
      <w:pPr>
        <w:pStyle w:val="afb"/>
        <w:ind w:left="0"/>
        <w:rPr>
          <w:rFonts w:ascii="Times New Roman" w:hAnsi="Times New Roman" w:cs="Times New Roman"/>
          <w:sz w:val="24"/>
        </w:rPr>
      </w:pPr>
    </w:p>
    <w:p w14:paraId="0E884BAC" w14:textId="77777777" w:rsidR="005A3543" w:rsidRPr="00205E68" w:rsidRDefault="005A3543" w:rsidP="00F15F7F">
      <w:pPr>
        <w:pStyle w:val="afb"/>
        <w:ind w:left="0"/>
        <w:rPr>
          <w:rFonts w:ascii="Times New Roman" w:hAnsi="Times New Roman" w:cs="Times New Roman"/>
          <w:sz w:val="24"/>
        </w:rPr>
      </w:pPr>
    </w:p>
    <w:p w14:paraId="065A3ACC" w14:textId="77777777" w:rsidR="00F15F7F" w:rsidRPr="00205E68" w:rsidRDefault="00F15F7F" w:rsidP="00F15F7F">
      <w:pPr>
        <w:pStyle w:val="afb"/>
        <w:ind w:left="0"/>
        <w:rPr>
          <w:rFonts w:ascii="Times New Roman" w:hAnsi="Times New Roman" w:cs="Times New Roman"/>
          <w:sz w:val="24"/>
        </w:rPr>
      </w:pPr>
    </w:p>
    <w:p w14:paraId="4E8E63A6" w14:textId="77777777" w:rsidR="00F15F7F" w:rsidRPr="00205E68" w:rsidRDefault="00F15F7F" w:rsidP="00F15F7F">
      <w:pPr>
        <w:pStyle w:val="afb"/>
        <w:ind w:left="0"/>
        <w:rPr>
          <w:rFonts w:ascii="Times New Roman" w:hAnsi="Times New Roman" w:cs="Times New Roman"/>
          <w:sz w:val="24"/>
        </w:rPr>
      </w:pPr>
    </w:p>
    <w:p w14:paraId="4791B258" w14:textId="77777777" w:rsidR="00F15F7F" w:rsidRPr="00205E68" w:rsidRDefault="00F15F7F" w:rsidP="00F15F7F">
      <w:pPr>
        <w:pStyle w:val="afb"/>
        <w:ind w:left="0"/>
        <w:rPr>
          <w:rFonts w:ascii="Times New Roman" w:hAnsi="Times New Roman" w:cs="Times New Roman"/>
          <w:sz w:val="24"/>
        </w:rPr>
      </w:pPr>
    </w:p>
    <w:p w14:paraId="3B73A80B" w14:textId="77777777" w:rsidR="00F15F7F" w:rsidRPr="00205E68" w:rsidRDefault="00F15F7F" w:rsidP="00F15F7F">
      <w:pPr>
        <w:pStyle w:val="afb"/>
        <w:ind w:left="0"/>
        <w:rPr>
          <w:rFonts w:ascii="Times New Roman" w:hAnsi="Times New Roman" w:cs="Times New Roman"/>
          <w:sz w:val="24"/>
        </w:rPr>
      </w:pPr>
    </w:p>
    <w:p w14:paraId="5F02922C" w14:textId="77777777" w:rsidR="00F15F7F" w:rsidRPr="00205E68" w:rsidRDefault="00F15F7F" w:rsidP="00F15F7F">
      <w:pPr>
        <w:pStyle w:val="afb"/>
        <w:ind w:left="0"/>
        <w:rPr>
          <w:rFonts w:ascii="Times New Roman" w:hAnsi="Times New Roman" w:cs="Times New Roman"/>
          <w:sz w:val="24"/>
        </w:rPr>
      </w:pPr>
    </w:p>
    <w:p w14:paraId="00AE9C92" w14:textId="77777777" w:rsidR="00F15F7F" w:rsidRPr="00205E68" w:rsidRDefault="00F15F7F" w:rsidP="00F15F7F">
      <w:pPr>
        <w:pStyle w:val="afb"/>
        <w:ind w:left="0"/>
        <w:rPr>
          <w:rFonts w:ascii="Times New Roman" w:hAnsi="Times New Roman" w:cs="Times New Roman"/>
          <w:sz w:val="24"/>
        </w:rPr>
      </w:pPr>
    </w:p>
    <w:p w14:paraId="45B946CF" w14:textId="77777777" w:rsidR="00F15F7F" w:rsidRPr="00205E68" w:rsidRDefault="00F15F7F" w:rsidP="00F15F7F">
      <w:pPr>
        <w:pStyle w:val="afb"/>
        <w:ind w:left="0"/>
        <w:rPr>
          <w:rFonts w:ascii="Times New Roman" w:hAnsi="Times New Roman" w:cs="Times New Roman"/>
          <w:sz w:val="24"/>
        </w:rPr>
      </w:pPr>
    </w:p>
    <w:p w14:paraId="6FDE4EC3" w14:textId="77777777" w:rsidR="00F15F7F" w:rsidRPr="00205E68" w:rsidRDefault="00F15F7F" w:rsidP="00F15F7F">
      <w:pPr>
        <w:pStyle w:val="afb"/>
        <w:ind w:left="0"/>
        <w:rPr>
          <w:rFonts w:ascii="Times New Roman" w:hAnsi="Times New Roman" w:cs="Times New Roman"/>
          <w:sz w:val="24"/>
        </w:rPr>
      </w:pPr>
    </w:p>
    <w:p w14:paraId="3E8072CB" w14:textId="77777777" w:rsidR="00F15F7F" w:rsidRPr="00205E68" w:rsidRDefault="00F15F7F" w:rsidP="00F15F7F">
      <w:pPr>
        <w:pStyle w:val="afb"/>
        <w:ind w:left="0"/>
        <w:rPr>
          <w:rFonts w:ascii="Times New Roman" w:hAnsi="Times New Roman" w:cs="Times New Roman"/>
          <w:sz w:val="24"/>
        </w:rPr>
      </w:pPr>
    </w:p>
    <w:p w14:paraId="60C0BB92" w14:textId="77777777" w:rsidR="00F15F7F" w:rsidRPr="00205E68" w:rsidRDefault="00F15F7F" w:rsidP="00F15F7F">
      <w:pPr>
        <w:pStyle w:val="afb"/>
        <w:ind w:left="0"/>
        <w:rPr>
          <w:rFonts w:ascii="Times New Roman" w:hAnsi="Times New Roman" w:cs="Times New Roman"/>
          <w:sz w:val="24"/>
        </w:rPr>
      </w:pPr>
    </w:p>
    <w:p w14:paraId="5CE8CA78" w14:textId="77777777" w:rsidR="00F15F7F" w:rsidRPr="00205E68" w:rsidRDefault="00F15F7F" w:rsidP="00F15F7F">
      <w:pPr>
        <w:pStyle w:val="afb"/>
        <w:ind w:left="0"/>
        <w:rPr>
          <w:rFonts w:ascii="Times New Roman" w:hAnsi="Times New Roman" w:cs="Times New Roman"/>
          <w:sz w:val="24"/>
        </w:rPr>
      </w:pPr>
    </w:p>
    <w:p w14:paraId="5AB6F9C7" w14:textId="393EC486" w:rsidR="00F15F7F" w:rsidRPr="00205E68" w:rsidRDefault="00F15F7F" w:rsidP="005D03DA">
      <w:pPr>
        <w:widowControl w:val="0"/>
        <w:suppressAutoHyphens w:val="0"/>
        <w:autoSpaceDE w:val="0"/>
        <w:autoSpaceDN w:val="0"/>
        <w:adjustRightInd w:val="0"/>
        <w:spacing w:line="240" w:lineRule="auto"/>
        <w:ind w:left="0"/>
        <w:rPr>
          <w:rFonts w:cs="Times New Roman"/>
          <w:kern w:val="0"/>
          <w:highlight w:val="yellow"/>
          <w:lang w:eastAsia="uk-UA"/>
        </w:rPr>
        <w:sectPr w:rsidR="00F15F7F" w:rsidRPr="00205E68" w:rsidSect="00E97BBF">
          <w:headerReference w:type="default" r:id="rId19"/>
          <w:footerReference w:type="default" r:id="rId20"/>
          <w:pgSz w:w="11952" w:h="16848"/>
          <w:pgMar w:top="851" w:right="851" w:bottom="851" w:left="1418" w:header="708" w:footer="593" w:gutter="0"/>
          <w:cols w:space="720"/>
          <w:noEndnote/>
          <w:docGrid w:linePitch="245"/>
        </w:sectPr>
      </w:pPr>
    </w:p>
    <w:p w14:paraId="35F07627" w14:textId="77777777" w:rsidR="00CD6044" w:rsidRPr="00205E68" w:rsidRDefault="00CD6044" w:rsidP="00EB67DC">
      <w:pPr>
        <w:pStyle w:val="Headingline2"/>
        <w:outlineLvl w:val="0"/>
        <w:rPr>
          <w:rFonts w:ascii="Times New Roman" w:hAnsi="Times New Roman" w:cs="Times New Roman"/>
          <w:sz w:val="24"/>
          <w:szCs w:val="24"/>
        </w:rPr>
      </w:pPr>
      <w:bookmarkStart w:id="8" w:name="_Toc133591602"/>
      <w:r w:rsidRPr="00205E68">
        <w:rPr>
          <w:rFonts w:ascii="Times New Roman" w:hAnsi="Times New Roman" w:cs="Times New Roman"/>
          <w:bCs/>
          <w:iCs/>
          <w:caps/>
          <w:sz w:val="24"/>
          <w:szCs w:val="24"/>
        </w:rPr>
        <w:t>ПРИМІТКИ ДО ФІНАНСОВОЇ ЗВІТНОСТІ</w:t>
      </w:r>
      <w:bookmarkEnd w:id="8"/>
    </w:p>
    <w:p w14:paraId="64F1824B" w14:textId="2BD404A7" w:rsidR="00CD6044" w:rsidRPr="00205E68" w:rsidRDefault="00CD6044" w:rsidP="00CD6044">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w:t>
      </w:r>
      <w:r w:rsidR="00FF5B63" w:rsidRPr="00205E68">
        <w:rPr>
          <w:rFonts w:ascii="Times New Roman" w:hAnsi="Times New Roman" w:cs="Times New Roman"/>
          <w:b w:val="0"/>
          <w:sz w:val="24"/>
          <w:szCs w:val="24"/>
        </w:rPr>
        <w:t>рік</w:t>
      </w:r>
      <w:r w:rsidRPr="00205E68">
        <w:rPr>
          <w:rFonts w:ascii="Times New Roman" w:hAnsi="Times New Roman" w:cs="Times New Roman"/>
          <w:b w:val="0"/>
          <w:sz w:val="24"/>
          <w:szCs w:val="24"/>
        </w:rPr>
        <w:t xml:space="preserve">, що закінчився </w:t>
      </w:r>
      <w:r w:rsidR="00C35C7C" w:rsidRPr="00205E68">
        <w:rPr>
          <w:rFonts w:ascii="Times New Roman" w:hAnsi="Times New Roman" w:cs="Times New Roman"/>
          <w:b w:val="0"/>
          <w:sz w:val="24"/>
          <w:szCs w:val="24"/>
        </w:rPr>
        <w:fldChar w:fldCharType="begin"/>
      </w:r>
      <w:r w:rsidR="00C35C7C" w:rsidRPr="00205E68">
        <w:rPr>
          <w:rFonts w:ascii="Times New Roman" w:hAnsi="Times New Roman" w:cs="Times New Roman"/>
          <w:b w:val="0"/>
          <w:sz w:val="24"/>
          <w:szCs w:val="24"/>
        </w:rPr>
        <w:instrText xml:space="preserve"> MERGEFIELD  Період_фінансової_звітності  \* MERGEFORMAT </w:instrText>
      </w:r>
      <w:r w:rsidR="00C35C7C" w:rsidRPr="00205E68">
        <w:rPr>
          <w:rFonts w:ascii="Times New Roman" w:hAnsi="Times New Roman" w:cs="Times New Roman"/>
          <w:b w:val="0"/>
          <w:sz w:val="24"/>
          <w:szCs w:val="24"/>
        </w:rPr>
        <w:fldChar w:fldCharType="separate"/>
      </w:r>
      <w:r w:rsidR="001A10E6" w:rsidRPr="001A10E6">
        <w:rPr>
          <w:rFonts w:ascii="Times New Roman" w:hAnsi="Times New Roman" w:cs="Times New Roman"/>
          <w:b w:val="0"/>
          <w:noProof/>
          <w:sz w:val="24"/>
          <w:szCs w:val="24"/>
        </w:rPr>
        <w:t>31 грудня 2022</w:t>
      </w:r>
      <w:r w:rsidR="00C35C7C" w:rsidRPr="00205E68">
        <w:rPr>
          <w:rFonts w:ascii="Times New Roman" w:hAnsi="Times New Roman" w:cs="Times New Roman"/>
          <w:b w:val="0"/>
          <w:sz w:val="24"/>
          <w:szCs w:val="24"/>
        </w:rPr>
        <w:fldChar w:fldCharType="end"/>
      </w:r>
      <w:r w:rsidRPr="00205E68">
        <w:rPr>
          <w:rFonts w:ascii="Times New Roman" w:hAnsi="Times New Roman" w:cs="Times New Roman"/>
          <w:b w:val="0"/>
          <w:sz w:val="24"/>
          <w:szCs w:val="24"/>
        </w:rPr>
        <w:t xml:space="preserve"> року</w:t>
      </w:r>
    </w:p>
    <w:p w14:paraId="20206611" w14:textId="77777777" w:rsidR="00CD6044" w:rsidRPr="00205E68" w:rsidRDefault="00CD6044" w:rsidP="00CD6044">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(в тисячах гривень, якщо не зазначено інше)</w:t>
      </w:r>
    </w:p>
    <w:p w14:paraId="695E4B53" w14:textId="77777777" w:rsidR="00CD6044" w:rsidRPr="00205E68" w:rsidRDefault="00CD6044" w:rsidP="00996D74">
      <w:pPr>
        <w:widowControl w:val="0"/>
        <w:suppressAutoHyphens w:val="0"/>
        <w:autoSpaceDE w:val="0"/>
        <w:autoSpaceDN w:val="0"/>
        <w:adjustRightInd w:val="0"/>
        <w:spacing w:line="240" w:lineRule="auto"/>
        <w:ind w:left="0"/>
        <w:rPr>
          <w:rFonts w:cs="Times New Roman"/>
          <w:b/>
          <w:bCs/>
          <w:color w:val="auto"/>
          <w:kern w:val="0"/>
          <w:sz w:val="8"/>
          <w:lang w:eastAsia="uk-UA"/>
        </w:rPr>
      </w:pPr>
    </w:p>
    <w:p w14:paraId="698B7865" w14:textId="571C3E27" w:rsidR="00996D74" w:rsidRPr="00205E68" w:rsidRDefault="00996D74" w:rsidP="00EB67DC">
      <w:pPr>
        <w:pStyle w:val="2"/>
        <w:spacing w:before="0"/>
        <w:rPr>
          <w:rFonts w:ascii="Times New Roman" w:hAnsi="Times New Roman"/>
          <w:bCs w:val="0"/>
          <w:i w:val="0"/>
          <w:color w:val="auto"/>
          <w:sz w:val="20"/>
        </w:rPr>
      </w:pPr>
      <w:bookmarkStart w:id="9" w:name="_Toc133591603"/>
      <w:r w:rsidRPr="00205E68">
        <w:rPr>
          <w:rFonts w:ascii="Times New Roman" w:hAnsi="Times New Roman"/>
          <w:bCs w:val="0"/>
          <w:i w:val="0"/>
          <w:color w:val="auto"/>
          <w:sz w:val="20"/>
        </w:rPr>
        <w:t>1. Інформація про Компанію та основні напрямки її діяльності</w:t>
      </w:r>
      <w:bookmarkEnd w:id="9"/>
    </w:p>
    <w:p w14:paraId="2696A039" w14:textId="77777777" w:rsidR="00996D74" w:rsidRPr="00205E68" w:rsidRDefault="00996D74" w:rsidP="00996D74">
      <w:pPr>
        <w:widowControl w:val="0"/>
        <w:suppressAutoHyphens w:val="0"/>
        <w:autoSpaceDE w:val="0"/>
        <w:autoSpaceDN w:val="0"/>
        <w:adjustRightInd w:val="0"/>
        <w:spacing w:line="240" w:lineRule="auto"/>
        <w:ind w:left="0"/>
        <w:rPr>
          <w:rFonts w:cs="Times New Roman"/>
          <w:b/>
          <w:bCs/>
          <w:color w:val="auto"/>
          <w:kern w:val="0"/>
          <w:lang w:eastAsia="uk-UA"/>
        </w:rPr>
      </w:pPr>
    </w:p>
    <w:p w14:paraId="4709BE3C" w14:textId="77777777" w:rsidR="001A10E6" w:rsidRPr="00AA3908" w:rsidRDefault="00777922" w:rsidP="001A10E6">
      <w:pPr>
        <w:suppressAutoHyphens w:val="0"/>
        <w:spacing w:line="240" w:lineRule="auto"/>
        <w:ind w:left="0"/>
        <w:jc w:val="both"/>
        <w:rPr>
          <w:rFonts w:cs="Times New Roman"/>
          <w:noProof/>
          <w:color w:val="auto"/>
          <w:kern w:val="0"/>
          <w:szCs w:val="20"/>
          <w:lang w:eastAsia="uk-UA"/>
        </w:rPr>
      </w:pPr>
      <w:r w:rsidRPr="00205E68">
        <w:rPr>
          <w:rFonts w:cs="Times New Roman"/>
          <w:color w:val="auto"/>
          <w:kern w:val="0"/>
          <w:szCs w:val="20"/>
          <w:lang w:eastAsia="uk-UA"/>
        </w:rPr>
        <w:fldChar w:fldCharType="begin"/>
      </w:r>
      <w:r w:rsidRPr="00205E68">
        <w:rPr>
          <w:rFonts w:cs="Times New Roman"/>
          <w:color w:val="auto"/>
          <w:kern w:val="0"/>
          <w:szCs w:val="20"/>
          <w:lang w:eastAsia="uk-UA"/>
        </w:rPr>
        <w:instrText xml:space="preserve"> MERGEFIELD Назва_скороч </w:instrText>
      </w:r>
      <w:r w:rsidRPr="00205E68">
        <w:rPr>
          <w:rFonts w:cs="Times New Roman"/>
          <w:color w:val="auto"/>
          <w:kern w:val="0"/>
          <w:szCs w:val="20"/>
          <w:lang w:eastAsia="uk-UA"/>
        </w:rPr>
        <w:fldChar w:fldCharType="separate"/>
      </w:r>
      <w:r w:rsidR="001A10E6" w:rsidRPr="00AA3908">
        <w:rPr>
          <w:rFonts w:cs="Times New Roman"/>
          <w:noProof/>
          <w:color w:val="auto"/>
          <w:kern w:val="0"/>
          <w:szCs w:val="20"/>
          <w:lang w:eastAsia="uk-UA"/>
        </w:rPr>
        <w:t>ПАТ "МТФ "МРІЯ"</w:t>
      </w:r>
      <w:r w:rsidRPr="00205E68">
        <w:rPr>
          <w:rFonts w:cs="Times New Roman"/>
          <w:color w:val="auto"/>
          <w:kern w:val="0"/>
          <w:szCs w:val="20"/>
          <w:lang w:eastAsia="uk-UA"/>
        </w:rPr>
        <w:fldChar w:fldCharType="end"/>
      </w:r>
      <w:r w:rsidRPr="00205E68">
        <w:rPr>
          <w:rFonts w:cs="Times New Roman"/>
          <w:color w:val="auto"/>
          <w:kern w:val="0"/>
          <w:szCs w:val="20"/>
          <w:lang w:eastAsia="uk-UA"/>
        </w:rPr>
        <w:t xml:space="preserve"> </w:t>
      </w:r>
      <w:r w:rsidR="0066565C" w:rsidRPr="00205E68">
        <w:rPr>
          <w:rFonts w:cs="Times New Roman"/>
          <w:color w:val="auto"/>
          <w:kern w:val="0"/>
          <w:szCs w:val="20"/>
          <w:lang w:eastAsia="uk-UA"/>
        </w:rPr>
        <w:t xml:space="preserve">функціонує у формі </w:t>
      </w:r>
      <w:r w:rsidR="00AB3D9E" w:rsidRPr="00205E68">
        <w:rPr>
          <w:rFonts w:cs="Times New Roman"/>
          <w:color w:val="auto"/>
          <w:kern w:val="0"/>
          <w:szCs w:val="20"/>
          <w:lang w:eastAsia="uk-UA"/>
        </w:rPr>
        <w:fldChar w:fldCharType="begin"/>
      </w:r>
      <w:r w:rsidR="00AB3D9E" w:rsidRPr="00205E68">
        <w:rPr>
          <w:rFonts w:cs="Times New Roman"/>
          <w:color w:val="auto"/>
          <w:kern w:val="0"/>
          <w:szCs w:val="20"/>
          <w:lang w:eastAsia="uk-UA"/>
        </w:rPr>
        <w:instrText xml:space="preserve"> MERGEFIELD Організправова_форма_род_відм </w:instrText>
      </w:r>
      <w:r w:rsidR="00AB3D9E" w:rsidRPr="00205E68">
        <w:rPr>
          <w:rFonts w:cs="Times New Roman"/>
          <w:color w:val="auto"/>
          <w:kern w:val="0"/>
          <w:szCs w:val="20"/>
          <w:lang w:eastAsia="uk-UA"/>
        </w:rPr>
        <w:fldChar w:fldCharType="separate"/>
      </w:r>
      <w:r w:rsidR="001A10E6" w:rsidRPr="00AA3908">
        <w:rPr>
          <w:rFonts w:cs="Times New Roman"/>
          <w:noProof/>
          <w:color w:val="auto"/>
          <w:kern w:val="0"/>
          <w:szCs w:val="20"/>
          <w:lang w:eastAsia="uk-UA"/>
        </w:rPr>
        <w:t>ПУБЛІЧНОГО АКЦІОНЕРНОГО ТОВАРИСТВА</w:t>
      </w:r>
      <w:r w:rsidR="00AB3D9E" w:rsidRPr="00205E68">
        <w:rPr>
          <w:rFonts w:cs="Times New Roman"/>
          <w:color w:val="auto"/>
          <w:kern w:val="0"/>
          <w:szCs w:val="20"/>
          <w:lang w:eastAsia="uk-UA"/>
        </w:rPr>
        <w:fldChar w:fldCharType="end"/>
      </w:r>
      <w:r w:rsidR="0066565C" w:rsidRPr="00205E68">
        <w:rPr>
          <w:rFonts w:cs="Times New Roman"/>
          <w:color w:val="auto"/>
          <w:kern w:val="0"/>
          <w:szCs w:val="20"/>
          <w:lang w:eastAsia="uk-UA"/>
        </w:rPr>
        <w:t xml:space="preserve">, зареєстроване Виконавчим комітетом </w:t>
      </w:r>
      <w:r w:rsidR="005C286A" w:rsidRPr="00205E68">
        <w:rPr>
          <w:rFonts w:cs="Times New Roman"/>
          <w:color w:val="auto"/>
          <w:kern w:val="0"/>
          <w:szCs w:val="20"/>
          <w:lang w:eastAsia="uk-UA"/>
        </w:rPr>
        <w:fldChar w:fldCharType="begin"/>
      </w:r>
      <w:r w:rsidR="005C286A" w:rsidRPr="00205E68">
        <w:rPr>
          <w:rFonts w:cs="Times New Roman"/>
          <w:color w:val="auto"/>
          <w:kern w:val="0"/>
          <w:szCs w:val="20"/>
          <w:lang w:eastAsia="uk-UA"/>
        </w:rPr>
        <w:instrText xml:space="preserve"> MERGEFIELD Ким_зареєстроване </w:instrText>
      </w:r>
      <w:r w:rsidR="005C286A" w:rsidRPr="00205E68">
        <w:rPr>
          <w:rFonts w:cs="Times New Roman"/>
          <w:color w:val="auto"/>
          <w:kern w:val="0"/>
          <w:szCs w:val="20"/>
          <w:lang w:eastAsia="uk-UA"/>
        </w:rPr>
        <w:fldChar w:fldCharType="separate"/>
      </w:r>
      <w:r w:rsidR="001A10E6" w:rsidRPr="00AA3908">
        <w:rPr>
          <w:rFonts w:cs="Times New Roman"/>
          <w:noProof/>
          <w:color w:val="auto"/>
          <w:kern w:val="0"/>
          <w:szCs w:val="20"/>
          <w:lang w:eastAsia="uk-UA"/>
        </w:rPr>
        <w:t>Мукачівською районною державною адміністрацією Закарпатської області Дата державної реєстрації: 26.07.1994, Дата запису: 15.09.2005, Номер</w:t>
      </w:r>
    </w:p>
    <w:p w14:paraId="7A181A98" w14:textId="6BDBD183" w:rsidR="0066565C" w:rsidRPr="00205E68" w:rsidRDefault="001A10E6" w:rsidP="0066565C">
      <w:pPr>
        <w:suppressAutoHyphens w:val="0"/>
        <w:spacing w:line="240" w:lineRule="auto"/>
        <w:ind w:left="0"/>
        <w:jc w:val="both"/>
        <w:rPr>
          <w:rFonts w:cs="Times New Roman"/>
          <w:color w:val="auto"/>
          <w:kern w:val="0"/>
          <w:szCs w:val="20"/>
          <w:lang w:eastAsia="uk-UA"/>
        </w:rPr>
      </w:pPr>
      <w:r w:rsidRPr="00AA3908">
        <w:rPr>
          <w:rFonts w:cs="Times New Roman"/>
          <w:noProof/>
          <w:color w:val="auto"/>
          <w:kern w:val="0"/>
          <w:szCs w:val="20"/>
          <w:lang w:eastAsia="uk-UA"/>
        </w:rPr>
        <w:t>запису: 13231200000000455</w:t>
      </w:r>
      <w:r w:rsidR="005C286A" w:rsidRPr="00205E68">
        <w:rPr>
          <w:rFonts w:cs="Times New Roman"/>
          <w:color w:val="auto"/>
          <w:kern w:val="0"/>
          <w:szCs w:val="20"/>
          <w:lang w:eastAsia="uk-UA"/>
        </w:rPr>
        <w:fldChar w:fldCharType="end"/>
      </w:r>
    </w:p>
    <w:p w14:paraId="46291B08" w14:textId="642C687E" w:rsidR="00D35440" w:rsidRDefault="00D35440" w:rsidP="004303F6">
      <w:pPr>
        <w:suppressAutoHyphens w:val="0"/>
        <w:spacing w:line="240" w:lineRule="auto"/>
        <w:ind w:left="0" w:firstLine="720"/>
        <w:jc w:val="both"/>
        <w:rPr>
          <w:rFonts w:cs="Times New Roman"/>
          <w:color w:val="auto"/>
          <w:kern w:val="0"/>
          <w:szCs w:val="20"/>
          <w:lang w:eastAsia="uk-UA"/>
        </w:rPr>
      </w:pPr>
      <w:r w:rsidRPr="009A0C6E">
        <w:rPr>
          <w:rFonts w:cs="Times New Roman"/>
          <w:color w:val="auto"/>
          <w:kern w:val="0"/>
          <w:szCs w:val="20"/>
          <w:lang w:eastAsia="uk-UA"/>
        </w:rPr>
        <w:t>Основними видами д</w:t>
      </w:r>
      <w:r w:rsidR="009A0C6E">
        <w:rPr>
          <w:rFonts w:cs="Times New Roman"/>
          <w:color w:val="auto"/>
          <w:kern w:val="0"/>
          <w:szCs w:val="20"/>
          <w:lang w:eastAsia="uk-UA"/>
        </w:rPr>
        <w:t>і</w:t>
      </w:r>
      <w:r w:rsidRPr="009A0C6E">
        <w:rPr>
          <w:rFonts w:cs="Times New Roman"/>
          <w:color w:val="auto"/>
          <w:kern w:val="0"/>
          <w:szCs w:val="20"/>
          <w:lang w:eastAsia="uk-UA"/>
        </w:rPr>
        <w:t>яльност</w:t>
      </w:r>
      <w:r w:rsidR="009A0C6E">
        <w:rPr>
          <w:rFonts w:cs="Times New Roman"/>
          <w:color w:val="auto"/>
          <w:kern w:val="0"/>
          <w:szCs w:val="20"/>
          <w:lang w:eastAsia="uk-UA"/>
        </w:rPr>
        <w:t>і</w:t>
      </w:r>
      <w:r w:rsidRPr="009A0C6E">
        <w:rPr>
          <w:rFonts w:cs="Times New Roman"/>
          <w:color w:val="auto"/>
          <w:kern w:val="0"/>
          <w:szCs w:val="20"/>
          <w:lang w:eastAsia="uk-UA"/>
        </w:rPr>
        <w:t xml:space="preserve"> є виробництво </w:t>
      </w:r>
      <w:r w:rsidR="009A0C6E" w:rsidRPr="009A0C6E">
        <w:rPr>
          <w:rFonts w:cs="Times New Roman"/>
          <w:color w:val="auto"/>
          <w:kern w:val="0"/>
          <w:szCs w:val="20"/>
          <w:lang w:eastAsia="uk-UA"/>
        </w:rPr>
        <w:t>спіднього</w:t>
      </w:r>
      <w:r w:rsidRPr="009A0C6E">
        <w:rPr>
          <w:rFonts w:cs="Times New Roman"/>
          <w:color w:val="auto"/>
          <w:kern w:val="0"/>
          <w:szCs w:val="20"/>
          <w:lang w:eastAsia="uk-UA"/>
        </w:rPr>
        <w:t xml:space="preserve"> одягу, виробництво </w:t>
      </w:r>
      <w:r w:rsidR="009A0C6E" w:rsidRPr="009A0C6E">
        <w:rPr>
          <w:rFonts w:cs="Times New Roman"/>
          <w:color w:val="auto"/>
          <w:kern w:val="0"/>
          <w:szCs w:val="20"/>
          <w:lang w:eastAsia="uk-UA"/>
        </w:rPr>
        <w:t>іншого</w:t>
      </w:r>
      <w:r w:rsidRPr="009A0C6E">
        <w:rPr>
          <w:rFonts w:cs="Times New Roman"/>
          <w:color w:val="auto"/>
          <w:kern w:val="0"/>
          <w:szCs w:val="20"/>
          <w:lang w:eastAsia="uk-UA"/>
        </w:rPr>
        <w:t xml:space="preserve"> верхнього одягу, виробництво </w:t>
      </w:r>
      <w:r w:rsidR="009A0C6E" w:rsidRPr="009A0C6E">
        <w:rPr>
          <w:rFonts w:cs="Times New Roman"/>
          <w:color w:val="auto"/>
          <w:kern w:val="0"/>
          <w:szCs w:val="20"/>
          <w:lang w:eastAsia="uk-UA"/>
        </w:rPr>
        <w:t>іншого</w:t>
      </w:r>
      <w:r w:rsidRPr="009A0C6E">
        <w:rPr>
          <w:rFonts w:cs="Times New Roman"/>
          <w:color w:val="auto"/>
          <w:kern w:val="0"/>
          <w:szCs w:val="20"/>
          <w:lang w:eastAsia="uk-UA"/>
        </w:rPr>
        <w:t xml:space="preserve"> одягу й </w:t>
      </w:r>
      <w:r w:rsidR="009A0C6E" w:rsidRPr="009A0C6E">
        <w:rPr>
          <w:rFonts w:cs="Times New Roman"/>
          <w:color w:val="auto"/>
          <w:kern w:val="0"/>
          <w:szCs w:val="20"/>
          <w:lang w:eastAsia="uk-UA"/>
        </w:rPr>
        <w:t>аксесуарів</w:t>
      </w:r>
      <w:r w:rsidRPr="009A0C6E">
        <w:rPr>
          <w:rFonts w:cs="Times New Roman"/>
          <w:color w:val="auto"/>
          <w:kern w:val="0"/>
          <w:szCs w:val="20"/>
          <w:lang w:eastAsia="uk-UA"/>
        </w:rPr>
        <w:t xml:space="preserve">, оптова </w:t>
      </w:r>
      <w:r w:rsidR="009A0C6E" w:rsidRPr="009A0C6E">
        <w:rPr>
          <w:rFonts w:cs="Times New Roman"/>
          <w:color w:val="auto"/>
          <w:kern w:val="0"/>
          <w:szCs w:val="20"/>
          <w:lang w:eastAsia="uk-UA"/>
        </w:rPr>
        <w:t>торгівля</w:t>
      </w:r>
      <w:r w:rsidRPr="009A0C6E">
        <w:rPr>
          <w:rFonts w:cs="Times New Roman"/>
          <w:color w:val="auto"/>
          <w:kern w:val="0"/>
          <w:szCs w:val="20"/>
          <w:lang w:eastAsia="uk-UA"/>
        </w:rPr>
        <w:t xml:space="preserve"> одягом </w:t>
      </w:r>
      <w:r w:rsidR="009A0C6E">
        <w:rPr>
          <w:rFonts w:cs="Times New Roman"/>
          <w:color w:val="auto"/>
          <w:kern w:val="0"/>
          <w:szCs w:val="20"/>
          <w:lang w:eastAsia="uk-UA"/>
        </w:rPr>
        <w:t>і</w:t>
      </w:r>
      <w:r w:rsidRPr="009A0C6E">
        <w:rPr>
          <w:rFonts w:cs="Times New Roman"/>
          <w:color w:val="auto"/>
          <w:kern w:val="0"/>
          <w:szCs w:val="20"/>
          <w:lang w:eastAsia="uk-UA"/>
        </w:rPr>
        <w:t xml:space="preserve"> взуттям, </w:t>
      </w:r>
      <w:r w:rsidR="009A0C6E" w:rsidRPr="009A0C6E">
        <w:rPr>
          <w:rFonts w:cs="Times New Roman"/>
          <w:color w:val="auto"/>
          <w:kern w:val="0"/>
          <w:szCs w:val="20"/>
          <w:lang w:eastAsia="uk-UA"/>
        </w:rPr>
        <w:t>роздрібна</w:t>
      </w:r>
      <w:r w:rsidRPr="009A0C6E">
        <w:rPr>
          <w:rFonts w:cs="Times New Roman"/>
          <w:color w:val="auto"/>
          <w:kern w:val="0"/>
          <w:szCs w:val="20"/>
          <w:lang w:eastAsia="uk-UA"/>
        </w:rPr>
        <w:t xml:space="preserve"> </w:t>
      </w:r>
      <w:r w:rsidR="009A0C6E" w:rsidRPr="009A0C6E">
        <w:rPr>
          <w:rFonts w:cs="Times New Roman"/>
          <w:color w:val="auto"/>
          <w:kern w:val="0"/>
          <w:szCs w:val="20"/>
          <w:lang w:eastAsia="uk-UA"/>
        </w:rPr>
        <w:t>торгівля</w:t>
      </w:r>
      <w:r w:rsidRPr="009A0C6E">
        <w:rPr>
          <w:rFonts w:cs="Times New Roman"/>
          <w:color w:val="auto"/>
          <w:kern w:val="0"/>
          <w:szCs w:val="20"/>
          <w:lang w:eastAsia="uk-UA"/>
        </w:rPr>
        <w:t xml:space="preserve"> одягом у </w:t>
      </w:r>
      <w:r w:rsidR="009A0C6E" w:rsidRPr="009A0C6E">
        <w:rPr>
          <w:rFonts w:cs="Times New Roman"/>
          <w:color w:val="auto"/>
          <w:kern w:val="0"/>
          <w:szCs w:val="20"/>
          <w:lang w:eastAsia="uk-UA"/>
        </w:rPr>
        <w:t>спеціальних</w:t>
      </w:r>
      <w:r w:rsidRPr="009A0C6E">
        <w:rPr>
          <w:rFonts w:cs="Times New Roman"/>
          <w:color w:val="auto"/>
          <w:kern w:val="0"/>
          <w:szCs w:val="20"/>
          <w:lang w:eastAsia="uk-UA"/>
        </w:rPr>
        <w:t xml:space="preserve"> магазинах.</w:t>
      </w:r>
      <w:r w:rsidR="009A0C6E" w:rsidRPr="009A0C6E">
        <w:rPr>
          <w:rFonts w:cs="Times New Roman"/>
          <w:color w:val="auto"/>
          <w:kern w:val="0"/>
          <w:szCs w:val="20"/>
          <w:lang w:eastAsia="uk-UA"/>
        </w:rPr>
        <w:t xml:space="preserve"> </w:t>
      </w:r>
      <w:r w:rsidR="00205E68" w:rsidRPr="009A0C6E">
        <w:rPr>
          <w:rFonts w:cs="Times New Roman"/>
          <w:color w:val="auto"/>
          <w:kern w:val="0"/>
          <w:szCs w:val="20"/>
          <w:lang w:eastAsia="uk-UA"/>
        </w:rPr>
        <w:t>Виробництво є незалежним в</w:t>
      </w:r>
      <w:r w:rsidR="009A0C6E">
        <w:rPr>
          <w:rFonts w:cs="Times New Roman"/>
          <w:color w:val="auto"/>
          <w:kern w:val="0"/>
          <w:szCs w:val="20"/>
          <w:lang w:eastAsia="uk-UA"/>
        </w:rPr>
        <w:t>і</w:t>
      </w:r>
      <w:r w:rsidR="00205E68" w:rsidRPr="009A0C6E">
        <w:rPr>
          <w:rFonts w:cs="Times New Roman"/>
          <w:color w:val="auto"/>
          <w:kern w:val="0"/>
          <w:szCs w:val="20"/>
          <w:lang w:eastAsia="uk-UA"/>
        </w:rPr>
        <w:t>д сезонних зм</w:t>
      </w:r>
      <w:r w:rsidR="009A0C6E">
        <w:rPr>
          <w:rFonts w:cs="Times New Roman"/>
          <w:color w:val="auto"/>
          <w:kern w:val="0"/>
          <w:szCs w:val="20"/>
          <w:lang w:eastAsia="uk-UA"/>
        </w:rPr>
        <w:t>і</w:t>
      </w:r>
      <w:r w:rsidR="00205E68" w:rsidRPr="009A0C6E">
        <w:rPr>
          <w:rFonts w:cs="Times New Roman"/>
          <w:color w:val="auto"/>
          <w:kern w:val="0"/>
          <w:szCs w:val="20"/>
          <w:lang w:eastAsia="uk-UA"/>
        </w:rPr>
        <w:t xml:space="preserve">н </w:t>
      </w:r>
      <w:r w:rsidR="009A0C6E">
        <w:rPr>
          <w:rFonts w:cs="Times New Roman"/>
          <w:color w:val="auto"/>
          <w:kern w:val="0"/>
          <w:szCs w:val="20"/>
          <w:lang w:eastAsia="uk-UA"/>
        </w:rPr>
        <w:t>і</w:t>
      </w:r>
      <w:r w:rsidR="00205E68" w:rsidRPr="009A0C6E">
        <w:rPr>
          <w:rFonts w:cs="Times New Roman"/>
          <w:color w:val="auto"/>
          <w:kern w:val="0"/>
          <w:szCs w:val="20"/>
          <w:lang w:eastAsia="uk-UA"/>
        </w:rPr>
        <w:t xml:space="preserve"> зд</w:t>
      </w:r>
      <w:r w:rsidR="009A0C6E">
        <w:rPr>
          <w:rFonts w:cs="Times New Roman"/>
          <w:color w:val="auto"/>
          <w:kern w:val="0"/>
          <w:szCs w:val="20"/>
          <w:lang w:eastAsia="uk-UA"/>
        </w:rPr>
        <w:t>і</w:t>
      </w:r>
      <w:r w:rsidR="00205E68" w:rsidRPr="009A0C6E">
        <w:rPr>
          <w:rFonts w:cs="Times New Roman"/>
          <w:color w:val="auto"/>
          <w:kern w:val="0"/>
          <w:szCs w:val="20"/>
          <w:lang w:eastAsia="uk-UA"/>
        </w:rPr>
        <w:t>йснюється зг</w:t>
      </w:r>
      <w:r w:rsidR="009A0C6E">
        <w:rPr>
          <w:rFonts w:cs="Times New Roman"/>
          <w:color w:val="auto"/>
          <w:kern w:val="0"/>
          <w:szCs w:val="20"/>
          <w:lang w:eastAsia="uk-UA"/>
        </w:rPr>
        <w:t>і</w:t>
      </w:r>
      <w:r w:rsidR="00205E68" w:rsidRPr="009A0C6E">
        <w:rPr>
          <w:rFonts w:cs="Times New Roman"/>
          <w:color w:val="auto"/>
          <w:kern w:val="0"/>
          <w:szCs w:val="20"/>
          <w:lang w:eastAsia="uk-UA"/>
        </w:rPr>
        <w:t>дно оперативного планування. П</w:t>
      </w:r>
      <w:r w:rsidR="009A0C6E">
        <w:rPr>
          <w:rFonts w:cs="Times New Roman"/>
          <w:color w:val="auto"/>
          <w:kern w:val="0"/>
          <w:szCs w:val="20"/>
          <w:lang w:eastAsia="uk-UA"/>
        </w:rPr>
        <w:t>і</w:t>
      </w:r>
      <w:r w:rsidR="00205E68" w:rsidRPr="009A0C6E">
        <w:rPr>
          <w:rFonts w:cs="Times New Roman"/>
          <w:color w:val="auto"/>
          <w:kern w:val="0"/>
          <w:szCs w:val="20"/>
          <w:lang w:eastAsia="uk-UA"/>
        </w:rPr>
        <w:t>дприємство працює на умовах давальницької сировини.</w:t>
      </w:r>
      <w:r w:rsidR="009A0C6E">
        <w:rPr>
          <w:rFonts w:cs="Times New Roman"/>
          <w:color w:val="auto"/>
          <w:kern w:val="0"/>
          <w:szCs w:val="20"/>
          <w:lang w:eastAsia="uk-UA"/>
        </w:rPr>
        <w:t xml:space="preserve"> </w:t>
      </w:r>
      <w:r w:rsidR="00205E68" w:rsidRPr="009A0C6E">
        <w:rPr>
          <w:rFonts w:cs="Times New Roman"/>
          <w:color w:val="auto"/>
          <w:kern w:val="0"/>
          <w:szCs w:val="20"/>
          <w:lang w:eastAsia="uk-UA"/>
        </w:rPr>
        <w:t>Продукц</w:t>
      </w:r>
      <w:r w:rsidR="009A0C6E">
        <w:rPr>
          <w:rFonts w:cs="Times New Roman"/>
          <w:color w:val="auto"/>
          <w:kern w:val="0"/>
          <w:szCs w:val="20"/>
          <w:lang w:eastAsia="uk-UA"/>
        </w:rPr>
        <w:t>і</w:t>
      </w:r>
      <w:r w:rsidR="00205E68" w:rsidRPr="009A0C6E">
        <w:rPr>
          <w:rFonts w:cs="Times New Roman"/>
          <w:color w:val="auto"/>
          <w:kern w:val="0"/>
          <w:szCs w:val="20"/>
          <w:lang w:eastAsia="uk-UA"/>
        </w:rPr>
        <w:t>я виготовлена на нашому п</w:t>
      </w:r>
      <w:r w:rsidR="009A0C6E">
        <w:rPr>
          <w:rFonts w:cs="Times New Roman"/>
          <w:color w:val="auto"/>
          <w:kern w:val="0"/>
          <w:szCs w:val="20"/>
          <w:lang w:eastAsia="uk-UA"/>
        </w:rPr>
        <w:t>і</w:t>
      </w:r>
      <w:r w:rsidR="00205E68" w:rsidRPr="009A0C6E">
        <w:rPr>
          <w:rFonts w:cs="Times New Roman"/>
          <w:color w:val="auto"/>
          <w:kern w:val="0"/>
          <w:szCs w:val="20"/>
          <w:lang w:eastAsia="uk-UA"/>
        </w:rPr>
        <w:t>дприємств</w:t>
      </w:r>
      <w:r w:rsidR="009A0C6E">
        <w:rPr>
          <w:rFonts w:cs="Times New Roman"/>
          <w:color w:val="auto"/>
          <w:kern w:val="0"/>
          <w:szCs w:val="20"/>
          <w:lang w:eastAsia="uk-UA"/>
        </w:rPr>
        <w:t>і</w:t>
      </w:r>
      <w:r w:rsidR="00205E68" w:rsidRPr="009A0C6E">
        <w:rPr>
          <w:rFonts w:cs="Times New Roman"/>
          <w:color w:val="auto"/>
          <w:kern w:val="0"/>
          <w:szCs w:val="20"/>
          <w:lang w:eastAsia="uk-UA"/>
        </w:rPr>
        <w:t>, реал</w:t>
      </w:r>
      <w:r w:rsidR="009A0C6E">
        <w:rPr>
          <w:rFonts w:cs="Times New Roman"/>
          <w:color w:val="auto"/>
          <w:kern w:val="0"/>
          <w:szCs w:val="20"/>
          <w:lang w:eastAsia="uk-UA"/>
        </w:rPr>
        <w:t>і</w:t>
      </w:r>
      <w:r w:rsidR="00205E68" w:rsidRPr="009A0C6E">
        <w:rPr>
          <w:rFonts w:cs="Times New Roman"/>
          <w:color w:val="auto"/>
          <w:kern w:val="0"/>
          <w:szCs w:val="20"/>
          <w:lang w:eastAsia="uk-UA"/>
        </w:rPr>
        <w:t>зується майже в ус</w:t>
      </w:r>
      <w:r w:rsidR="009A0C6E">
        <w:rPr>
          <w:rFonts w:cs="Times New Roman"/>
          <w:color w:val="auto"/>
          <w:kern w:val="0"/>
          <w:szCs w:val="20"/>
          <w:lang w:eastAsia="uk-UA"/>
        </w:rPr>
        <w:t>і</w:t>
      </w:r>
      <w:r w:rsidR="00205E68" w:rsidRPr="009A0C6E">
        <w:rPr>
          <w:rFonts w:cs="Times New Roman"/>
          <w:color w:val="auto"/>
          <w:kern w:val="0"/>
          <w:szCs w:val="20"/>
          <w:lang w:eastAsia="uk-UA"/>
        </w:rPr>
        <w:t>х країнах Європи. При виробництв</w:t>
      </w:r>
      <w:r w:rsidR="009A0C6E">
        <w:rPr>
          <w:rFonts w:cs="Times New Roman"/>
          <w:color w:val="auto"/>
          <w:kern w:val="0"/>
          <w:szCs w:val="20"/>
          <w:lang w:eastAsia="uk-UA"/>
        </w:rPr>
        <w:t>і</w:t>
      </w:r>
      <w:r w:rsidR="00205E68" w:rsidRPr="009A0C6E">
        <w:rPr>
          <w:rFonts w:cs="Times New Roman"/>
          <w:color w:val="auto"/>
          <w:kern w:val="0"/>
          <w:szCs w:val="20"/>
          <w:lang w:eastAsia="uk-UA"/>
        </w:rPr>
        <w:t xml:space="preserve"> власної продукц</w:t>
      </w:r>
      <w:r w:rsidR="009A0C6E">
        <w:rPr>
          <w:rFonts w:cs="Times New Roman"/>
          <w:color w:val="auto"/>
          <w:kern w:val="0"/>
          <w:szCs w:val="20"/>
          <w:lang w:eastAsia="uk-UA"/>
        </w:rPr>
        <w:t>і</w:t>
      </w:r>
      <w:r w:rsidR="00205E68" w:rsidRPr="009A0C6E">
        <w:rPr>
          <w:rFonts w:cs="Times New Roman"/>
          <w:color w:val="auto"/>
          <w:kern w:val="0"/>
          <w:szCs w:val="20"/>
          <w:lang w:eastAsia="uk-UA"/>
        </w:rPr>
        <w:t>ї на внутр</w:t>
      </w:r>
      <w:r w:rsidR="009A0C6E">
        <w:rPr>
          <w:rFonts w:cs="Times New Roman"/>
          <w:color w:val="auto"/>
          <w:kern w:val="0"/>
          <w:szCs w:val="20"/>
          <w:lang w:eastAsia="uk-UA"/>
        </w:rPr>
        <w:t>і</w:t>
      </w:r>
      <w:r w:rsidR="00205E68" w:rsidRPr="009A0C6E">
        <w:rPr>
          <w:rFonts w:cs="Times New Roman"/>
          <w:color w:val="auto"/>
          <w:kern w:val="0"/>
          <w:szCs w:val="20"/>
          <w:lang w:eastAsia="uk-UA"/>
        </w:rPr>
        <w:t>шн</w:t>
      </w:r>
      <w:r w:rsidR="009A0C6E">
        <w:rPr>
          <w:rFonts w:cs="Times New Roman"/>
          <w:color w:val="auto"/>
          <w:kern w:val="0"/>
          <w:szCs w:val="20"/>
          <w:lang w:eastAsia="uk-UA"/>
        </w:rPr>
        <w:t>і</w:t>
      </w:r>
      <w:r w:rsidR="00205E68" w:rsidRPr="009A0C6E">
        <w:rPr>
          <w:rFonts w:cs="Times New Roman"/>
          <w:color w:val="auto"/>
          <w:kern w:val="0"/>
          <w:szCs w:val="20"/>
          <w:lang w:eastAsia="uk-UA"/>
        </w:rPr>
        <w:t>й ринок реал</w:t>
      </w:r>
      <w:r w:rsidR="009A0C6E">
        <w:rPr>
          <w:rFonts w:cs="Times New Roman"/>
          <w:color w:val="auto"/>
          <w:kern w:val="0"/>
          <w:szCs w:val="20"/>
          <w:lang w:eastAsia="uk-UA"/>
        </w:rPr>
        <w:t>і</w:t>
      </w:r>
      <w:r w:rsidR="00205E68" w:rsidRPr="009A0C6E">
        <w:rPr>
          <w:rFonts w:cs="Times New Roman"/>
          <w:color w:val="auto"/>
          <w:kern w:val="0"/>
          <w:szCs w:val="20"/>
          <w:lang w:eastAsia="uk-UA"/>
        </w:rPr>
        <w:t>зац</w:t>
      </w:r>
      <w:r w:rsidR="009A0C6E">
        <w:rPr>
          <w:rFonts w:cs="Times New Roman"/>
          <w:color w:val="auto"/>
          <w:kern w:val="0"/>
          <w:szCs w:val="20"/>
          <w:lang w:eastAsia="uk-UA"/>
        </w:rPr>
        <w:t>і</w:t>
      </w:r>
      <w:r w:rsidR="00205E68" w:rsidRPr="009A0C6E">
        <w:rPr>
          <w:rFonts w:cs="Times New Roman"/>
          <w:color w:val="auto"/>
          <w:kern w:val="0"/>
          <w:szCs w:val="20"/>
          <w:lang w:eastAsia="uk-UA"/>
        </w:rPr>
        <w:t>я зд</w:t>
      </w:r>
      <w:r w:rsidR="009A0C6E">
        <w:rPr>
          <w:rFonts w:cs="Times New Roman"/>
          <w:color w:val="auto"/>
          <w:kern w:val="0"/>
          <w:szCs w:val="20"/>
          <w:lang w:eastAsia="uk-UA"/>
        </w:rPr>
        <w:t>і</w:t>
      </w:r>
      <w:r w:rsidR="00205E68" w:rsidRPr="009A0C6E">
        <w:rPr>
          <w:rFonts w:cs="Times New Roman"/>
          <w:color w:val="auto"/>
          <w:kern w:val="0"/>
          <w:szCs w:val="20"/>
          <w:lang w:eastAsia="uk-UA"/>
        </w:rPr>
        <w:t>йснюється через торгову мережу зг</w:t>
      </w:r>
      <w:r w:rsidR="009A0C6E">
        <w:rPr>
          <w:rFonts w:cs="Times New Roman"/>
          <w:color w:val="auto"/>
          <w:kern w:val="0"/>
          <w:szCs w:val="20"/>
          <w:lang w:eastAsia="uk-UA"/>
        </w:rPr>
        <w:t>і</w:t>
      </w:r>
      <w:r w:rsidR="00205E68" w:rsidRPr="009A0C6E">
        <w:rPr>
          <w:rFonts w:cs="Times New Roman"/>
          <w:color w:val="auto"/>
          <w:kern w:val="0"/>
          <w:szCs w:val="20"/>
          <w:lang w:eastAsia="uk-UA"/>
        </w:rPr>
        <w:t>дно договор</w:t>
      </w:r>
      <w:r w:rsidR="009A0C6E">
        <w:rPr>
          <w:rFonts w:cs="Times New Roman"/>
          <w:color w:val="auto"/>
          <w:kern w:val="0"/>
          <w:szCs w:val="20"/>
          <w:lang w:eastAsia="uk-UA"/>
        </w:rPr>
        <w:t>і</w:t>
      </w:r>
      <w:r w:rsidR="00205E68" w:rsidRPr="009A0C6E">
        <w:rPr>
          <w:rFonts w:cs="Times New Roman"/>
          <w:color w:val="auto"/>
          <w:kern w:val="0"/>
          <w:szCs w:val="20"/>
          <w:lang w:eastAsia="uk-UA"/>
        </w:rPr>
        <w:t>в. Сировина та матер</w:t>
      </w:r>
      <w:r w:rsidR="009A0C6E">
        <w:rPr>
          <w:rFonts w:cs="Times New Roman"/>
          <w:color w:val="auto"/>
          <w:kern w:val="0"/>
          <w:szCs w:val="20"/>
          <w:lang w:eastAsia="uk-UA"/>
        </w:rPr>
        <w:t>і</w:t>
      </w:r>
      <w:r w:rsidR="00205E68" w:rsidRPr="009A0C6E">
        <w:rPr>
          <w:rFonts w:cs="Times New Roman"/>
          <w:color w:val="auto"/>
          <w:kern w:val="0"/>
          <w:szCs w:val="20"/>
          <w:lang w:eastAsia="uk-UA"/>
        </w:rPr>
        <w:t>али закуповувались зг</w:t>
      </w:r>
      <w:r w:rsidR="009A0C6E">
        <w:rPr>
          <w:rFonts w:cs="Times New Roman"/>
          <w:color w:val="auto"/>
          <w:kern w:val="0"/>
          <w:szCs w:val="20"/>
          <w:lang w:eastAsia="uk-UA"/>
        </w:rPr>
        <w:t>і</w:t>
      </w:r>
      <w:r w:rsidR="00205E68" w:rsidRPr="009A0C6E">
        <w:rPr>
          <w:rFonts w:cs="Times New Roman"/>
          <w:color w:val="auto"/>
          <w:kern w:val="0"/>
          <w:szCs w:val="20"/>
          <w:lang w:eastAsia="uk-UA"/>
        </w:rPr>
        <w:t>дно виробничих потреб на Україн</w:t>
      </w:r>
      <w:r w:rsidR="009A0C6E">
        <w:rPr>
          <w:rFonts w:cs="Times New Roman"/>
          <w:color w:val="auto"/>
          <w:kern w:val="0"/>
          <w:szCs w:val="20"/>
          <w:lang w:eastAsia="uk-UA"/>
        </w:rPr>
        <w:t>і</w:t>
      </w:r>
      <w:r w:rsidR="00205E68" w:rsidRPr="009A0C6E">
        <w:rPr>
          <w:rFonts w:cs="Times New Roman"/>
          <w:color w:val="auto"/>
          <w:kern w:val="0"/>
          <w:szCs w:val="20"/>
          <w:lang w:eastAsia="uk-UA"/>
        </w:rPr>
        <w:t xml:space="preserve"> та в</w:t>
      </w:r>
      <w:r w:rsidR="009A0C6E">
        <w:rPr>
          <w:rFonts w:cs="Times New Roman"/>
          <w:color w:val="auto"/>
          <w:kern w:val="0"/>
          <w:szCs w:val="20"/>
          <w:lang w:eastAsia="uk-UA"/>
        </w:rPr>
        <w:t>і</w:t>
      </w:r>
      <w:r w:rsidR="00205E68" w:rsidRPr="009A0C6E">
        <w:rPr>
          <w:rFonts w:cs="Times New Roman"/>
          <w:color w:val="auto"/>
          <w:kern w:val="0"/>
          <w:szCs w:val="20"/>
          <w:lang w:eastAsia="uk-UA"/>
        </w:rPr>
        <w:t>д партнер</w:t>
      </w:r>
      <w:r w:rsidR="009A0C6E">
        <w:rPr>
          <w:rFonts w:cs="Times New Roman"/>
          <w:color w:val="auto"/>
          <w:kern w:val="0"/>
          <w:szCs w:val="20"/>
          <w:lang w:eastAsia="uk-UA"/>
        </w:rPr>
        <w:t>і</w:t>
      </w:r>
      <w:r w:rsidR="00205E68" w:rsidRPr="009A0C6E">
        <w:rPr>
          <w:rFonts w:cs="Times New Roman"/>
          <w:color w:val="auto"/>
          <w:kern w:val="0"/>
          <w:szCs w:val="20"/>
          <w:lang w:eastAsia="uk-UA"/>
        </w:rPr>
        <w:t>в по сп</w:t>
      </w:r>
      <w:r w:rsidR="009A0C6E">
        <w:rPr>
          <w:rFonts w:cs="Times New Roman"/>
          <w:color w:val="auto"/>
          <w:kern w:val="0"/>
          <w:szCs w:val="20"/>
          <w:lang w:eastAsia="uk-UA"/>
        </w:rPr>
        <w:t>і</w:t>
      </w:r>
      <w:r w:rsidR="00205E68" w:rsidRPr="009A0C6E">
        <w:rPr>
          <w:rFonts w:cs="Times New Roman"/>
          <w:color w:val="auto"/>
          <w:kern w:val="0"/>
          <w:szCs w:val="20"/>
          <w:lang w:eastAsia="uk-UA"/>
        </w:rPr>
        <w:t>льн</w:t>
      </w:r>
      <w:r w:rsidR="009A0C6E">
        <w:rPr>
          <w:rFonts w:cs="Times New Roman"/>
          <w:color w:val="auto"/>
          <w:kern w:val="0"/>
          <w:szCs w:val="20"/>
          <w:lang w:eastAsia="uk-UA"/>
        </w:rPr>
        <w:t>і</w:t>
      </w:r>
      <w:r w:rsidR="00205E68" w:rsidRPr="009A0C6E">
        <w:rPr>
          <w:rFonts w:cs="Times New Roman"/>
          <w:color w:val="auto"/>
          <w:kern w:val="0"/>
          <w:szCs w:val="20"/>
          <w:lang w:eastAsia="uk-UA"/>
        </w:rPr>
        <w:t>й виробнич</w:t>
      </w:r>
      <w:r w:rsidR="009A0C6E">
        <w:rPr>
          <w:rFonts w:cs="Times New Roman"/>
          <w:color w:val="auto"/>
          <w:kern w:val="0"/>
          <w:szCs w:val="20"/>
          <w:lang w:eastAsia="uk-UA"/>
        </w:rPr>
        <w:t>і</w:t>
      </w:r>
      <w:r w:rsidR="00205E68" w:rsidRPr="009A0C6E">
        <w:rPr>
          <w:rFonts w:cs="Times New Roman"/>
          <w:color w:val="auto"/>
          <w:kern w:val="0"/>
          <w:szCs w:val="20"/>
          <w:lang w:eastAsia="uk-UA"/>
        </w:rPr>
        <w:t>й д</w:t>
      </w:r>
      <w:r w:rsidR="009A0C6E">
        <w:rPr>
          <w:rFonts w:cs="Times New Roman"/>
          <w:color w:val="auto"/>
          <w:kern w:val="0"/>
          <w:szCs w:val="20"/>
          <w:lang w:eastAsia="uk-UA"/>
        </w:rPr>
        <w:t>і</w:t>
      </w:r>
      <w:r w:rsidR="00205E68" w:rsidRPr="009A0C6E">
        <w:rPr>
          <w:rFonts w:cs="Times New Roman"/>
          <w:color w:val="auto"/>
          <w:kern w:val="0"/>
          <w:szCs w:val="20"/>
          <w:lang w:eastAsia="uk-UA"/>
        </w:rPr>
        <w:t>яльност</w:t>
      </w:r>
      <w:r w:rsidR="009A0C6E">
        <w:rPr>
          <w:rFonts w:cs="Times New Roman"/>
          <w:color w:val="auto"/>
          <w:kern w:val="0"/>
          <w:szCs w:val="20"/>
          <w:lang w:eastAsia="uk-UA"/>
        </w:rPr>
        <w:t>і</w:t>
      </w:r>
      <w:r w:rsidR="00205E68" w:rsidRPr="009A0C6E">
        <w:rPr>
          <w:rFonts w:cs="Times New Roman"/>
          <w:color w:val="auto"/>
          <w:kern w:val="0"/>
          <w:szCs w:val="20"/>
          <w:lang w:eastAsia="uk-UA"/>
        </w:rPr>
        <w:t>.</w:t>
      </w:r>
      <w:r w:rsidR="009A0C6E" w:rsidRPr="009A0C6E">
        <w:rPr>
          <w:rFonts w:cs="Times New Roman"/>
          <w:color w:val="auto"/>
          <w:kern w:val="0"/>
          <w:szCs w:val="20"/>
          <w:lang w:eastAsia="uk-UA"/>
        </w:rPr>
        <w:t xml:space="preserve"> </w:t>
      </w:r>
      <w:r w:rsidRPr="009A0C6E">
        <w:rPr>
          <w:rFonts w:cs="Times New Roman"/>
          <w:color w:val="auto"/>
          <w:kern w:val="0"/>
          <w:szCs w:val="20"/>
          <w:lang w:eastAsia="uk-UA"/>
        </w:rPr>
        <w:t>На п</w:t>
      </w:r>
      <w:r w:rsidR="009A0C6E">
        <w:rPr>
          <w:rFonts w:cs="Times New Roman"/>
          <w:color w:val="auto"/>
          <w:kern w:val="0"/>
          <w:szCs w:val="20"/>
          <w:lang w:eastAsia="uk-UA"/>
        </w:rPr>
        <w:t>і</w:t>
      </w:r>
      <w:r w:rsidRPr="009A0C6E">
        <w:rPr>
          <w:rFonts w:cs="Times New Roman"/>
          <w:color w:val="auto"/>
          <w:kern w:val="0"/>
          <w:szCs w:val="20"/>
          <w:lang w:eastAsia="uk-UA"/>
        </w:rPr>
        <w:t>дприємств</w:t>
      </w:r>
      <w:r w:rsidR="009A0C6E">
        <w:rPr>
          <w:rFonts w:cs="Times New Roman"/>
          <w:color w:val="auto"/>
          <w:kern w:val="0"/>
          <w:szCs w:val="20"/>
          <w:lang w:eastAsia="uk-UA"/>
        </w:rPr>
        <w:t>і</w:t>
      </w:r>
      <w:r w:rsidRPr="009A0C6E">
        <w:rPr>
          <w:rFonts w:cs="Times New Roman"/>
          <w:color w:val="auto"/>
          <w:kern w:val="0"/>
          <w:szCs w:val="20"/>
          <w:lang w:eastAsia="uk-UA"/>
        </w:rPr>
        <w:t xml:space="preserve"> створен</w:t>
      </w:r>
      <w:r w:rsidR="009A0C6E">
        <w:rPr>
          <w:rFonts w:cs="Times New Roman"/>
          <w:color w:val="auto"/>
          <w:kern w:val="0"/>
          <w:szCs w:val="20"/>
          <w:lang w:eastAsia="uk-UA"/>
        </w:rPr>
        <w:t>і</w:t>
      </w:r>
      <w:r w:rsidRPr="009A0C6E">
        <w:rPr>
          <w:rFonts w:cs="Times New Roman"/>
          <w:color w:val="auto"/>
          <w:kern w:val="0"/>
          <w:szCs w:val="20"/>
          <w:lang w:eastAsia="uk-UA"/>
        </w:rPr>
        <w:t xml:space="preserve"> в</w:t>
      </w:r>
      <w:r w:rsidR="009A0C6E">
        <w:rPr>
          <w:rFonts w:cs="Times New Roman"/>
          <w:color w:val="auto"/>
          <w:kern w:val="0"/>
          <w:szCs w:val="20"/>
          <w:lang w:eastAsia="uk-UA"/>
        </w:rPr>
        <w:t>і</w:t>
      </w:r>
      <w:r w:rsidRPr="009A0C6E">
        <w:rPr>
          <w:rFonts w:cs="Times New Roman"/>
          <w:color w:val="auto"/>
          <w:kern w:val="0"/>
          <w:szCs w:val="20"/>
          <w:lang w:eastAsia="uk-UA"/>
        </w:rPr>
        <w:t>дд</w:t>
      </w:r>
      <w:r w:rsidR="009A0C6E">
        <w:rPr>
          <w:rFonts w:cs="Times New Roman"/>
          <w:color w:val="auto"/>
          <w:kern w:val="0"/>
          <w:szCs w:val="20"/>
          <w:lang w:eastAsia="uk-UA"/>
        </w:rPr>
        <w:t>і</w:t>
      </w:r>
      <w:r w:rsidRPr="009A0C6E">
        <w:rPr>
          <w:rFonts w:cs="Times New Roman"/>
          <w:color w:val="auto"/>
          <w:kern w:val="0"/>
          <w:szCs w:val="20"/>
          <w:lang w:eastAsia="uk-UA"/>
        </w:rPr>
        <w:t>ли та служби, як</w:t>
      </w:r>
      <w:r w:rsidR="009A0C6E">
        <w:rPr>
          <w:rFonts w:cs="Times New Roman"/>
          <w:color w:val="auto"/>
          <w:kern w:val="0"/>
          <w:szCs w:val="20"/>
          <w:lang w:eastAsia="uk-UA"/>
        </w:rPr>
        <w:t>і</w:t>
      </w:r>
      <w:r w:rsidRPr="009A0C6E">
        <w:rPr>
          <w:rFonts w:cs="Times New Roman"/>
          <w:color w:val="auto"/>
          <w:kern w:val="0"/>
          <w:szCs w:val="20"/>
          <w:lang w:eastAsia="uk-UA"/>
        </w:rPr>
        <w:t xml:space="preserve"> забезпечують виробничий процес та господарську д</w:t>
      </w:r>
      <w:r w:rsidR="009A0C6E">
        <w:rPr>
          <w:rFonts w:cs="Times New Roman"/>
          <w:color w:val="auto"/>
          <w:kern w:val="0"/>
          <w:szCs w:val="20"/>
          <w:lang w:eastAsia="uk-UA"/>
        </w:rPr>
        <w:t>і</w:t>
      </w:r>
      <w:r w:rsidRPr="009A0C6E">
        <w:rPr>
          <w:rFonts w:cs="Times New Roman"/>
          <w:color w:val="auto"/>
          <w:kern w:val="0"/>
          <w:szCs w:val="20"/>
          <w:lang w:eastAsia="uk-UA"/>
        </w:rPr>
        <w:t>яльн</w:t>
      </w:r>
      <w:r w:rsidR="009A0C6E">
        <w:rPr>
          <w:rFonts w:cs="Times New Roman"/>
          <w:color w:val="auto"/>
          <w:kern w:val="0"/>
          <w:szCs w:val="20"/>
          <w:lang w:eastAsia="uk-UA"/>
        </w:rPr>
        <w:t>і</w:t>
      </w:r>
      <w:r w:rsidRPr="009A0C6E">
        <w:rPr>
          <w:rFonts w:cs="Times New Roman"/>
          <w:color w:val="auto"/>
          <w:kern w:val="0"/>
          <w:szCs w:val="20"/>
          <w:lang w:eastAsia="uk-UA"/>
        </w:rPr>
        <w:t>сть п</w:t>
      </w:r>
      <w:r w:rsidR="009A0C6E">
        <w:rPr>
          <w:rFonts w:cs="Times New Roman"/>
          <w:color w:val="auto"/>
          <w:kern w:val="0"/>
          <w:szCs w:val="20"/>
          <w:lang w:eastAsia="uk-UA"/>
        </w:rPr>
        <w:t>і</w:t>
      </w:r>
      <w:r w:rsidRPr="009A0C6E">
        <w:rPr>
          <w:rFonts w:cs="Times New Roman"/>
          <w:color w:val="auto"/>
          <w:kern w:val="0"/>
          <w:szCs w:val="20"/>
          <w:lang w:eastAsia="uk-UA"/>
        </w:rPr>
        <w:t>дприємства. Основним постачальником сировини та покупцем готової продукц</w:t>
      </w:r>
      <w:r w:rsidR="009A0C6E">
        <w:rPr>
          <w:rFonts w:cs="Times New Roman"/>
          <w:color w:val="auto"/>
          <w:kern w:val="0"/>
          <w:szCs w:val="20"/>
          <w:lang w:eastAsia="uk-UA"/>
        </w:rPr>
        <w:t>і</w:t>
      </w:r>
      <w:r w:rsidRPr="009A0C6E">
        <w:rPr>
          <w:rFonts w:cs="Times New Roman"/>
          <w:color w:val="auto"/>
          <w:kern w:val="0"/>
          <w:szCs w:val="20"/>
          <w:lang w:eastAsia="uk-UA"/>
        </w:rPr>
        <w:t>ї є компан</w:t>
      </w:r>
      <w:r w:rsidR="009A0C6E">
        <w:rPr>
          <w:rFonts w:cs="Times New Roman"/>
          <w:color w:val="auto"/>
          <w:kern w:val="0"/>
          <w:szCs w:val="20"/>
          <w:lang w:eastAsia="uk-UA"/>
        </w:rPr>
        <w:t>і</w:t>
      </w:r>
      <w:r w:rsidRPr="009A0C6E">
        <w:rPr>
          <w:rFonts w:cs="Times New Roman"/>
          <w:color w:val="auto"/>
          <w:kern w:val="0"/>
          <w:szCs w:val="20"/>
          <w:lang w:eastAsia="uk-UA"/>
        </w:rPr>
        <w:t>я , яка волод</w:t>
      </w:r>
      <w:r w:rsidR="009A0C6E">
        <w:rPr>
          <w:rFonts w:cs="Times New Roman"/>
          <w:color w:val="auto"/>
          <w:kern w:val="0"/>
          <w:szCs w:val="20"/>
          <w:lang w:eastAsia="uk-UA"/>
        </w:rPr>
        <w:t>і</w:t>
      </w:r>
      <w:r w:rsidRPr="009A0C6E">
        <w:rPr>
          <w:rFonts w:cs="Times New Roman"/>
          <w:color w:val="auto"/>
          <w:kern w:val="0"/>
          <w:szCs w:val="20"/>
          <w:lang w:eastAsia="uk-UA"/>
        </w:rPr>
        <w:t>є 98,95% акц</w:t>
      </w:r>
      <w:r w:rsidR="009A0C6E">
        <w:rPr>
          <w:rFonts w:cs="Times New Roman"/>
          <w:color w:val="auto"/>
          <w:kern w:val="0"/>
          <w:szCs w:val="20"/>
          <w:lang w:eastAsia="uk-UA"/>
        </w:rPr>
        <w:t>і</w:t>
      </w:r>
      <w:r w:rsidRPr="009A0C6E">
        <w:rPr>
          <w:rFonts w:cs="Times New Roman"/>
          <w:color w:val="auto"/>
          <w:kern w:val="0"/>
          <w:szCs w:val="20"/>
          <w:lang w:eastAsia="uk-UA"/>
        </w:rPr>
        <w:t>й Товариства - АО "</w:t>
      </w:r>
      <w:proofErr w:type="spellStart"/>
      <w:r w:rsidRPr="009A0C6E">
        <w:rPr>
          <w:rFonts w:cs="Times New Roman"/>
          <w:color w:val="auto"/>
          <w:kern w:val="0"/>
          <w:szCs w:val="20"/>
          <w:lang w:eastAsia="uk-UA"/>
        </w:rPr>
        <w:t>Утенос</w:t>
      </w:r>
      <w:proofErr w:type="spellEnd"/>
      <w:r w:rsidRPr="009A0C6E">
        <w:rPr>
          <w:rFonts w:cs="Times New Roman"/>
          <w:color w:val="auto"/>
          <w:kern w:val="0"/>
          <w:szCs w:val="20"/>
          <w:lang w:eastAsia="uk-UA"/>
        </w:rPr>
        <w:t xml:space="preserve"> </w:t>
      </w:r>
      <w:proofErr w:type="spellStart"/>
      <w:r w:rsidRPr="009A0C6E">
        <w:rPr>
          <w:rFonts w:cs="Times New Roman"/>
          <w:color w:val="auto"/>
          <w:kern w:val="0"/>
          <w:szCs w:val="20"/>
          <w:lang w:eastAsia="uk-UA"/>
        </w:rPr>
        <w:t>трикотажас</w:t>
      </w:r>
      <w:proofErr w:type="spellEnd"/>
      <w:r w:rsidRPr="009A0C6E">
        <w:rPr>
          <w:rFonts w:cs="Times New Roman"/>
          <w:color w:val="auto"/>
          <w:kern w:val="0"/>
          <w:szCs w:val="20"/>
          <w:lang w:eastAsia="uk-UA"/>
        </w:rPr>
        <w:t xml:space="preserve"> " ( Литва , вул.</w:t>
      </w:r>
      <w:r w:rsidR="009A0C6E">
        <w:rPr>
          <w:rFonts w:cs="Times New Roman"/>
          <w:color w:val="auto"/>
          <w:kern w:val="0"/>
          <w:szCs w:val="20"/>
          <w:lang w:eastAsia="uk-UA"/>
        </w:rPr>
        <w:t xml:space="preserve"> </w:t>
      </w:r>
      <w:proofErr w:type="spellStart"/>
      <w:r w:rsidRPr="009A0C6E">
        <w:rPr>
          <w:rFonts w:cs="Times New Roman"/>
          <w:color w:val="auto"/>
          <w:kern w:val="0"/>
          <w:szCs w:val="20"/>
          <w:lang w:eastAsia="uk-UA"/>
        </w:rPr>
        <w:t>Басанавичаус</w:t>
      </w:r>
      <w:proofErr w:type="spellEnd"/>
      <w:r w:rsidRPr="009A0C6E">
        <w:rPr>
          <w:rFonts w:cs="Times New Roman"/>
          <w:color w:val="auto"/>
          <w:kern w:val="0"/>
          <w:szCs w:val="20"/>
          <w:lang w:eastAsia="uk-UA"/>
        </w:rPr>
        <w:t xml:space="preserve"> 122). На протяз</w:t>
      </w:r>
      <w:r w:rsidR="009A0C6E">
        <w:rPr>
          <w:rFonts w:cs="Times New Roman"/>
          <w:color w:val="auto"/>
          <w:kern w:val="0"/>
          <w:szCs w:val="20"/>
          <w:lang w:eastAsia="uk-UA"/>
        </w:rPr>
        <w:t>і</w:t>
      </w:r>
      <w:r w:rsidR="00FC62F3">
        <w:rPr>
          <w:rFonts w:cs="Times New Roman"/>
          <w:color w:val="auto"/>
          <w:kern w:val="0"/>
          <w:szCs w:val="20"/>
          <w:lang w:eastAsia="uk-UA"/>
        </w:rPr>
        <w:t xml:space="preserve"> 2021</w:t>
      </w:r>
      <w:r w:rsidRPr="009A0C6E">
        <w:rPr>
          <w:rFonts w:cs="Times New Roman"/>
          <w:color w:val="auto"/>
          <w:kern w:val="0"/>
          <w:szCs w:val="20"/>
          <w:lang w:eastAsia="uk-UA"/>
        </w:rPr>
        <w:t xml:space="preserve"> року проводилася робота по п</w:t>
      </w:r>
      <w:r w:rsidR="009A0C6E">
        <w:rPr>
          <w:rFonts w:cs="Times New Roman"/>
          <w:color w:val="auto"/>
          <w:kern w:val="0"/>
          <w:szCs w:val="20"/>
          <w:lang w:eastAsia="uk-UA"/>
        </w:rPr>
        <w:t>і</w:t>
      </w:r>
      <w:r w:rsidRPr="009A0C6E">
        <w:rPr>
          <w:rFonts w:cs="Times New Roman"/>
          <w:color w:val="auto"/>
          <w:kern w:val="0"/>
          <w:szCs w:val="20"/>
          <w:lang w:eastAsia="uk-UA"/>
        </w:rPr>
        <w:t>дтвердженню стандарту соц</w:t>
      </w:r>
      <w:r w:rsidR="009A0C6E">
        <w:rPr>
          <w:rFonts w:cs="Times New Roman"/>
          <w:color w:val="auto"/>
          <w:kern w:val="0"/>
          <w:szCs w:val="20"/>
          <w:lang w:eastAsia="uk-UA"/>
        </w:rPr>
        <w:t>і</w:t>
      </w:r>
      <w:r w:rsidRPr="009A0C6E">
        <w:rPr>
          <w:rFonts w:cs="Times New Roman"/>
          <w:color w:val="auto"/>
          <w:kern w:val="0"/>
          <w:szCs w:val="20"/>
          <w:lang w:eastAsia="uk-UA"/>
        </w:rPr>
        <w:t>альної в</w:t>
      </w:r>
      <w:r w:rsidR="009A0C6E">
        <w:rPr>
          <w:rFonts w:cs="Times New Roman"/>
          <w:color w:val="auto"/>
          <w:kern w:val="0"/>
          <w:szCs w:val="20"/>
          <w:lang w:eastAsia="uk-UA"/>
        </w:rPr>
        <w:t>і</w:t>
      </w:r>
      <w:r w:rsidRPr="009A0C6E">
        <w:rPr>
          <w:rFonts w:cs="Times New Roman"/>
          <w:color w:val="auto"/>
          <w:kern w:val="0"/>
          <w:szCs w:val="20"/>
          <w:lang w:eastAsia="uk-UA"/>
        </w:rPr>
        <w:t>дпов</w:t>
      </w:r>
      <w:r w:rsidR="009A0C6E">
        <w:rPr>
          <w:rFonts w:cs="Times New Roman"/>
          <w:color w:val="auto"/>
          <w:kern w:val="0"/>
          <w:szCs w:val="20"/>
          <w:lang w:eastAsia="uk-UA"/>
        </w:rPr>
        <w:t>і</w:t>
      </w:r>
      <w:r w:rsidRPr="009A0C6E">
        <w:rPr>
          <w:rFonts w:cs="Times New Roman"/>
          <w:color w:val="auto"/>
          <w:kern w:val="0"/>
          <w:szCs w:val="20"/>
          <w:lang w:eastAsia="uk-UA"/>
        </w:rPr>
        <w:t>дальност</w:t>
      </w:r>
      <w:r w:rsidR="009A0C6E">
        <w:rPr>
          <w:rFonts w:cs="Times New Roman"/>
          <w:color w:val="auto"/>
          <w:kern w:val="0"/>
          <w:szCs w:val="20"/>
          <w:lang w:eastAsia="uk-UA"/>
        </w:rPr>
        <w:t>і</w:t>
      </w:r>
      <w:r w:rsidRPr="009A0C6E">
        <w:rPr>
          <w:rFonts w:cs="Times New Roman"/>
          <w:color w:val="auto"/>
          <w:kern w:val="0"/>
          <w:szCs w:val="20"/>
          <w:lang w:eastAsia="uk-UA"/>
        </w:rPr>
        <w:t xml:space="preserve"> SA 8000: 2014 . Зм</w:t>
      </w:r>
      <w:r w:rsidR="009A0C6E">
        <w:rPr>
          <w:rFonts w:cs="Times New Roman"/>
          <w:color w:val="auto"/>
          <w:kern w:val="0"/>
          <w:szCs w:val="20"/>
          <w:lang w:eastAsia="uk-UA"/>
        </w:rPr>
        <w:t>і</w:t>
      </w:r>
      <w:r w:rsidRPr="009A0C6E">
        <w:rPr>
          <w:rFonts w:cs="Times New Roman"/>
          <w:color w:val="auto"/>
          <w:kern w:val="0"/>
          <w:szCs w:val="20"/>
          <w:lang w:eastAsia="uk-UA"/>
        </w:rPr>
        <w:t>н в орган</w:t>
      </w:r>
      <w:r w:rsidR="009A0C6E">
        <w:rPr>
          <w:rFonts w:cs="Times New Roman"/>
          <w:color w:val="auto"/>
          <w:kern w:val="0"/>
          <w:szCs w:val="20"/>
          <w:lang w:eastAsia="uk-UA"/>
        </w:rPr>
        <w:t>і</w:t>
      </w:r>
      <w:r w:rsidRPr="009A0C6E">
        <w:rPr>
          <w:rFonts w:cs="Times New Roman"/>
          <w:color w:val="auto"/>
          <w:kern w:val="0"/>
          <w:szCs w:val="20"/>
          <w:lang w:eastAsia="uk-UA"/>
        </w:rPr>
        <w:t>зац</w:t>
      </w:r>
      <w:r w:rsidR="009A0C6E">
        <w:rPr>
          <w:rFonts w:cs="Times New Roman"/>
          <w:color w:val="auto"/>
          <w:kern w:val="0"/>
          <w:szCs w:val="20"/>
          <w:lang w:eastAsia="uk-UA"/>
        </w:rPr>
        <w:t>і</w:t>
      </w:r>
      <w:r w:rsidRPr="009A0C6E">
        <w:rPr>
          <w:rFonts w:cs="Times New Roman"/>
          <w:color w:val="auto"/>
          <w:kern w:val="0"/>
          <w:szCs w:val="20"/>
          <w:lang w:eastAsia="uk-UA"/>
        </w:rPr>
        <w:t>йн</w:t>
      </w:r>
      <w:r w:rsidR="009A0C6E">
        <w:rPr>
          <w:rFonts w:cs="Times New Roman"/>
          <w:color w:val="auto"/>
          <w:kern w:val="0"/>
          <w:szCs w:val="20"/>
          <w:lang w:eastAsia="uk-UA"/>
        </w:rPr>
        <w:t>і</w:t>
      </w:r>
      <w:r w:rsidRPr="009A0C6E">
        <w:rPr>
          <w:rFonts w:cs="Times New Roman"/>
          <w:color w:val="auto"/>
          <w:kern w:val="0"/>
          <w:szCs w:val="20"/>
          <w:lang w:eastAsia="uk-UA"/>
        </w:rPr>
        <w:t>й структур</w:t>
      </w:r>
      <w:r w:rsidR="009A0C6E">
        <w:rPr>
          <w:rFonts w:cs="Times New Roman"/>
          <w:color w:val="auto"/>
          <w:kern w:val="0"/>
          <w:szCs w:val="20"/>
          <w:lang w:eastAsia="uk-UA"/>
        </w:rPr>
        <w:t>і</w:t>
      </w:r>
      <w:r w:rsidRPr="009A0C6E">
        <w:rPr>
          <w:rFonts w:cs="Times New Roman"/>
          <w:color w:val="auto"/>
          <w:kern w:val="0"/>
          <w:szCs w:val="20"/>
          <w:lang w:eastAsia="uk-UA"/>
        </w:rPr>
        <w:t xml:space="preserve"> у в</w:t>
      </w:r>
      <w:r w:rsidR="009A0C6E">
        <w:rPr>
          <w:rFonts w:cs="Times New Roman"/>
          <w:color w:val="auto"/>
          <w:kern w:val="0"/>
          <w:szCs w:val="20"/>
          <w:lang w:eastAsia="uk-UA"/>
        </w:rPr>
        <w:t>і</w:t>
      </w:r>
      <w:r w:rsidRPr="009A0C6E">
        <w:rPr>
          <w:rFonts w:cs="Times New Roman"/>
          <w:color w:val="auto"/>
          <w:kern w:val="0"/>
          <w:szCs w:val="20"/>
          <w:lang w:eastAsia="uk-UA"/>
        </w:rPr>
        <w:t>дпов</w:t>
      </w:r>
      <w:r w:rsidR="009A0C6E">
        <w:rPr>
          <w:rFonts w:cs="Times New Roman"/>
          <w:color w:val="auto"/>
          <w:kern w:val="0"/>
          <w:szCs w:val="20"/>
          <w:lang w:eastAsia="uk-UA"/>
        </w:rPr>
        <w:t>і</w:t>
      </w:r>
      <w:r w:rsidRPr="009A0C6E">
        <w:rPr>
          <w:rFonts w:cs="Times New Roman"/>
          <w:color w:val="auto"/>
          <w:kern w:val="0"/>
          <w:szCs w:val="20"/>
          <w:lang w:eastAsia="uk-UA"/>
        </w:rPr>
        <w:t>дност</w:t>
      </w:r>
      <w:r w:rsidR="009A0C6E">
        <w:rPr>
          <w:rFonts w:cs="Times New Roman"/>
          <w:color w:val="auto"/>
          <w:kern w:val="0"/>
          <w:szCs w:val="20"/>
          <w:lang w:eastAsia="uk-UA"/>
        </w:rPr>
        <w:t>і</w:t>
      </w:r>
      <w:r w:rsidRPr="009A0C6E">
        <w:rPr>
          <w:rFonts w:cs="Times New Roman"/>
          <w:color w:val="auto"/>
          <w:kern w:val="0"/>
          <w:szCs w:val="20"/>
          <w:lang w:eastAsia="uk-UA"/>
        </w:rPr>
        <w:t xml:space="preserve"> з попередн</w:t>
      </w:r>
      <w:r w:rsidR="009A0C6E">
        <w:rPr>
          <w:rFonts w:cs="Times New Roman"/>
          <w:color w:val="auto"/>
          <w:kern w:val="0"/>
          <w:szCs w:val="20"/>
          <w:lang w:eastAsia="uk-UA"/>
        </w:rPr>
        <w:t>і</w:t>
      </w:r>
      <w:r w:rsidRPr="009A0C6E">
        <w:rPr>
          <w:rFonts w:cs="Times New Roman"/>
          <w:color w:val="auto"/>
          <w:kern w:val="0"/>
          <w:szCs w:val="20"/>
          <w:lang w:eastAsia="uk-UA"/>
        </w:rPr>
        <w:t>м пер</w:t>
      </w:r>
      <w:r w:rsidR="009A0C6E">
        <w:rPr>
          <w:rFonts w:cs="Times New Roman"/>
          <w:color w:val="auto"/>
          <w:kern w:val="0"/>
          <w:szCs w:val="20"/>
          <w:lang w:eastAsia="uk-UA"/>
        </w:rPr>
        <w:t>і</w:t>
      </w:r>
      <w:r w:rsidRPr="009A0C6E">
        <w:rPr>
          <w:rFonts w:cs="Times New Roman"/>
          <w:color w:val="auto"/>
          <w:kern w:val="0"/>
          <w:szCs w:val="20"/>
          <w:lang w:eastAsia="uk-UA"/>
        </w:rPr>
        <w:t>одом не було.</w:t>
      </w:r>
    </w:p>
    <w:p w14:paraId="34E16614" w14:textId="48B8C35F" w:rsidR="0066565C" w:rsidRPr="00205E68" w:rsidRDefault="0066565C" w:rsidP="004303F6">
      <w:pPr>
        <w:suppressAutoHyphens w:val="0"/>
        <w:spacing w:line="240" w:lineRule="auto"/>
        <w:ind w:left="0" w:firstLine="720"/>
        <w:jc w:val="both"/>
        <w:rPr>
          <w:rFonts w:cs="Times New Roman"/>
          <w:color w:val="auto"/>
          <w:kern w:val="0"/>
          <w:szCs w:val="20"/>
          <w:lang w:eastAsia="uk-UA"/>
        </w:rPr>
      </w:pPr>
      <w:r w:rsidRPr="00205E68">
        <w:rPr>
          <w:rFonts w:cs="Times New Roman"/>
          <w:color w:val="auto"/>
          <w:kern w:val="0"/>
          <w:szCs w:val="20"/>
          <w:lang w:eastAsia="uk-UA"/>
        </w:rPr>
        <w:t xml:space="preserve">Юридична адреса </w:t>
      </w:r>
      <w:r w:rsidR="000F0CE5" w:rsidRPr="00205E68">
        <w:rPr>
          <w:rFonts w:cs="Times New Roman"/>
          <w:color w:val="auto"/>
          <w:kern w:val="0"/>
          <w:szCs w:val="20"/>
          <w:lang w:eastAsia="uk-UA"/>
        </w:rPr>
        <w:t>Компанії</w:t>
      </w:r>
      <w:r w:rsidRPr="00205E68">
        <w:rPr>
          <w:rFonts w:cs="Times New Roman"/>
          <w:color w:val="auto"/>
          <w:kern w:val="0"/>
          <w:szCs w:val="20"/>
          <w:lang w:eastAsia="uk-UA"/>
        </w:rPr>
        <w:t xml:space="preserve">: </w:t>
      </w:r>
      <w:r w:rsidR="005C286A" w:rsidRPr="00205E68">
        <w:rPr>
          <w:rFonts w:cs="Times New Roman"/>
          <w:color w:val="auto"/>
          <w:kern w:val="0"/>
          <w:szCs w:val="20"/>
          <w:lang w:eastAsia="uk-UA"/>
        </w:rPr>
        <w:fldChar w:fldCharType="begin"/>
      </w:r>
      <w:r w:rsidR="005C286A" w:rsidRPr="00205E68">
        <w:rPr>
          <w:rFonts w:cs="Times New Roman"/>
          <w:color w:val="auto"/>
          <w:kern w:val="0"/>
          <w:szCs w:val="20"/>
          <w:lang w:eastAsia="uk-UA"/>
        </w:rPr>
        <w:instrText xml:space="preserve"> MERGEFIELD Юридична_адреса_Товариства </w:instrText>
      </w:r>
      <w:r w:rsidR="005C286A" w:rsidRPr="00205E68">
        <w:rPr>
          <w:rFonts w:cs="Times New Roman"/>
          <w:color w:val="auto"/>
          <w:kern w:val="0"/>
          <w:szCs w:val="20"/>
          <w:lang w:eastAsia="uk-UA"/>
        </w:rPr>
        <w:fldChar w:fldCharType="separate"/>
      </w:r>
      <w:r w:rsidR="001A10E6" w:rsidRPr="00AA3908">
        <w:rPr>
          <w:rFonts w:cs="Times New Roman"/>
          <w:noProof/>
          <w:color w:val="auto"/>
          <w:kern w:val="0"/>
          <w:szCs w:val="20"/>
          <w:lang w:eastAsia="uk-UA"/>
        </w:rPr>
        <w:t>Україна, 89600, Закарпатська обл., місто Мукачево, вул. МАСАРИКАТОМАША, будинок 13</w:t>
      </w:r>
      <w:r w:rsidR="005C286A" w:rsidRPr="00205E68">
        <w:rPr>
          <w:rFonts w:cs="Times New Roman"/>
          <w:color w:val="auto"/>
          <w:kern w:val="0"/>
          <w:szCs w:val="20"/>
          <w:lang w:eastAsia="uk-UA"/>
        </w:rPr>
        <w:fldChar w:fldCharType="end"/>
      </w:r>
    </w:p>
    <w:p w14:paraId="4F9ADC23" w14:textId="558446CD" w:rsidR="0066565C" w:rsidRPr="00205E68" w:rsidRDefault="0066565C" w:rsidP="004303F6">
      <w:pPr>
        <w:suppressAutoHyphens w:val="0"/>
        <w:spacing w:line="240" w:lineRule="auto"/>
        <w:ind w:left="0" w:firstLine="720"/>
        <w:jc w:val="both"/>
        <w:rPr>
          <w:rFonts w:cs="Times New Roman"/>
          <w:color w:val="auto"/>
          <w:kern w:val="0"/>
          <w:szCs w:val="20"/>
          <w:lang w:eastAsia="uk-UA"/>
        </w:rPr>
      </w:pPr>
      <w:r w:rsidRPr="00205E68">
        <w:rPr>
          <w:rFonts w:cs="Times New Roman"/>
          <w:color w:val="auto"/>
          <w:kern w:val="0"/>
          <w:szCs w:val="20"/>
          <w:lang w:eastAsia="uk-UA"/>
        </w:rPr>
        <w:t xml:space="preserve">Місцезнаходження </w:t>
      </w:r>
      <w:r w:rsidR="000F0CE5" w:rsidRPr="00205E68">
        <w:rPr>
          <w:rFonts w:cs="Times New Roman"/>
          <w:color w:val="auto"/>
          <w:kern w:val="0"/>
          <w:szCs w:val="20"/>
          <w:lang w:eastAsia="uk-UA"/>
        </w:rPr>
        <w:t>Компанії</w:t>
      </w:r>
      <w:r w:rsidRPr="00205E68">
        <w:rPr>
          <w:rFonts w:cs="Times New Roman"/>
          <w:color w:val="auto"/>
          <w:kern w:val="0"/>
          <w:szCs w:val="20"/>
          <w:lang w:eastAsia="uk-UA"/>
        </w:rPr>
        <w:t xml:space="preserve">: </w:t>
      </w:r>
      <w:r w:rsidR="005C286A" w:rsidRPr="00205E68">
        <w:rPr>
          <w:rFonts w:cs="Times New Roman"/>
          <w:color w:val="auto"/>
          <w:kern w:val="0"/>
          <w:szCs w:val="20"/>
          <w:lang w:eastAsia="uk-UA"/>
        </w:rPr>
        <w:fldChar w:fldCharType="begin"/>
      </w:r>
      <w:r w:rsidR="005C286A" w:rsidRPr="00205E68">
        <w:rPr>
          <w:rFonts w:cs="Times New Roman"/>
          <w:color w:val="auto"/>
          <w:kern w:val="0"/>
          <w:szCs w:val="20"/>
          <w:lang w:eastAsia="uk-UA"/>
        </w:rPr>
        <w:instrText xml:space="preserve"> MERGEFIELD Місцез_Товариства_та_засоби_звязку </w:instrText>
      </w:r>
      <w:r w:rsidR="005C286A" w:rsidRPr="00205E68">
        <w:rPr>
          <w:rFonts w:cs="Times New Roman"/>
          <w:color w:val="auto"/>
          <w:kern w:val="0"/>
          <w:szCs w:val="20"/>
          <w:lang w:eastAsia="uk-UA"/>
        </w:rPr>
        <w:fldChar w:fldCharType="separate"/>
      </w:r>
      <w:r w:rsidR="001A10E6" w:rsidRPr="00AA3908">
        <w:rPr>
          <w:rFonts w:cs="Times New Roman"/>
          <w:noProof/>
          <w:color w:val="auto"/>
          <w:kern w:val="0"/>
          <w:szCs w:val="20"/>
          <w:lang w:eastAsia="uk-UA"/>
        </w:rPr>
        <w:t>Україна, 89600, Закарпатська обл., місто Мукачево, ВУЛИЦЯ МАСАРИКА ТОМАША, будинок 13</w:t>
      </w:r>
      <w:r w:rsidR="005C286A" w:rsidRPr="00205E68">
        <w:rPr>
          <w:rFonts w:cs="Times New Roman"/>
          <w:color w:val="auto"/>
          <w:kern w:val="0"/>
          <w:szCs w:val="20"/>
          <w:lang w:eastAsia="uk-UA"/>
        </w:rPr>
        <w:fldChar w:fldCharType="end"/>
      </w:r>
    </w:p>
    <w:p w14:paraId="02FC10B2" w14:textId="77777777" w:rsidR="005C286A" w:rsidRPr="00205E68" w:rsidRDefault="005C286A" w:rsidP="0066565C">
      <w:pPr>
        <w:suppressAutoHyphens w:val="0"/>
        <w:spacing w:line="240" w:lineRule="auto"/>
        <w:ind w:left="0"/>
        <w:jc w:val="both"/>
        <w:rPr>
          <w:rFonts w:cs="Times New Roman"/>
          <w:color w:val="auto"/>
          <w:kern w:val="0"/>
          <w:szCs w:val="20"/>
          <w:lang w:eastAsia="uk-UA"/>
        </w:rPr>
      </w:pPr>
    </w:p>
    <w:p w14:paraId="1B19384F" w14:textId="77777777" w:rsidR="00996D74" w:rsidRPr="00205E68" w:rsidRDefault="00996D74" w:rsidP="00EB67DC">
      <w:pPr>
        <w:pStyle w:val="2"/>
        <w:spacing w:before="0"/>
        <w:rPr>
          <w:rFonts w:ascii="Times New Roman" w:hAnsi="Times New Roman"/>
          <w:bCs w:val="0"/>
          <w:i w:val="0"/>
          <w:color w:val="auto"/>
          <w:sz w:val="20"/>
          <w:szCs w:val="20"/>
        </w:rPr>
      </w:pPr>
      <w:bookmarkStart w:id="10" w:name="_Toc133591604"/>
      <w:r w:rsidRPr="00205E68">
        <w:rPr>
          <w:rFonts w:ascii="Times New Roman" w:hAnsi="Times New Roman"/>
          <w:bCs w:val="0"/>
          <w:i w:val="0"/>
          <w:color w:val="auto"/>
          <w:sz w:val="20"/>
          <w:szCs w:val="20"/>
        </w:rPr>
        <w:t>2. Умови функціонування Компанії в Україні</w:t>
      </w:r>
      <w:bookmarkEnd w:id="10"/>
    </w:p>
    <w:p w14:paraId="5689464D" w14:textId="77777777" w:rsidR="004F394E" w:rsidRDefault="004F394E" w:rsidP="004303F6">
      <w:pPr>
        <w:pStyle w:val="afb"/>
      </w:pPr>
    </w:p>
    <w:p w14:paraId="0BE42B35" w14:textId="7B285D1E" w:rsidR="004F394E" w:rsidRPr="0040729E" w:rsidRDefault="004F394E" w:rsidP="004F394E">
      <w:pPr>
        <w:spacing w:line="240" w:lineRule="auto"/>
        <w:ind w:left="0" w:firstLine="708"/>
        <w:jc w:val="both"/>
        <w:rPr>
          <w:rFonts w:cs="Times New Roman"/>
          <w:bCs/>
          <w:iCs/>
          <w:szCs w:val="20"/>
        </w:rPr>
      </w:pPr>
      <w:r w:rsidRPr="0040729E">
        <w:rPr>
          <w:rFonts w:cs="Times New Roman"/>
          <w:bCs/>
          <w:iCs/>
          <w:szCs w:val="20"/>
        </w:rPr>
        <w:t xml:space="preserve">Незважаючи на колосальні втрати людських життів та виробничого потенціалу країни, економіка країни продовжує функціонувати як цілісна система, а Уряд зберігає повноту влади та всі можливості для прийняття і реалізації політичних рішень. України змогла консолідувати потужну міжнародну підтримку України, як в отриманні озброєнь, так і в фінансовій допомозі. З початку війни Україна отримала 26 млрд </w:t>
      </w:r>
      <w:proofErr w:type="spellStart"/>
      <w:r w:rsidRPr="0040729E">
        <w:rPr>
          <w:rFonts w:cs="Times New Roman"/>
          <w:bCs/>
          <w:iCs/>
          <w:szCs w:val="20"/>
        </w:rPr>
        <w:t>дол</w:t>
      </w:r>
      <w:proofErr w:type="spellEnd"/>
      <w:r w:rsidRPr="0040729E">
        <w:rPr>
          <w:rFonts w:cs="Times New Roman"/>
          <w:bCs/>
          <w:iCs/>
          <w:szCs w:val="20"/>
        </w:rPr>
        <w:t>. міжнародної допомоги. Однак проблемним питанням залишаються прогнозованість та ритмічність надходження міжнародної допомоги. Узгодження параметрів подальшої співпраці з МВФ та систематизація співпраці з міжнародними партнерами — запорука фіскальної стійкості України. Економіка України поступово відновлюється від воєнного шоку. Падіння виробництва вдалося припинити, налагоджуються нові технологічні процеси, відбувається конверсія реального сектора.</w:t>
      </w:r>
    </w:p>
    <w:p w14:paraId="4B5A5A22" w14:textId="77777777" w:rsidR="004F394E" w:rsidRPr="0040729E" w:rsidRDefault="004F394E" w:rsidP="004F394E">
      <w:pPr>
        <w:spacing w:line="240" w:lineRule="auto"/>
        <w:ind w:left="0" w:firstLine="708"/>
        <w:jc w:val="both"/>
        <w:rPr>
          <w:rFonts w:cs="Times New Roman"/>
          <w:bCs/>
          <w:iCs/>
          <w:szCs w:val="20"/>
        </w:rPr>
      </w:pPr>
      <w:r w:rsidRPr="0040729E">
        <w:rPr>
          <w:rFonts w:cs="Times New Roman"/>
          <w:bCs/>
          <w:iCs/>
          <w:szCs w:val="20"/>
        </w:rPr>
        <w:t xml:space="preserve">Однак, наприкінці року темпи економічного відновлення знову почали гальмуватися у зв’язку із варварськими ударами російської армії по цивільній інфраструктурі України, що скорочує часовий день бізнесу, підвищує собівартість. Міністерство економіки попередньо оцінює падіння ВВП України за 2022 рік на рівні 30,4% (±2%). У своєму базовому сценарії Міжнародне рейтингове агентство </w:t>
      </w:r>
      <w:proofErr w:type="spellStart"/>
      <w:r w:rsidRPr="0040729E">
        <w:rPr>
          <w:rFonts w:cs="Times New Roman"/>
          <w:bCs/>
          <w:iCs/>
          <w:szCs w:val="20"/>
        </w:rPr>
        <w:t>Moody's</w:t>
      </w:r>
      <w:proofErr w:type="spellEnd"/>
      <w:r w:rsidRPr="0040729E">
        <w:rPr>
          <w:rFonts w:cs="Times New Roman"/>
          <w:bCs/>
          <w:iCs/>
          <w:szCs w:val="20"/>
        </w:rPr>
        <w:t xml:space="preserve"> </w:t>
      </w:r>
      <w:proofErr w:type="spellStart"/>
      <w:r w:rsidRPr="0040729E">
        <w:rPr>
          <w:rFonts w:cs="Times New Roman"/>
          <w:bCs/>
          <w:iCs/>
          <w:szCs w:val="20"/>
        </w:rPr>
        <w:t>Investors</w:t>
      </w:r>
      <w:proofErr w:type="spellEnd"/>
      <w:r w:rsidRPr="0040729E">
        <w:rPr>
          <w:rFonts w:cs="Times New Roman"/>
          <w:bCs/>
          <w:iCs/>
          <w:szCs w:val="20"/>
        </w:rPr>
        <w:t xml:space="preserve"> Service очікує, що війна буде затяжною, а економіка зареєструє невелике скорочення реального ВВП на 2% у 2023 році, за яким </w:t>
      </w:r>
      <w:proofErr w:type="spellStart"/>
      <w:r w:rsidRPr="0040729E">
        <w:rPr>
          <w:rFonts w:cs="Times New Roman"/>
          <w:bCs/>
          <w:iCs/>
          <w:szCs w:val="20"/>
        </w:rPr>
        <w:t>послідує</w:t>
      </w:r>
      <w:proofErr w:type="spellEnd"/>
      <w:r w:rsidRPr="0040729E">
        <w:rPr>
          <w:rFonts w:cs="Times New Roman"/>
          <w:bCs/>
          <w:iCs/>
          <w:szCs w:val="20"/>
        </w:rPr>
        <w:t xml:space="preserve"> помірне відновлення у 2024 році. Попри високий ступінь невизначеності розвитку військового конфлікту, </w:t>
      </w:r>
      <w:proofErr w:type="spellStart"/>
      <w:r w:rsidRPr="0040729E">
        <w:rPr>
          <w:rFonts w:cs="Times New Roman"/>
          <w:bCs/>
          <w:iCs/>
          <w:szCs w:val="20"/>
        </w:rPr>
        <w:t>Moody's</w:t>
      </w:r>
      <w:proofErr w:type="spellEnd"/>
      <w:r w:rsidRPr="0040729E">
        <w:rPr>
          <w:rFonts w:cs="Times New Roman"/>
          <w:bCs/>
          <w:iCs/>
          <w:szCs w:val="20"/>
        </w:rPr>
        <w:t xml:space="preserve"> розраховує на збереження макроекономічної та фінансової стабільності.</w:t>
      </w:r>
    </w:p>
    <w:p w14:paraId="6440A7EF" w14:textId="77777777" w:rsidR="004F394E" w:rsidRPr="0040729E" w:rsidRDefault="004F394E" w:rsidP="004F394E">
      <w:pPr>
        <w:spacing w:line="240" w:lineRule="auto"/>
        <w:ind w:left="0" w:firstLine="708"/>
        <w:jc w:val="both"/>
        <w:rPr>
          <w:rFonts w:cs="Times New Roman"/>
          <w:bCs/>
          <w:iCs/>
          <w:szCs w:val="20"/>
        </w:rPr>
      </w:pPr>
      <w:r w:rsidRPr="0040729E">
        <w:rPr>
          <w:rFonts w:cs="Times New Roman"/>
          <w:bCs/>
          <w:iCs/>
          <w:szCs w:val="20"/>
        </w:rPr>
        <w:t xml:space="preserve">Національний банк прогнозує зниження інфляції в цьому році та повноцінне відновлення економіки з 2024 року. У 2023 році інфляція сповільниться до 18,7%, а реальний ВВП зросте лише маржинально – на 0,3%. Інфляція знижуватиметься і в наступні роки, а економіка повноцінно відновлюватиметься насамперед завдяки очікуваному зменшенню </w:t>
      </w:r>
      <w:proofErr w:type="spellStart"/>
      <w:r w:rsidRPr="0040729E">
        <w:rPr>
          <w:rFonts w:cs="Times New Roman"/>
          <w:bCs/>
          <w:iCs/>
          <w:szCs w:val="20"/>
        </w:rPr>
        <w:t>безпекових</w:t>
      </w:r>
      <w:proofErr w:type="spellEnd"/>
      <w:r w:rsidRPr="0040729E">
        <w:rPr>
          <w:rFonts w:cs="Times New Roman"/>
          <w:bCs/>
          <w:iCs/>
          <w:szCs w:val="20"/>
        </w:rPr>
        <w:t xml:space="preserve"> ризиків.</w:t>
      </w:r>
    </w:p>
    <w:p w14:paraId="1753312E" w14:textId="77777777" w:rsidR="004F394E" w:rsidRPr="00FE19AF" w:rsidRDefault="004F394E" w:rsidP="004F394E">
      <w:pPr>
        <w:spacing w:line="240" w:lineRule="auto"/>
        <w:ind w:left="0" w:firstLine="708"/>
        <w:jc w:val="both"/>
        <w:rPr>
          <w:rFonts w:cs="Times New Roman"/>
          <w:bCs/>
          <w:iCs/>
          <w:szCs w:val="20"/>
        </w:rPr>
      </w:pPr>
      <w:r w:rsidRPr="00FE19AF">
        <w:rPr>
          <w:rFonts w:cs="Times New Roman"/>
          <w:bCs/>
          <w:iCs/>
          <w:szCs w:val="20"/>
        </w:rPr>
        <w:t>Керівництво не може передбачити всі тенденції, які можуть впливати на економіку України, а також те, який вплив (за наявності такого) вони можуть мати на майбутній фінансовий стан Компанії. Керівництво впевнене, що воно вживає усіх необхідних заходів для забезпечення стабільної діяльності та розвитку Компанії.</w:t>
      </w:r>
    </w:p>
    <w:p w14:paraId="55D212E1" w14:textId="77777777" w:rsidR="00996D74" w:rsidRPr="00205E68" w:rsidRDefault="00996D74" w:rsidP="00EB67DC">
      <w:pPr>
        <w:pStyle w:val="2"/>
        <w:rPr>
          <w:rFonts w:ascii="Times New Roman" w:hAnsi="Times New Roman"/>
          <w:bCs w:val="0"/>
          <w:i w:val="0"/>
          <w:sz w:val="20"/>
          <w:szCs w:val="20"/>
        </w:rPr>
      </w:pPr>
      <w:bookmarkStart w:id="11" w:name="_Toc133591605"/>
      <w:r w:rsidRPr="00205E68">
        <w:rPr>
          <w:rFonts w:ascii="Times New Roman" w:hAnsi="Times New Roman"/>
          <w:bCs w:val="0"/>
          <w:i w:val="0"/>
          <w:sz w:val="20"/>
          <w:szCs w:val="20"/>
        </w:rPr>
        <w:t>3. Основи підготовки фінансової звітності</w:t>
      </w:r>
      <w:bookmarkEnd w:id="11"/>
    </w:p>
    <w:p w14:paraId="4B74B272" w14:textId="77777777" w:rsidR="00996D74" w:rsidRPr="00205E68" w:rsidRDefault="00996D74" w:rsidP="00EB67DC">
      <w:pPr>
        <w:pStyle w:val="3"/>
        <w:rPr>
          <w:rFonts w:ascii="Times New Roman" w:hAnsi="Times New Roman"/>
          <w:bCs w:val="0"/>
          <w:sz w:val="20"/>
          <w:szCs w:val="20"/>
        </w:rPr>
      </w:pPr>
      <w:bookmarkStart w:id="12" w:name="_Toc133591606"/>
      <w:r w:rsidRPr="00205E68">
        <w:rPr>
          <w:rFonts w:ascii="Times New Roman" w:hAnsi="Times New Roman"/>
          <w:bCs w:val="0"/>
          <w:sz w:val="20"/>
          <w:szCs w:val="20"/>
        </w:rPr>
        <w:t>3.1 Припущення щодо функціонування Компанії у найближчому майбутньому</w:t>
      </w:r>
      <w:bookmarkEnd w:id="12"/>
    </w:p>
    <w:p w14:paraId="1C518F14" w14:textId="66A52C4C" w:rsidR="00996D74" w:rsidRPr="00205E68" w:rsidRDefault="00A35192" w:rsidP="00A35192">
      <w:pPr>
        <w:suppressAutoHyphens w:val="0"/>
        <w:autoSpaceDE w:val="0"/>
        <w:autoSpaceDN w:val="0"/>
        <w:adjustRightInd w:val="0"/>
        <w:spacing w:line="240" w:lineRule="auto"/>
        <w:ind w:left="0" w:firstLine="567"/>
        <w:jc w:val="both"/>
        <w:rPr>
          <w:rFonts w:cs="Times New Roman"/>
          <w:bCs/>
          <w:kern w:val="0"/>
          <w:szCs w:val="20"/>
          <w:lang w:eastAsia="uk-UA"/>
        </w:rPr>
      </w:pPr>
      <w:r w:rsidRPr="00205E68">
        <w:rPr>
          <w:rFonts w:cs="Times New Roman"/>
          <w:bCs/>
          <w:kern w:val="0"/>
          <w:szCs w:val="20"/>
          <w:lang w:eastAsia="uk-UA"/>
        </w:rPr>
        <w:t>Цю фінансову звітність К</w:t>
      </w:r>
      <w:r w:rsidR="00996D74" w:rsidRPr="00205E68">
        <w:rPr>
          <w:rFonts w:cs="Times New Roman"/>
          <w:bCs/>
          <w:kern w:val="0"/>
          <w:szCs w:val="20"/>
          <w:lang w:eastAsia="uk-UA"/>
        </w:rPr>
        <w:t>омпанії було підготовлено на основі припущення щодо здатності Компанії продовжувати діяльність на безперервній основі, яке передбачає реалізацію активів та погашення зобов’яза</w:t>
      </w:r>
      <w:r w:rsidR="00D17070" w:rsidRPr="00205E68">
        <w:rPr>
          <w:rFonts w:cs="Times New Roman"/>
          <w:bCs/>
          <w:kern w:val="0"/>
          <w:szCs w:val="20"/>
          <w:lang w:eastAsia="uk-UA"/>
        </w:rPr>
        <w:t>нь під час звичайної діяльності</w:t>
      </w:r>
      <w:r w:rsidR="009D0A68" w:rsidRPr="00205E68">
        <w:rPr>
          <w:rFonts w:cs="Times New Roman"/>
          <w:bCs/>
          <w:kern w:val="0"/>
          <w:szCs w:val="20"/>
          <w:lang w:eastAsia="uk-UA"/>
        </w:rPr>
        <w:t>.</w:t>
      </w:r>
    </w:p>
    <w:p w14:paraId="6A07631F" w14:textId="5AB5B723" w:rsidR="00996D74" w:rsidRPr="00205E68" w:rsidRDefault="00E96552" w:rsidP="004303F6">
      <w:pPr>
        <w:suppressAutoHyphens w:val="0"/>
        <w:autoSpaceDE w:val="0"/>
        <w:autoSpaceDN w:val="0"/>
        <w:adjustRightInd w:val="0"/>
        <w:spacing w:line="240" w:lineRule="auto"/>
        <w:ind w:left="0" w:firstLine="567"/>
        <w:jc w:val="both"/>
        <w:rPr>
          <w:rFonts w:cs="Times New Roman"/>
          <w:bCs/>
          <w:color w:val="auto"/>
          <w:kern w:val="0"/>
          <w:szCs w:val="20"/>
          <w:lang w:eastAsia="uk-UA"/>
        </w:rPr>
      </w:pPr>
      <w:r w:rsidRPr="00205E68">
        <w:rPr>
          <w:rFonts w:cs="Times New Roman"/>
          <w:bCs/>
          <w:color w:val="auto"/>
          <w:kern w:val="0"/>
          <w:szCs w:val="20"/>
          <w:lang w:eastAsia="uk-UA"/>
        </w:rPr>
        <w:t xml:space="preserve">За </w:t>
      </w:r>
      <w:r w:rsidR="005C286A" w:rsidRPr="00205E68">
        <w:rPr>
          <w:rFonts w:cs="Times New Roman"/>
          <w:bCs/>
          <w:color w:val="auto"/>
          <w:kern w:val="0"/>
          <w:szCs w:val="20"/>
          <w:lang w:eastAsia="uk-UA"/>
        </w:rPr>
        <w:fldChar w:fldCharType="begin"/>
      </w:r>
      <w:r w:rsidR="005C286A" w:rsidRPr="00205E68">
        <w:rPr>
          <w:rFonts w:cs="Times New Roman"/>
          <w:bCs/>
          <w:color w:val="auto"/>
          <w:kern w:val="0"/>
          <w:szCs w:val="20"/>
          <w:lang w:eastAsia="uk-UA"/>
        </w:rPr>
        <w:instrText xml:space="preserve"> MERGEFIELD Звітний_рік </w:instrText>
      </w:r>
      <w:r w:rsidR="005C286A" w:rsidRPr="00205E68">
        <w:rPr>
          <w:rFonts w:cs="Times New Roman"/>
          <w:bCs/>
          <w:color w:val="auto"/>
          <w:kern w:val="0"/>
          <w:szCs w:val="20"/>
          <w:lang w:eastAsia="uk-UA"/>
        </w:rPr>
        <w:fldChar w:fldCharType="separate"/>
      </w:r>
      <w:r w:rsidR="001A10E6" w:rsidRPr="00AA3908">
        <w:rPr>
          <w:rFonts w:cs="Times New Roman"/>
          <w:bCs/>
          <w:noProof/>
          <w:color w:val="auto"/>
          <w:kern w:val="0"/>
          <w:szCs w:val="20"/>
          <w:lang w:eastAsia="uk-UA"/>
        </w:rPr>
        <w:t>2022</w:t>
      </w:r>
      <w:r w:rsidR="005C286A" w:rsidRPr="00205E68">
        <w:rPr>
          <w:rFonts w:cs="Times New Roman"/>
          <w:bCs/>
          <w:color w:val="auto"/>
          <w:kern w:val="0"/>
          <w:szCs w:val="20"/>
          <w:lang w:eastAsia="uk-UA"/>
        </w:rPr>
        <w:fldChar w:fldCharType="end"/>
      </w:r>
      <w:r w:rsidR="002F735C" w:rsidRPr="00205E68">
        <w:rPr>
          <w:rFonts w:cs="Times New Roman"/>
          <w:bCs/>
          <w:color w:val="auto"/>
          <w:kern w:val="0"/>
          <w:szCs w:val="20"/>
          <w:lang w:eastAsia="uk-UA"/>
        </w:rPr>
        <w:t xml:space="preserve"> рік</w:t>
      </w:r>
      <w:r w:rsidR="00996D74" w:rsidRPr="00205E68">
        <w:rPr>
          <w:rFonts w:cs="Times New Roman"/>
          <w:bCs/>
          <w:color w:val="auto"/>
          <w:kern w:val="0"/>
          <w:szCs w:val="20"/>
          <w:lang w:eastAsia="uk-UA"/>
        </w:rPr>
        <w:t xml:space="preserve"> чистий прибуток</w:t>
      </w:r>
      <w:r w:rsidR="002F735C" w:rsidRPr="00205E68">
        <w:rPr>
          <w:rFonts w:cs="Times New Roman"/>
          <w:bCs/>
          <w:color w:val="auto"/>
          <w:kern w:val="0"/>
          <w:szCs w:val="20"/>
          <w:lang w:eastAsia="uk-UA"/>
        </w:rPr>
        <w:t xml:space="preserve"> (збиток)</w:t>
      </w:r>
      <w:r w:rsidR="00996D74" w:rsidRPr="00205E68">
        <w:rPr>
          <w:rFonts w:cs="Times New Roman"/>
          <w:bCs/>
          <w:color w:val="auto"/>
          <w:kern w:val="0"/>
          <w:szCs w:val="20"/>
          <w:lang w:eastAsia="uk-UA"/>
        </w:rPr>
        <w:t xml:space="preserve"> Компанії склав </w:t>
      </w:r>
      <w:r w:rsidR="0081637D" w:rsidRPr="0081637D">
        <w:rPr>
          <w:rFonts w:cs="Times New Roman"/>
          <w:bCs/>
          <w:color w:val="auto"/>
          <w:kern w:val="0"/>
          <w:szCs w:val="20"/>
          <w:lang w:eastAsia="uk-UA"/>
        </w:rPr>
        <w:t>(18 979)</w:t>
      </w:r>
      <w:r w:rsidR="0081637D">
        <w:rPr>
          <w:rFonts w:cs="Times New Roman"/>
          <w:bCs/>
          <w:color w:val="auto"/>
          <w:kern w:val="0"/>
          <w:szCs w:val="20"/>
          <w:lang w:eastAsia="uk-UA"/>
        </w:rPr>
        <w:t xml:space="preserve"> </w:t>
      </w:r>
      <w:r w:rsidR="00671BBD" w:rsidRPr="00205E68">
        <w:rPr>
          <w:rFonts w:cs="Times New Roman"/>
          <w:bCs/>
          <w:color w:val="auto"/>
          <w:kern w:val="0"/>
          <w:szCs w:val="20"/>
          <w:lang w:eastAsia="uk-UA"/>
        </w:rPr>
        <w:t xml:space="preserve">тис. </w:t>
      </w:r>
      <w:r w:rsidR="00A35192" w:rsidRPr="00205E68">
        <w:rPr>
          <w:rFonts w:cs="Times New Roman"/>
          <w:bCs/>
          <w:color w:val="auto"/>
          <w:kern w:val="0"/>
          <w:szCs w:val="20"/>
          <w:lang w:eastAsia="uk-UA"/>
        </w:rPr>
        <w:t>грн.</w:t>
      </w:r>
      <w:r w:rsidR="002F735C" w:rsidRPr="00205E68">
        <w:rPr>
          <w:rFonts w:cs="Times New Roman"/>
          <w:bCs/>
          <w:color w:val="auto"/>
          <w:kern w:val="0"/>
          <w:szCs w:val="20"/>
          <w:lang w:eastAsia="uk-UA"/>
        </w:rPr>
        <w:t xml:space="preserve"> Чисті активи</w:t>
      </w:r>
      <w:r w:rsidR="00C05689" w:rsidRPr="00205E68">
        <w:rPr>
          <w:rFonts w:cs="Times New Roman"/>
          <w:bCs/>
          <w:color w:val="auto"/>
          <w:kern w:val="0"/>
          <w:szCs w:val="20"/>
          <w:lang w:eastAsia="uk-UA"/>
        </w:rPr>
        <w:t xml:space="preserve"> (збитки)</w:t>
      </w:r>
      <w:r w:rsidR="002F735C" w:rsidRPr="00205E68">
        <w:rPr>
          <w:rFonts w:cs="Times New Roman"/>
          <w:bCs/>
          <w:color w:val="auto"/>
          <w:kern w:val="0"/>
          <w:szCs w:val="20"/>
          <w:lang w:eastAsia="uk-UA"/>
        </w:rPr>
        <w:t xml:space="preserve"> К</w:t>
      </w:r>
      <w:r w:rsidR="00A35192" w:rsidRPr="00205E68">
        <w:rPr>
          <w:rFonts w:cs="Times New Roman"/>
          <w:bCs/>
          <w:color w:val="auto"/>
          <w:kern w:val="0"/>
          <w:szCs w:val="20"/>
          <w:lang w:eastAsia="uk-UA"/>
        </w:rPr>
        <w:t xml:space="preserve">омпанії станом на </w:t>
      </w:r>
      <w:r w:rsidR="005C286A" w:rsidRPr="00205E68">
        <w:rPr>
          <w:rFonts w:cs="Times New Roman"/>
          <w:bCs/>
          <w:color w:val="auto"/>
          <w:kern w:val="0"/>
          <w:szCs w:val="20"/>
          <w:lang w:eastAsia="uk-UA"/>
        </w:rPr>
        <w:fldChar w:fldCharType="begin"/>
      </w:r>
      <w:r w:rsidR="005C286A" w:rsidRPr="00205E68">
        <w:rPr>
          <w:rFonts w:cs="Times New Roman"/>
          <w:bCs/>
          <w:color w:val="auto"/>
          <w:kern w:val="0"/>
          <w:szCs w:val="20"/>
          <w:lang w:eastAsia="uk-UA"/>
        </w:rPr>
        <w:instrText xml:space="preserve"> MERGEFIELD Період_фінансової_звітності </w:instrText>
      </w:r>
      <w:r w:rsidR="005C286A" w:rsidRPr="00205E68">
        <w:rPr>
          <w:rFonts w:cs="Times New Roman"/>
          <w:bCs/>
          <w:color w:val="auto"/>
          <w:kern w:val="0"/>
          <w:szCs w:val="20"/>
          <w:lang w:eastAsia="uk-UA"/>
        </w:rPr>
        <w:fldChar w:fldCharType="separate"/>
      </w:r>
      <w:r w:rsidR="001A10E6" w:rsidRPr="00AA3908">
        <w:rPr>
          <w:rFonts w:cs="Times New Roman"/>
          <w:bCs/>
          <w:noProof/>
          <w:color w:val="auto"/>
          <w:kern w:val="0"/>
          <w:szCs w:val="20"/>
          <w:lang w:eastAsia="uk-UA"/>
        </w:rPr>
        <w:t>31 грудня 2022</w:t>
      </w:r>
      <w:r w:rsidR="005C286A" w:rsidRPr="00205E68">
        <w:rPr>
          <w:rFonts w:cs="Times New Roman"/>
          <w:bCs/>
          <w:color w:val="auto"/>
          <w:kern w:val="0"/>
          <w:szCs w:val="20"/>
          <w:lang w:eastAsia="uk-UA"/>
        </w:rPr>
        <w:fldChar w:fldCharType="end"/>
      </w:r>
      <w:r w:rsidR="00575A86" w:rsidRPr="00205E68">
        <w:rPr>
          <w:rFonts w:cs="Times New Roman"/>
          <w:bCs/>
          <w:color w:val="auto"/>
          <w:kern w:val="0"/>
          <w:szCs w:val="20"/>
          <w:lang w:eastAsia="uk-UA"/>
        </w:rPr>
        <w:t xml:space="preserve"> </w:t>
      </w:r>
      <w:r w:rsidR="00996D74" w:rsidRPr="00205E68">
        <w:rPr>
          <w:rFonts w:cs="Times New Roman"/>
          <w:bCs/>
          <w:color w:val="auto"/>
          <w:kern w:val="0"/>
          <w:szCs w:val="20"/>
          <w:lang w:eastAsia="uk-UA"/>
        </w:rPr>
        <w:t xml:space="preserve">року мали значення </w:t>
      </w:r>
      <w:r w:rsidR="00B84F03" w:rsidRPr="00B84F03">
        <w:rPr>
          <w:rFonts w:cs="Times New Roman"/>
          <w:bCs/>
          <w:color w:val="auto"/>
          <w:kern w:val="0"/>
          <w:szCs w:val="20"/>
          <w:lang w:eastAsia="uk-UA"/>
        </w:rPr>
        <w:t xml:space="preserve">(81 639) </w:t>
      </w:r>
      <w:r w:rsidR="00671BBD" w:rsidRPr="00205E68">
        <w:rPr>
          <w:rFonts w:cs="Times New Roman"/>
          <w:bCs/>
          <w:color w:val="auto"/>
          <w:kern w:val="0"/>
          <w:szCs w:val="20"/>
          <w:lang w:eastAsia="uk-UA"/>
        </w:rPr>
        <w:t>тис</w:t>
      </w:r>
      <w:r w:rsidR="00D03B0D" w:rsidRPr="00205E68">
        <w:rPr>
          <w:rFonts w:cs="Times New Roman"/>
          <w:bCs/>
          <w:color w:val="auto"/>
          <w:kern w:val="0"/>
          <w:szCs w:val="20"/>
          <w:lang w:eastAsia="uk-UA"/>
        </w:rPr>
        <w:t>.</w:t>
      </w:r>
      <w:r w:rsidR="00671BBD" w:rsidRPr="00205E68">
        <w:rPr>
          <w:rFonts w:cs="Times New Roman"/>
          <w:bCs/>
          <w:color w:val="auto"/>
          <w:kern w:val="0"/>
          <w:szCs w:val="20"/>
          <w:lang w:eastAsia="uk-UA"/>
        </w:rPr>
        <w:t xml:space="preserve"> </w:t>
      </w:r>
      <w:r w:rsidR="00D51B81" w:rsidRPr="00205E68">
        <w:rPr>
          <w:rFonts w:cs="Times New Roman"/>
          <w:bCs/>
          <w:color w:val="auto"/>
          <w:kern w:val="0"/>
          <w:szCs w:val="20"/>
          <w:lang w:eastAsia="uk-UA"/>
        </w:rPr>
        <w:t>грн.</w:t>
      </w:r>
    </w:p>
    <w:p w14:paraId="38728C48" w14:textId="77777777" w:rsidR="00996D74" w:rsidRPr="00205E68" w:rsidRDefault="00671BBD" w:rsidP="004303F6">
      <w:pPr>
        <w:suppressAutoHyphens w:val="0"/>
        <w:autoSpaceDE w:val="0"/>
        <w:autoSpaceDN w:val="0"/>
        <w:adjustRightInd w:val="0"/>
        <w:spacing w:line="240" w:lineRule="auto"/>
        <w:ind w:left="0" w:firstLine="567"/>
        <w:jc w:val="both"/>
        <w:rPr>
          <w:rFonts w:cs="Times New Roman"/>
          <w:bCs/>
          <w:color w:val="auto"/>
          <w:kern w:val="0"/>
          <w:szCs w:val="20"/>
          <w:lang w:eastAsia="uk-UA"/>
        </w:rPr>
      </w:pPr>
      <w:r w:rsidRPr="00205E68">
        <w:rPr>
          <w:rFonts w:cs="Times New Roman"/>
          <w:bCs/>
          <w:color w:val="auto"/>
          <w:kern w:val="0"/>
          <w:szCs w:val="20"/>
          <w:lang w:eastAsia="uk-UA"/>
        </w:rPr>
        <w:t xml:space="preserve"> </w:t>
      </w:r>
      <w:r w:rsidR="00A35192" w:rsidRPr="00205E68">
        <w:rPr>
          <w:rFonts w:cs="Times New Roman"/>
          <w:bCs/>
          <w:color w:val="auto"/>
          <w:kern w:val="0"/>
          <w:szCs w:val="20"/>
          <w:lang w:eastAsia="uk-UA"/>
        </w:rPr>
        <w:t>Керівництво К</w:t>
      </w:r>
      <w:r w:rsidR="00996D74" w:rsidRPr="00205E68">
        <w:rPr>
          <w:rFonts w:cs="Times New Roman"/>
          <w:bCs/>
          <w:color w:val="auto"/>
          <w:kern w:val="0"/>
          <w:szCs w:val="20"/>
          <w:lang w:eastAsia="uk-UA"/>
        </w:rPr>
        <w:t>омпанії вважає, що підготовка фінансової звітності, яка додається, на основі припущення щодо здатності Компанії продовжувати діяльність на безперервній основі є доречною через такі причини:</w:t>
      </w:r>
    </w:p>
    <w:p w14:paraId="4B0EFA54" w14:textId="0AF35656" w:rsidR="00623686" w:rsidRPr="00205E68" w:rsidRDefault="00623686" w:rsidP="004303F6">
      <w:pPr>
        <w:numPr>
          <w:ilvl w:val="0"/>
          <w:numId w:val="14"/>
        </w:numPr>
        <w:suppressAutoHyphens w:val="0"/>
        <w:autoSpaceDE w:val="0"/>
        <w:autoSpaceDN w:val="0"/>
        <w:adjustRightInd w:val="0"/>
        <w:spacing w:line="240" w:lineRule="auto"/>
        <w:ind w:left="714" w:hanging="357"/>
        <w:jc w:val="both"/>
        <w:rPr>
          <w:rFonts w:cs="Times New Roman"/>
          <w:bCs/>
          <w:kern w:val="0"/>
          <w:szCs w:val="20"/>
          <w:lang w:eastAsia="uk-UA"/>
        </w:rPr>
      </w:pPr>
      <w:r w:rsidRPr="00205E68">
        <w:rPr>
          <w:rFonts w:cs="Times New Roman"/>
          <w:bCs/>
          <w:kern w:val="0"/>
          <w:szCs w:val="20"/>
          <w:lang w:eastAsia="uk-UA"/>
        </w:rPr>
        <w:t xml:space="preserve">станом на </w:t>
      </w:r>
      <w:r w:rsidRPr="00205E68">
        <w:rPr>
          <w:rFonts w:cs="Times New Roman"/>
          <w:bCs/>
          <w:color w:val="auto"/>
          <w:kern w:val="0"/>
          <w:szCs w:val="20"/>
          <w:lang w:eastAsia="uk-UA"/>
        </w:rPr>
        <w:fldChar w:fldCharType="begin"/>
      </w:r>
      <w:r w:rsidRPr="00205E68">
        <w:rPr>
          <w:rFonts w:cs="Times New Roman"/>
          <w:bCs/>
          <w:color w:val="auto"/>
          <w:kern w:val="0"/>
          <w:szCs w:val="20"/>
          <w:lang w:eastAsia="uk-UA"/>
        </w:rPr>
        <w:instrText xml:space="preserve"> MERGEFIELD Період_фінансової_звітності </w:instrText>
      </w:r>
      <w:r w:rsidRPr="00205E68">
        <w:rPr>
          <w:rFonts w:cs="Times New Roman"/>
          <w:bCs/>
          <w:color w:val="auto"/>
          <w:kern w:val="0"/>
          <w:szCs w:val="20"/>
          <w:lang w:eastAsia="uk-UA"/>
        </w:rPr>
        <w:fldChar w:fldCharType="separate"/>
      </w:r>
      <w:r w:rsidR="001A10E6" w:rsidRPr="00AA3908">
        <w:rPr>
          <w:rFonts w:cs="Times New Roman"/>
          <w:bCs/>
          <w:noProof/>
          <w:color w:val="auto"/>
          <w:kern w:val="0"/>
          <w:szCs w:val="20"/>
          <w:lang w:eastAsia="uk-UA"/>
        </w:rPr>
        <w:t>31 грудня 2022</w:t>
      </w:r>
      <w:r w:rsidRPr="00205E68">
        <w:rPr>
          <w:rFonts w:cs="Times New Roman"/>
          <w:bCs/>
          <w:color w:val="auto"/>
          <w:kern w:val="0"/>
          <w:szCs w:val="20"/>
          <w:lang w:eastAsia="uk-UA"/>
        </w:rPr>
        <w:fldChar w:fldCharType="end"/>
      </w:r>
      <w:r w:rsidRPr="00205E68">
        <w:rPr>
          <w:rFonts w:cs="Times New Roman"/>
          <w:bCs/>
          <w:kern w:val="0"/>
          <w:szCs w:val="20"/>
          <w:lang w:eastAsia="uk-UA"/>
        </w:rPr>
        <w:t xml:space="preserve"> року Компанія мала достатні залишки на рахунках у банку, які можуть бути використані для фінансування поточних потреб Компанії.</w:t>
      </w:r>
    </w:p>
    <w:p w14:paraId="18A63505" w14:textId="5A5F8B9E" w:rsidR="00623686" w:rsidRDefault="00623686" w:rsidP="004303F6">
      <w:pPr>
        <w:numPr>
          <w:ilvl w:val="0"/>
          <w:numId w:val="14"/>
        </w:numPr>
        <w:suppressAutoHyphens w:val="0"/>
        <w:autoSpaceDE w:val="0"/>
        <w:autoSpaceDN w:val="0"/>
        <w:adjustRightInd w:val="0"/>
        <w:spacing w:line="240" w:lineRule="auto"/>
        <w:ind w:left="714" w:hanging="357"/>
        <w:jc w:val="both"/>
        <w:rPr>
          <w:rFonts w:cs="Times New Roman"/>
          <w:bCs/>
          <w:kern w:val="0"/>
          <w:szCs w:val="20"/>
          <w:lang w:eastAsia="uk-UA"/>
        </w:rPr>
      </w:pPr>
      <w:r w:rsidRPr="00205E68">
        <w:rPr>
          <w:rFonts w:cs="Times New Roman"/>
          <w:bCs/>
          <w:kern w:val="0"/>
          <w:szCs w:val="20"/>
          <w:lang w:eastAsia="uk-UA"/>
        </w:rPr>
        <w:t>компанія має постійні замовлення на продукцію, попит на яку зростає та відповідно до бюджету планує отримати чистий та операційний прибуток за результатами 202</w:t>
      </w:r>
      <w:r w:rsidR="00870C9B" w:rsidRPr="00205E68">
        <w:rPr>
          <w:rFonts w:cs="Times New Roman"/>
          <w:bCs/>
          <w:kern w:val="0"/>
          <w:szCs w:val="20"/>
          <w:lang w:eastAsia="uk-UA"/>
        </w:rPr>
        <w:t>2</w:t>
      </w:r>
      <w:r w:rsidRPr="00205E68">
        <w:rPr>
          <w:rFonts w:cs="Times New Roman"/>
          <w:bCs/>
          <w:kern w:val="0"/>
          <w:szCs w:val="20"/>
          <w:lang w:eastAsia="uk-UA"/>
        </w:rPr>
        <w:t xml:space="preserve"> року;</w:t>
      </w:r>
    </w:p>
    <w:p w14:paraId="7B4AAB87" w14:textId="650E8C85" w:rsidR="00DD6D0D" w:rsidRPr="00DD6D0D" w:rsidRDefault="00DD6D0D" w:rsidP="004303F6">
      <w:pPr>
        <w:numPr>
          <w:ilvl w:val="0"/>
          <w:numId w:val="14"/>
        </w:numPr>
        <w:suppressAutoHyphens w:val="0"/>
        <w:autoSpaceDE w:val="0"/>
        <w:autoSpaceDN w:val="0"/>
        <w:adjustRightInd w:val="0"/>
        <w:spacing w:line="240" w:lineRule="auto"/>
        <w:jc w:val="both"/>
        <w:rPr>
          <w:rFonts w:cs="Times New Roman"/>
          <w:bCs/>
          <w:kern w:val="0"/>
          <w:szCs w:val="20"/>
          <w:lang w:eastAsia="uk-UA"/>
        </w:rPr>
      </w:pPr>
      <w:r w:rsidRPr="00EB524E">
        <w:rPr>
          <w:rFonts w:cs="Times New Roman"/>
          <w:bCs/>
          <w:kern w:val="0"/>
          <w:szCs w:val="20"/>
          <w:lang w:eastAsia="uk-UA"/>
        </w:rPr>
        <w:t xml:space="preserve">основна сума зобов’язань Компанії станом на </w:t>
      </w:r>
      <w:r w:rsidRPr="00205E68">
        <w:rPr>
          <w:rFonts w:cs="Times New Roman"/>
          <w:bCs/>
          <w:color w:val="auto"/>
          <w:kern w:val="0"/>
          <w:szCs w:val="20"/>
          <w:lang w:eastAsia="uk-UA"/>
        </w:rPr>
        <w:fldChar w:fldCharType="begin"/>
      </w:r>
      <w:r w:rsidRPr="00205E68">
        <w:rPr>
          <w:rFonts w:cs="Times New Roman"/>
          <w:bCs/>
          <w:color w:val="auto"/>
          <w:kern w:val="0"/>
          <w:szCs w:val="20"/>
          <w:lang w:eastAsia="uk-UA"/>
        </w:rPr>
        <w:instrText xml:space="preserve"> MERGEFIELD Період_фінансової_звітності </w:instrText>
      </w:r>
      <w:r w:rsidRPr="00205E68">
        <w:rPr>
          <w:rFonts w:cs="Times New Roman"/>
          <w:bCs/>
          <w:color w:val="auto"/>
          <w:kern w:val="0"/>
          <w:szCs w:val="20"/>
          <w:lang w:eastAsia="uk-UA"/>
        </w:rPr>
        <w:fldChar w:fldCharType="separate"/>
      </w:r>
      <w:r w:rsidR="001A10E6" w:rsidRPr="00AA3908">
        <w:rPr>
          <w:rFonts w:cs="Times New Roman"/>
          <w:bCs/>
          <w:noProof/>
          <w:color w:val="auto"/>
          <w:kern w:val="0"/>
          <w:szCs w:val="20"/>
          <w:lang w:eastAsia="uk-UA"/>
        </w:rPr>
        <w:t>31 грудня 2022</w:t>
      </w:r>
      <w:r w:rsidRPr="00205E68">
        <w:rPr>
          <w:rFonts w:cs="Times New Roman"/>
          <w:bCs/>
          <w:color w:val="auto"/>
          <w:kern w:val="0"/>
          <w:szCs w:val="20"/>
          <w:lang w:eastAsia="uk-UA"/>
        </w:rPr>
        <w:fldChar w:fldCharType="end"/>
      </w:r>
      <w:r w:rsidRPr="00EB524E">
        <w:rPr>
          <w:rFonts w:cs="Times New Roman"/>
          <w:bCs/>
          <w:kern w:val="0"/>
          <w:szCs w:val="20"/>
          <w:lang w:eastAsia="uk-UA"/>
        </w:rPr>
        <w:t xml:space="preserve"> є зобов’яз</w:t>
      </w:r>
      <w:r>
        <w:rPr>
          <w:rFonts w:cs="Times New Roman"/>
          <w:bCs/>
          <w:kern w:val="0"/>
          <w:szCs w:val="20"/>
          <w:lang w:eastAsia="uk-UA"/>
        </w:rPr>
        <w:t>аннями перед пов’язаною особою.</w:t>
      </w:r>
    </w:p>
    <w:p w14:paraId="43F7BF62" w14:textId="77777777" w:rsidR="00996D74" w:rsidRPr="00205E68" w:rsidRDefault="00996D74" w:rsidP="00A35192">
      <w:pPr>
        <w:suppressAutoHyphens w:val="0"/>
        <w:autoSpaceDE w:val="0"/>
        <w:autoSpaceDN w:val="0"/>
        <w:adjustRightInd w:val="0"/>
        <w:spacing w:line="240" w:lineRule="auto"/>
        <w:ind w:left="0" w:firstLine="567"/>
        <w:jc w:val="both"/>
        <w:rPr>
          <w:rFonts w:cs="Times New Roman"/>
          <w:bCs/>
          <w:color w:val="auto"/>
          <w:kern w:val="0"/>
          <w:szCs w:val="20"/>
          <w:lang w:eastAsia="uk-UA"/>
        </w:rPr>
      </w:pPr>
      <w:r w:rsidRPr="00205E68">
        <w:rPr>
          <w:rFonts w:cs="Times New Roman"/>
          <w:bCs/>
          <w:color w:val="auto"/>
          <w:kern w:val="0"/>
          <w:szCs w:val="20"/>
          <w:lang w:eastAsia="uk-UA"/>
        </w:rPr>
        <w:t>Фінансова звітність не містить будь-яких коригувань, які могли б мати місце, якби Компанія була не здатна продовжувати свою діяльність в майбутньому та якби вона реалізовувала свої активи не в ході своєї звичайної діяльності.</w:t>
      </w:r>
    </w:p>
    <w:p w14:paraId="1275DE82" w14:textId="77777777" w:rsidR="00996D74" w:rsidRPr="00205E68" w:rsidRDefault="00996D74" w:rsidP="00996D74">
      <w:pPr>
        <w:suppressAutoHyphens w:val="0"/>
        <w:autoSpaceDE w:val="0"/>
        <w:autoSpaceDN w:val="0"/>
        <w:adjustRightInd w:val="0"/>
        <w:spacing w:line="240" w:lineRule="auto"/>
        <w:ind w:left="0"/>
        <w:jc w:val="both"/>
        <w:rPr>
          <w:rFonts w:cs="Times New Roman"/>
          <w:bCs/>
          <w:color w:val="auto"/>
          <w:kern w:val="0"/>
          <w:szCs w:val="20"/>
          <w:lang w:eastAsia="uk-UA"/>
        </w:rPr>
      </w:pPr>
    </w:p>
    <w:p w14:paraId="4EE5D4C7" w14:textId="77777777" w:rsidR="00996D74" w:rsidRPr="00205E68" w:rsidRDefault="00996D74" w:rsidP="00EB67DC">
      <w:pPr>
        <w:pStyle w:val="3"/>
        <w:spacing w:before="0"/>
        <w:rPr>
          <w:rFonts w:ascii="Times New Roman" w:hAnsi="Times New Roman"/>
          <w:bCs w:val="0"/>
          <w:sz w:val="20"/>
          <w:szCs w:val="20"/>
        </w:rPr>
      </w:pPr>
      <w:bookmarkStart w:id="13" w:name="_Toc133591607"/>
      <w:r w:rsidRPr="00205E68">
        <w:rPr>
          <w:rFonts w:ascii="Times New Roman" w:hAnsi="Times New Roman"/>
          <w:bCs w:val="0"/>
          <w:sz w:val="20"/>
          <w:szCs w:val="20"/>
        </w:rPr>
        <w:t>3.2. Заява про відповідність</w:t>
      </w:r>
      <w:bookmarkEnd w:id="13"/>
    </w:p>
    <w:p w14:paraId="6220AEEE" w14:textId="77777777" w:rsidR="00996D74" w:rsidRPr="00205E68" w:rsidRDefault="00996D74" w:rsidP="00996D74">
      <w:pPr>
        <w:suppressAutoHyphens w:val="0"/>
        <w:autoSpaceDE w:val="0"/>
        <w:autoSpaceDN w:val="0"/>
        <w:adjustRightInd w:val="0"/>
        <w:spacing w:line="240" w:lineRule="auto"/>
        <w:ind w:left="0"/>
        <w:rPr>
          <w:rFonts w:cs="Times New Roman"/>
          <w:bCs/>
          <w:kern w:val="0"/>
          <w:szCs w:val="20"/>
          <w:lang w:eastAsia="uk-UA"/>
        </w:rPr>
      </w:pPr>
    </w:p>
    <w:p w14:paraId="1AE3DC18" w14:textId="4086D68A" w:rsidR="00996D74" w:rsidRPr="00205E68" w:rsidRDefault="00996D74" w:rsidP="00AB7E09">
      <w:pPr>
        <w:suppressAutoHyphens w:val="0"/>
        <w:spacing w:line="240" w:lineRule="auto"/>
        <w:ind w:left="0" w:firstLine="567"/>
        <w:jc w:val="both"/>
        <w:rPr>
          <w:rFonts w:cs="Times New Roman"/>
          <w:kern w:val="0"/>
          <w:szCs w:val="20"/>
          <w:lang w:eastAsia="uk-UA"/>
        </w:rPr>
      </w:pPr>
      <w:r w:rsidRPr="00205E68">
        <w:rPr>
          <w:rFonts w:cs="Times New Roman"/>
          <w:kern w:val="0"/>
          <w:szCs w:val="20"/>
          <w:lang w:eastAsia="uk-UA"/>
        </w:rPr>
        <w:t xml:space="preserve">Фінансова звітність складена відповідно до </w:t>
      </w:r>
      <w:r w:rsidR="00C05AE7" w:rsidRPr="00205E68">
        <w:rPr>
          <w:rFonts w:cs="Times New Roman"/>
          <w:szCs w:val="20"/>
        </w:rPr>
        <w:fldChar w:fldCharType="begin"/>
      </w:r>
      <w:r w:rsidR="00C05AE7" w:rsidRPr="00205E68">
        <w:rPr>
          <w:rFonts w:cs="Times New Roman"/>
          <w:szCs w:val="20"/>
        </w:rPr>
        <w:instrText xml:space="preserve"> MERGEFIELD  Стандарти_обліку_повна_назва  \* MERGEFORMAT </w:instrText>
      </w:r>
      <w:r w:rsidR="00C05AE7" w:rsidRPr="00205E68">
        <w:rPr>
          <w:rFonts w:cs="Times New Roman"/>
          <w:szCs w:val="20"/>
        </w:rPr>
        <w:fldChar w:fldCharType="separate"/>
      </w:r>
      <w:r w:rsidR="001A10E6" w:rsidRPr="00AA3908">
        <w:rPr>
          <w:rFonts w:cs="Times New Roman"/>
          <w:noProof/>
          <w:szCs w:val="20"/>
        </w:rPr>
        <w:t>Міжнародних стандартів фінансової звітності</w:t>
      </w:r>
      <w:r w:rsidR="00C05AE7" w:rsidRPr="00205E68">
        <w:rPr>
          <w:rFonts w:cs="Times New Roman"/>
          <w:szCs w:val="20"/>
        </w:rPr>
        <w:fldChar w:fldCharType="end"/>
      </w:r>
      <w:r w:rsidR="00AB7E09" w:rsidRPr="00205E68">
        <w:rPr>
          <w:rFonts w:cs="Times New Roman"/>
          <w:sz w:val="22"/>
          <w:szCs w:val="22"/>
        </w:rPr>
        <w:t xml:space="preserve"> </w:t>
      </w:r>
      <w:r w:rsidR="00DD3DA2" w:rsidRPr="00205E68">
        <w:rPr>
          <w:rFonts w:cs="Times New Roman"/>
          <w:szCs w:val="20"/>
        </w:rPr>
        <w:fldChar w:fldCharType="begin"/>
      </w:r>
      <w:r w:rsidR="00DD3DA2" w:rsidRPr="00205E68">
        <w:rPr>
          <w:rFonts w:cs="Times New Roman"/>
          <w:szCs w:val="20"/>
        </w:rPr>
        <w:instrText xml:space="preserve"> MERGEFIELD  Стандарти_обліку_скорочена_назва  \* MERGEFORMAT </w:instrText>
      </w:r>
      <w:r w:rsidR="00DD3DA2" w:rsidRPr="00205E68">
        <w:rPr>
          <w:rFonts w:cs="Times New Roman"/>
          <w:szCs w:val="20"/>
        </w:rPr>
        <w:fldChar w:fldCharType="separate"/>
      </w:r>
      <w:r w:rsidR="001A10E6" w:rsidRPr="00AA3908">
        <w:rPr>
          <w:rFonts w:cs="Times New Roman"/>
          <w:noProof/>
          <w:szCs w:val="20"/>
        </w:rPr>
        <w:t>(МСФЗ)</w:t>
      </w:r>
      <w:r w:rsidR="00DD3DA2" w:rsidRPr="00205E68">
        <w:rPr>
          <w:rFonts w:cs="Times New Roman"/>
          <w:szCs w:val="20"/>
        </w:rPr>
        <w:fldChar w:fldCharType="end"/>
      </w:r>
      <w:r w:rsidRPr="00205E68">
        <w:rPr>
          <w:rFonts w:cs="Times New Roman"/>
          <w:kern w:val="0"/>
          <w:szCs w:val="20"/>
          <w:lang w:eastAsia="uk-UA"/>
        </w:rPr>
        <w:t>.</w:t>
      </w:r>
    </w:p>
    <w:p w14:paraId="327F5352" w14:textId="13217DEA" w:rsidR="00A00B18" w:rsidRPr="00205E68" w:rsidRDefault="00A00B18">
      <w:pPr>
        <w:suppressAutoHyphens w:val="0"/>
        <w:spacing w:line="240" w:lineRule="auto"/>
        <w:ind w:left="0"/>
        <w:rPr>
          <w:rFonts w:cs="Times New Roman"/>
          <w:kern w:val="0"/>
          <w:szCs w:val="20"/>
          <w:lang w:eastAsia="uk-UA"/>
        </w:rPr>
      </w:pPr>
    </w:p>
    <w:p w14:paraId="59AC3905" w14:textId="77777777" w:rsidR="00996D74" w:rsidRPr="00205E68" w:rsidRDefault="00996D74" w:rsidP="00EB67DC">
      <w:pPr>
        <w:pStyle w:val="3"/>
        <w:spacing w:before="0"/>
        <w:rPr>
          <w:rFonts w:ascii="Times New Roman" w:hAnsi="Times New Roman"/>
          <w:bCs w:val="0"/>
          <w:sz w:val="20"/>
          <w:szCs w:val="20"/>
        </w:rPr>
      </w:pPr>
      <w:bookmarkStart w:id="14" w:name="_Toc133591608"/>
      <w:r w:rsidRPr="00205E68">
        <w:rPr>
          <w:rFonts w:ascii="Times New Roman" w:hAnsi="Times New Roman"/>
          <w:bCs w:val="0"/>
          <w:sz w:val="20"/>
          <w:szCs w:val="20"/>
        </w:rPr>
        <w:t>3.3. Основа подання інформації</w:t>
      </w:r>
      <w:bookmarkEnd w:id="14"/>
    </w:p>
    <w:p w14:paraId="09AFCDFB" w14:textId="77777777" w:rsidR="00996D74" w:rsidRPr="00205E68" w:rsidRDefault="00996D74" w:rsidP="00AB7E09">
      <w:pPr>
        <w:suppressAutoHyphens w:val="0"/>
        <w:autoSpaceDE w:val="0"/>
        <w:autoSpaceDN w:val="0"/>
        <w:adjustRightInd w:val="0"/>
        <w:spacing w:line="240" w:lineRule="auto"/>
        <w:ind w:left="0" w:firstLine="567"/>
        <w:jc w:val="both"/>
        <w:rPr>
          <w:rFonts w:cs="Times New Roman"/>
          <w:bCs/>
          <w:kern w:val="0"/>
          <w:szCs w:val="20"/>
          <w:lang w:eastAsia="uk-UA"/>
        </w:rPr>
      </w:pPr>
      <w:r w:rsidRPr="00205E68">
        <w:rPr>
          <w:rFonts w:cs="Times New Roman"/>
          <w:bCs/>
          <w:szCs w:val="20"/>
        </w:rPr>
        <w:t>Цю фінансову звітність складено на основі принципів нарахування та історичної собівартості. На практиці сутність операцій та інших обставин і подій не завжди відповідає тому, що витікає з їх юридичної форми. У своїй фінансовій звітності Компанія відображає господарські операції та інші події не тільки згідно їх юридичної форми, але згідно з їх змістом та економічною сутністю.</w:t>
      </w:r>
    </w:p>
    <w:p w14:paraId="387DD918" w14:textId="77777777" w:rsidR="00996D74" w:rsidRPr="00205E68" w:rsidRDefault="00996D74" w:rsidP="00996D74">
      <w:pPr>
        <w:suppressAutoHyphens w:val="0"/>
        <w:autoSpaceDE w:val="0"/>
        <w:autoSpaceDN w:val="0"/>
        <w:adjustRightInd w:val="0"/>
        <w:spacing w:line="240" w:lineRule="auto"/>
        <w:ind w:left="0"/>
        <w:jc w:val="both"/>
        <w:rPr>
          <w:rFonts w:cs="Times New Roman"/>
          <w:b/>
          <w:bCs/>
          <w:kern w:val="0"/>
          <w:szCs w:val="20"/>
          <w:lang w:eastAsia="uk-UA"/>
        </w:rPr>
      </w:pPr>
    </w:p>
    <w:p w14:paraId="4EFE4F6D" w14:textId="77777777" w:rsidR="00996D74" w:rsidRPr="00205E68" w:rsidRDefault="00996D74" w:rsidP="00EB67DC">
      <w:pPr>
        <w:pStyle w:val="3"/>
        <w:spacing w:before="0"/>
        <w:rPr>
          <w:rFonts w:ascii="Times New Roman" w:hAnsi="Times New Roman"/>
          <w:bCs w:val="0"/>
          <w:sz w:val="20"/>
          <w:szCs w:val="20"/>
        </w:rPr>
      </w:pPr>
      <w:bookmarkStart w:id="15" w:name="_Toc133591609"/>
      <w:r w:rsidRPr="00205E68">
        <w:rPr>
          <w:rFonts w:ascii="Times New Roman" w:hAnsi="Times New Roman"/>
          <w:bCs w:val="0"/>
          <w:sz w:val="20"/>
          <w:szCs w:val="20"/>
        </w:rPr>
        <w:t>3.4. Функціональна валюта та валюта представлення</w:t>
      </w:r>
      <w:bookmarkEnd w:id="15"/>
    </w:p>
    <w:p w14:paraId="7FE1BDAB" w14:textId="77777777" w:rsidR="00996D74" w:rsidRPr="00205E68" w:rsidRDefault="00996D74" w:rsidP="00AB7E09">
      <w:pPr>
        <w:suppressAutoHyphens w:val="0"/>
        <w:spacing w:line="240" w:lineRule="auto"/>
        <w:ind w:left="0" w:firstLine="567"/>
        <w:jc w:val="both"/>
        <w:rPr>
          <w:rFonts w:cs="Times New Roman"/>
          <w:kern w:val="0"/>
          <w:szCs w:val="20"/>
          <w:lang w:eastAsia="uk-UA"/>
        </w:rPr>
      </w:pPr>
      <w:r w:rsidRPr="00205E68">
        <w:rPr>
          <w:rFonts w:cs="Times New Roman"/>
          <w:kern w:val="0"/>
          <w:szCs w:val="20"/>
          <w:lang w:eastAsia="uk-UA"/>
        </w:rPr>
        <w:t xml:space="preserve">Функціональною валютою та валютою представлення фінансової звітності Компанії є українська гривня, що є валютою середовища, в якому здійснюються основні господарські операції. Українська гривня не є повністю конвертованою валютою за межами території України. Фінансову звітність складено в </w:t>
      </w:r>
      <w:r w:rsidR="00930C56" w:rsidRPr="00205E68">
        <w:rPr>
          <w:rFonts w:cs="Times New Roman"/>
          <w:kern w:val="0"/>
          <w:szCs w:val="20"/>
          <w:lang w:eastAsia="uk-UA"/>
        </w:rPr>
        <w:t>гривнях</w:t>
      </w:r>
      <w:r w:rsidRPr="00205E68">
        <w:rPr>
          <w:rFonts w:cs="Times New Roman"/>
          <w:kern w:val="0"/>
          <w:szCs w:val="20"/>
          <w:lang w:eastAsia="uk-UA"/>
        </w:rPr>
        <w:t>, якщо окремо не зазначено інше.</w:t>
      </w:r>
    </w:p>
    <w:p w14:paraId="460F9943" w14:textId="77777777" w:rsidR="00996D74" w:rsidRPr="00205E68" w:rsidRDefault="00996D74" w:rsidP="0018774B">
      <w:pPr>
        <w:suppressAutoHyphens w:val="0"/>
        <w:spacing w:line="240" w:lineRule="auto"/>
        <w:ind w:left="0" w:firstLine="567"/>
        <w:jc w:val="both"/>
        <w:rPr>
          <w:rFonts w:cs="Times New Roman"/>
          <w:kern w:val="0"/>
          <w:szCs w:val="20"/>
          <w:lang w:eastAsia="uk-UA"/>
        </w:rPr>
      </w:pPr>
      <w:r w:rsidRPr="00205E68">
        <w:rPr>
          <w:rFonts w:cs="Times New Roman"/>
          <w:kern w:val="0"/>
          <w:szCs w:val="20"/>
          <w:lang w:eastAsia="uk-UA"/>
        </w:rPr>
        <w:t>Операції у валютах, які відрізняються від функціональної валюти Компанії, вважаються операціями в іноземних валютах. Монетарні активи та зобов’язання, деноміновані у таких валютах, перераховуються за курсами обміну валют, які діяли на звітну дату. Усі реалізовані та нереалізовані прибутки та збитки, які виникають у результаті курсових різниць, включаються до звіту про сукупні прибутки та збитки.</w:t>
      </w:r>
    </w:p>
    <w:p w14:paraId="5F778970" w14:textId="77777777" w:rsidR="00996D74" w:rsidRPr="00205E68" w:rsidRDefault="00996D74" w:rsidP="00996D74">
      <w:pPr>
        <w:suppressAutoHyphens w:val="0"/>
        <w:spacing w:line="240" w:lineRule="auto"/>
        <w:ind w:left="0"/>
        <w:jc w:val="both"/>
        <w:rPr>
          <w:rFonts w:cs="Times New Roman"/>
          <w:color w:val="auto"/>
          <w:kern w:val="0"/>
          <w:szCs w:val="20"/>
          <w:lang w:eastAsia="uk-UA"/>
        </w:rPr>
      </w:pPr>
    </w:p>
    <w:p w14:paraId="07E06F53" w14:textId="77777777" w:rsidR="00996D74" w:rsidRPr="00205E68" w:rsidRDefault="00996D74" w:rsidP="00996D74">
      <w:pPr>
        <w:suppressAutoHyphens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Відповідні курси обміну валют були наступними:</w:t>
      </w:r>
    </w:p>
    <w:tbl>
      <w:tblPr>
        <w:tblW w:w="9699" w:type="dxa"/>
        <w:tblInd w:w="108" w:type="dxa"/>
        <w:tblLook w:val="00A0" w:firstRow="1" w:lastRow="0" w:firstColumn="1" w:lastColumn="0" w:noHBand="0" w:noVBand="0"/>
      </w:tblPr>
      <w:tblGrid>
        <w:gridCol w:w="6521"/>
        <w:gridCol w:w="1589"/>
        <w:gridCol w:w="1589"/>
      </w:tblGrid>
      <w:tr w:rsidR="006D2075" w:rsidRPr="00205E68" w14:paraId="65E7A349" w14:textId="77777777" w:rsidTr="005C286A">
        <w:trPr>
          <w:trHeight w:val="227"/>
        </w:trPr>
        <w:tc>
          <w:tcPr>
            <w:tcW w:w="6521" w:type="dxa"/>
          </w:tcPr>
          <w:p w14:paraId="481B6A44" w14:textId="77777777" w:rsidR="006D2075" w:rsidRPr="00205E68" w:rsidRDefault="006D2075" w:rsidP="0076474F">
            <w:pPr>
              <w:jc w:val="both"/>
              <w:rPr>
                <w:rFonts w:cs="Times New Roman"/>
                <w:bCs/>
                <w:color w:val="auto"/>
                <w:szCs w:val="20"/>
              </w:rPr>
            </w:pPr>
          </w:p>
        </w:tc>
        <w:tc>
          <w:tcPr>
            <w:tcW w:w="1589" w:type="dxa"/>
            <w:tcBorders>
              <w:bottom w:val="single" w:sz="4" w:space="0" w:color="auto"/>
            </w:tcBorders>
            <w:vAlign w:val="center"/>
          </w:tcPr>
          <w:p w14:paraId="5EC8857F" w14:textId="7F2539C1" w:rsidR="006D2075" w:rsidRPr="00205E68" w:rsidRDefault="006D2075" w:rsidP="006D2075">
            <w:pPr>
              <w:jc w:val="right"/>
              <w:rPr>
                <w:rFonts w:cs="Times New Roman"/>
                <w:b/>
                <w:bCs/>
                <w:color w:val="auto"/>
                <w:kern w:val="2"/>
                <w:szCs w:val="20"/>
              </w:rPr>
            </w:pPr>
            <w:r w:rsidRPr="00205E68">
              <w:rPr>
                <w:rFonts w:cs="Times New Roman"/>
                <w:b/>
                <w:bCs/>
                <w:color w:val="auto"/>
                <w:szCs w:val="20"/>
              </w:rPr>
              <w:t>31.12.</w:t>
            </w:r>
            <w:r w:rsidRPr="00205E68">
              <w:rPr>
                <w:rFonts w:cs="Times New Roman"/>
                <w:b/>
                <w:bCs/>
                <w:color w:val="auto"/>
                <w:szCs w:val="20"/>
              </w:rPr>
              <w:fldChar w:fldCharType="begin"/>
            </w:r>
            <w:r w:rsidRPr="00205E68">
              <w:rPr>
                <w:rFonts w:cs="Times New Roman"/>
                <w:b/>
                <w:bCs/>
                <w:color w:val="auto"/>
                <w:szCs w:val="20"/>
              </w:rPr>
              <w:instrText xml:space="preserve"> MERGEFIELD Звітний_рік </w:instrText>
            </w:r>
            <w:r w:rsidRPr="00205E68">
              <w:rPr>
                <w:rFonts w:cs="Times New Roman"/>
                <w:b/>
                <w:bCs/>
                <w:color w:val="auto"/>
                <w:szCs w:val="20"/>
              </w:rPr>
              <w:fldChar w:fldCharType="separate"/>
            </w:r>
            <w:r w:rsidR="001A10E6" w:rsidRPr="00AA3908">
              <w:rPr>
                <w:rFonts w:cs="Times New Roman"/>
                <w:b/>
                <w:bCs/>
                <w:noProof/>
                <w:color w:val="auto"/>
                <w:szCs w:val="20"/>
              </w:rPr>
              <w:t>2022</w:t>
            </w:r>
            <w:r w:rsidRPr="00205E68">
              <w:rPr>
                <w:rFonts w:cs="Times New Roman"/>
                <w:b/>
                <w:bCs/>
                <w:color w:val="auto"/>
                <w:szCs w:val="20"/>
              </w:rPr>
              <w:fldChar w:fldCharType="end"/>
            </w:r>
          </w:p>
        </w:tc>
        <w:tc>
          <w:tcPr>
            <w:tcW w:w="1589" w:type="dxa"/>
            <w:tcBorders>
              <w:bottom w:val="single" w:sz="4" w:space="0" w:color="auto"/>
            </w:tcBorders>
          </w:tcPr>
          <w:p w14:paraId="4DB64E53" w14:textId="537580A5" w:rsidR="006D2075" w:rsidRPr="00205E68" w:rsidRDefault="006D2075" w:rsidP="006D2075">
            <w:pPr>
              <w:jc w:val="right"/>
              <w:rPr>
                <w:rFonts w:cs="Times New Roman"/>
                <w:b/>
                <w:bCs/>
                <w:color w:val="auto"/>
                <w:kern w:val="2"/>
                <w:szCs w:val="20"/>
              </w:rPr>
            </w:pPr>
            <w:r w:rsidRPr="00205E68">
              <w:rPr>
                <w:rFonts w:cs="Times New Roman"/>
                <w:b/>
                <w:bCs/>
                <w:color w:val="auto"/>
                <w:szCs w:val="20"/>
              </w:rPr>
              <w:t>31.12.</w:t>
            </w:r>
            <w:r w:rsidRPr="00205E68">
              <w:rPr>
                <w:rFonts w:cs="Times New Roman"/>
                <w:b/>
                <w:bCs/>
                <w:color w:val="auto"/>
                <w:szCs w:val="20"/>
              </w:rPr>
              <w:fldChar w:fldCharType="begin"/>
            </w:r>
            <w:r w:rsidRPr="00205E68">
              <w:rPr>
                <w:rFonts w:cs="Times New Roman"/>
                <w:b/>
                <w:bCs/>
                <w:color w:val="auto"/>
                <w:szCs w:val="20"/>
              </w:rPr>
              <w:instrText xml:space="preserve"> MERGEFIELD Попередній_рік </w:instrText>
            </w:r>
            <w:r w:rsidRPr="00205E68">
              <w:rPr>
                <w:rFonts w:cs="Times New Roman"/>
                <w:b/>
                <w:bCs/>
                <w:color w:val="auto"/>
                <w:szCs w:val="20"/>
              </w:rPr>
              <w:fldChar w:fldCharType="separate"/>
            </w:r>
            <w:r w:rsidR="001A10E6" w:rsidRPr="00AA3908">
              <w:rPr>
                <w:rFonts w:cs="Times New Roman"/>
                <w:b/>
                <w:bCs/>
                <w:noProof/>
                <w:color w:val="auto"/>
                <w:szCs w:val="20"/>
              </w:rPr>
              <w:t>2021</w:t>
            </w:r>
            <w:r w:rsidRPr="00205E68">
              <w:rPr>
                <w:rFonts w:cs="Times New Roman"/>
                <w:b/>
                <w:bCs/>
                <w:color w:val="auto"/>
                <w:szCs w:val="20"/>
              </w:rPr>
              <w:fldChar w:fldCharType="end"/>
            </w:r>
          </w:p>
        </w:tc>
      </w:tr>
      <w:tr w:rsidR="0081637D" w:rsidRPr="00205E68" w14:paraId="76323A4D" w14:textId="77777777" w:rsidTr="0081637D">
        <w:trPr>
          <w:trHeight w:val="227"/>
        </w:trPr>
        <w:tc>
          <w:tcPr>
            <w:tcW w:w="6521" w:type="dxa"/>
          </w:tcPr>
          <w:p w14:paraId="02701F42" w14:textId="77777777" w:rsidR="0081637D" w:rsidRPr="00205E68" w:rsidRDefault="0081637D" w:rsidP="0081637D">
            <w:pPr>
              <w:ind w:hanging="108"/>
              <w:jc w:val="both"/>
              <w:rPr>
                <w:rFonts w:cs="Times New Roman"/>
                <w:bCs/>
                <w:color w:val="auto"/>
                <w:szCs w:val="20"/>
              </w:rPr>
            </w:pPr>
            <w:r w:rsidRPr="00205E68">
              <w:rPr>
                <w:rFonts w:cs="Times New Roman"/>
                <w:bCs/>
                <w:color w:val="auto"/>
                <w:szCs w:val="20"/>
              </w:rPr>
              <w:t>Гривня/євро</w:t>
            </w:r>
          </w:p>
        </w:tc>
        <w:tc>
          <w:tcPr>
            <w:tcW w:w="1589" w:type="dxa"/>
            <w:tcBorders>
              <w:top w:val="single" w:sz="4" w:space="0" w:color="auto"/>
            </w:tcBorders>
          </w:tcPr>
          <w:p w14:paraId="226BE47F" w14:textId="6490206D" w:rsidR="0081637D" w:rsidRPr="00205E68" w:rsidRDefault="0081637D" w:rsidP="0081637D">
            <w:pPr>
              <w:jc w:val="right"/>
              <w:rPr>
                <w:rFonts w:cs="Times New Roman"/>
                <w:color w:val="auto"/>
                <w:szCs w:val="20"/>
              </w:rPr>
            </w:pPr>
            <w:r w:rsidRPr="00FE19AF">
              <w:rPr>
                <w:rFonts w:cs="Times New Roman"/>
                <w:szCs w:val="20"/>
              </w:rPr>
              <w:t>38,951000</w:t>
            </w:r>
          </w:p>
        </w:tc>
        <w:tc>
          <w:tcPr>
            <w:tcW w:w="1589" w:type="dxa"/>
            <w:tcBorders>
              <w:top w:val="single" w:sz="4" w:space="0" w:color="auto"/>
            </w:tcBorders>
          </w:tcPr>
          <w:p w14:paraId="2029947D" w14:textId="09212ED8" w:rsidR="0081637D" w:rsidRPr="00205E68" w:rsidRDefault="0081637D" w:rsidP="0081637D">
            <w:pPr>
              <w:jc w:val="right"/>
              <w:rPr>
                <w:rFonts w:cs="Times New Roman"/>
                <w:color w:val="auto"/>
                <w:szCs w:val="20"/>
              </w:rPr>
            </w:pPr>
            <w:r w:rsidRPr="00FE19AF">
              <w:rPr>
                <w:rFonts w:cs="Times New Roman"/>
                <w:szCs w:val="20"/>
              </w:rPr>
              <w:t>30,922600</w:t>
            </w:r>
          </w:p>
        </w:tc>
      </w:tr>
      <w:tr w:rsidR="0081637D" w:rsidRPr="00205E68" w14:paraId="6625C250" w14:textId="77777777" w:rsidTr="0081637D">
        <w:trPr>
          <w:trHeight w:val="227"/>
        </w:trPr>
        <w:tc>
          <w:tcPr>
            <w:tcW w:w="6521" w:type="dxa"/>
          </w:tcPr>
          <w:p w14:paraId="7FF39354" w14:textId="77777777" w:rsidR="0081637D" w:rsidRPr="00205E68" w:rsidRDefault="0081637D" w:rsidP="0081637D">
            <w:pPr>
              <w:ind w:hanging="108"/>
              <w:jc w:val="both"/>
              <w:rPr>
                <w:rFonts w:cs="Times New Roman"/>
                <w:bCs/>
                <w:color w:val="auto"/>
                <w:szCs w:val="20"/>
              </w:rPr>
            </w:pPr>
            <w:r w:rsidRPr="00205E68">
              <w:rPr>
                <w:rFonts w:cs="Times New Roman"/>
                <w:bCs/>
                <w:color w:val="auto"/>
                <w:szCs w:val="20"/>
              </w:rPr>
              <w:t>Гривня/долар США</w:t>
            </w:r>
          </w:p>
        </w:tc>
        <w:tc>
          <w:tcPr>
            <w:tcW w:w="1589" w:type="dxa"/>
          </w:tcPr>
          <w:p w14:paraId="3E680B5B" w14:textId="2502B8A4" w:rsidR="0081637D" w:rsidRPr="00205E68" w:rsidRDefault="0081637D" w:rsidP="0081637D">
            <w:pPr>
              <w:jc w:val="right"/>
              <w:rPr>
                <w:rFonts w:cs="Times New Roman"/>
                <w:color w:val="auto"/>
                <w:szCs w:val="20"/>
              </w:rPr>
            </w:pPr>
            <w:r w:rsidRPr="00FE19AF">
              <w:rPr>
                <w:rFonts w:cs="Times New Roman"/>
                <w:szCs w:val="20"/>
              </w:rPr>
              <w:t>36,568600</w:t>
            </w:r>
          </w:p>
        </w:tc>
        <w:tc>
          <w:tcPr>
            <w:tcW w:w="1589" w:type="dxa"/>
          </w:tcPr>
          <w:p w14:paraId="3888760E" w14:textId="5EAFED9C" w:rsidR="0081637D" w:rsidRPr="00205E68" w:rsidRDefault="0081637D" w:rsidP="0081637D">
            <w:pPr>
              <w:jc w:val="right"/>
              <w:rPr>
                <w:rFonts w:cs="Times New Roman"/>
                <w:color w:val="auto"/>
                <w:szCs w:val="20"/>
              </w:rPr>
            </w:pPr>
            <w:r w:rsidRPr="00FE19AF">
              <w:rPr>
                <w:rFonts w:cs="Times New Roman"/>
                <w:szCs w:val="20"/>
              </w:rPr>
              <w:t>27,278200</w:t>
            </w:r>
          </w:p>
        </w:tc>
      </w:tr>
    </w:tbl>
    <w:p w14:paraId="519C5EFD" w14:textId="77777777" w:rsidR="00996D74" w:rsidRPr="00205E68" w:rsidRDefault="00996D74" w:rsidP="00996D74">
      <w:pPr>
        <w:suppressAutoHyphens w:val="0"/>
        <w:spacing w:line="240" w:lineRule="auto"/>
        <w:ind w:left="0"/>
        <w:jc w:val="both"/>
        <w:rPr>
          <w:rFonts w:cs="Times New Roman"/>
          <w:color w:val="auto"/>
          <w:kern w:val="0"/>
          <w:szCs w:val="20"/>
          <w:lang w:eastAsia="uk-UA"/>
        </w:rPr>
      </w:pPr>
    </w:p>
    <w:p w14:paraId="76F4E746" w14:textId="77777777" w:rsidR="00996D74" w:rsidRPr="00205E68" w:rsidRDefault="00996D74" w:rsidP="00EB67DC">
      <w:pPr>
        <w:pStyle w:val="3"/>
        <w:spacing w:before="0"/>
        <w:rPr>
          <w:rFonts w:ascii="Times New Roman" w:hAnsi="Times New Roman"/>
          <w:bCs w:val="0"/>
          <w:sz w:val="20"/>
          <w:szCs w:val="20"/>
        </w:rPr>
      </w:pPr>
      <w:bookmarkStart w:id="16" w:name="_Toc133591610"/>
      <w:r w:rsidRPr="00205E68">
        <w:rPr>
          <w:rFonts w:ascii="Times New Roman" w:hAnsi="Times New Roman"/>
          <w:bCs w:val="0"/>
          <w:sz w:val="20"/>
          <w:szCs w:val="20"/>
        </w:rPr>
        <w:t>3.5. Зміни в обліковій політиці та принципах розкриття інформації</w:t>
      </w:r>
      <w:bookmarkEnd w:id="16"/>
    </w:p>
    <w:p w14:paraId="7BDF2E4E" w14:textId="24158AA6" w:rsidR="00996D74" w:rsidRDefault="00996D74" w:rsidP="002F044F">
      <w:pPr>
        <w:suppressAutoHyphens w:val="0"/>
        <w:spacing w:line="240" w:lineRule="auto"/>
        <w:ind w:left="0" w:firstLine="567"/>
        <w:jc w:val="both"/>
        <w:rPr>
          <w:rFonts w:cs="Times New Roman"/>
          <w:color w:val="auto"/>
          <w:kern w:val="0"/>
          <w:szCs w:val="20"/>
          <w:lang w:eastAsia="uk-UA"/>
        </w:rPr>
      </w:pPr>
      <w:r w:rsidRPr="00205E68">
        <w:rPr>
          <w:rFonts w:cs="Times New Roman"/>
          <w:bCs/>
          <w:szCs w:val="20"/>
        </w:rPr>
        <w:t>Прийнята облікова політика не зазнала змін з минулого фінансового року</w:t>
      </w:r>
      <w:r w:rsidRPr="00205E68">
        <w:rPr>
          <w:rFonts w:cs="Times New Roman"/>
          <w:color w:val="auto"/>
          <w:kern w:val="0"/>
          <w:szCs w:val="20"/>
          <w:lang w:eastAsia="uk-UA"/>
        </w:rPr>
        <w:t>. Було уточнено розкриття певних видів активів та зобов’язань, деталізовано аналітику обліку витрат та собівартості послуг. Змінені строки корисного використання основних засобів.</w:t>
      </w:r>
    </w:p>
    <w:p w14:paraId="6974D7DF" w14:textId="77777777" w:rsidR="001C4A59" w:rsidRDefault="001C4A59" w:rsidP="002F044F">
      <w:pPr>
        <w:suppressAutoHyphens w:val="0"/>
        <w:spacing w:line="240" w:lineRule="auto"/>
        <w:ind w:left="0" w:firstLine="567"/>
        <w:jc w:val="both"/>
        <w:rPr>
          <w:rFonts w:cs="Times New Roman"/>
          <w:color w:val="auto"/>
          <w:kern w:val="0"/>
          <w:szCs w:val="20"/>
          <w:lang w:eastAsia="uk-UA"/>
        </w:rPr>
      </w:pPr>
    </w:p>
    <w:p w14:paraId="197F5CDA" w14:textId="03F0FBBB" w:rsidR="001C4A59" w:rsidRPr="00205E68" w:rsidRDefault="001C4A59" w:rsidP="001C4A59">
      <w:pPr>
        <w:pStyle w:val="2"/>
        <w:spacing w:before="0"/>
        <w:rPr>
          <w:rFonts w:ascii="Times New Roman" w:hAnsi="Times New Roman"/>
          <w:bCs w:val="0"/>
          <w:i w:val="0"/>
          <w:sz w:val="20"/>
          <w:szCs w:val="20"/>
        </w:rPr>
      </w:pPr>
      <w:bookmarkStart w:id="17" w:name="_Toc133591611"/>
      <w:r w:rsidRPr="001C4A59">
        <w:rPr>
          <w:rFonts w:ascii="Times New Roman" w:hAnsi="Times New Roman"/>
          <w:i w:val="0"/>
          <w:color w:val="auto"/>
          <w:sz w:val="20"/>
          <w:szCs w:val="20"/>
        </w:rPr>
        <w:t xml:space="preserve">4. </w:t>
      </w:r>
      <w:r w:rsidRPr="001C4A59">
        <w:rPr>
          <w:rFonts w:ascii="Times New Roman" w:hAnsi="Times New Roman"/>
          <w:bCs w:val="0"/>
          <w:i w:val="0"/>
          <w:sz w:val="20"/>
          <w:szCs w:val="20"/>
        </w:rPr>
        <w:t>Основи облікової політики, нові стандарти та інтерпретації</w:t>
      </w:r>
      <w:bookmarkEnd w:id="17"/>
    </w:p>
    <w:p w14:paraId="73DE0B29" w14:textId="136BB2B8" w:rsidR="00996D74" w:rsidRPr="00205E68" w:rsidRDefault="00996D74" w:rsidP="00EB67DC">
      <w:pPr>
        <w:pStyle w:val="2"/>
        <w:spacing w:before="0"/>
        <w:rPr>
          <w:rFonts w:ascii="Times New Roman" w:hAnsi="Times New Roman"/>
          <w:bCs w:val="0"/>
          <w:i w:val="0"/>
          <w:sz w:val="20"/>
          <w:szCs w:val="20"/>
        </w:rPr>
      </w:pPr>
      <w:bookmarkStart w:id="18" w:name="_Toc133591612"/>
      <w:r w:rsidRPr="00205E68">
        <w:rPr>
          <w:rFonts w:ascii="Times New Roman" w:hAnsi="Times New Roman"/>
          <w:i w:val="0"/>
          <w:color w:val="auto"/>
          <w:sz w:val="20"/>
          <w:szCs w:val="20"/>
        </w:rPr>
        <w:t>4.</w:t>
      </w:r>
      <w:r w:rsidR="003D1F36" w:rsidRPr="003D1F36">
        <w:rPr>
          <w:rFonts w:ascii="Times New Roman" w:hAnsi="Times New Roman"/>
          <w:i w:val="0"/>
          <w:color w:val="auto"/>
          <w:sz w:val="20"/>
          <w:szCs w:val="20"/>
          <w:lang w:val="ru-RU"/>
        </w:rPr>
        <w:t>1</w:t>
      </w:r>
      <w:r w:rsidRPr="00205E68">
        <w:rPr>
          <w:rFonts w:ascii="Times New Roman" w:hAnsi="Times New Roman"/>
          <w:i w:val="0"/>
          <w:color w:val="auto"/>
          <w:sz w:val="20"/>
          <w:szCs w:val="20"/>
        </w:rPr>
        <w:t xml:space="preserve"> </w:t>
      </w:r>
      <w:r w:rsidRPr="00205E68">
        <w:rPr>
          <w:rFonts w:ascii="Times New Roman" w:hAnsi="Times New Roman"/>
          <w:bCs w:val="0"/>
          <w:i w:val="0"/>
          <w:sz w:val="20"/>
          <w:szCs w:val="20"/>
        </w:rPr>
        <w:t>Основні положення облікової політики</w:t>
      </w:r>
      <w:bookmarkEnd w:id="18"/>
      <w:r w:rsidRPr="00205E68">
        <w:rPr>
          <w:rFonts w:ascii="Times New Roman" w:hAnsi="Times New Roman"/>
          <w:bCs w:val="0"/>
          <w:i w:val="0"/>
          <w:sz w:val="20"/>
          <w:szCs w:val="20"/>
        </w:rPr>
        <w:t xml:space="preserve"> </w:t>
      </w:r>
    </w:p>
    <w:p w14:paraId="447945C4" w14:textId="77136990" w:rsidR="006E7B4B" w:rsidRPr="00205E68" w:rsidRDefault="006E7B4B" w:rsidP="00996D74">
      <w:pPr>
        <w:suppressAutoHyphens w:val="0"/>
        <w:autoSpaceDE w:val="0"/>
        <w:autoSpaceDN w:val="0"/>
        <w:adjustRightInd w:val="0"/>
        <w:spacing w:line="240" w:lineRule="auto"/>
        <w:ind w:left="0"/>
        <w:jc w:val="both"/>
        <w:rPr>
          <w:rFonts w:cs="Times New Roman"/>
          <w:b/>
          <w:bCs/>
          <w:iCs/>
          <w:kern w:val="0"/>
          <w:szCs w:val="20"/>
          <w:lang w:eastAsia="uk-UA"/>
        </w:rPr>
      </w:pPr>
    </w:p>
    <w:p w14:paraId="6D89E4C0" w14:textId="77777777" w:rsidR="001A10E6" w:rsidRPr="001A10E6" w:rsidRDefault="00137866" w:rsidP="001A10E6">
      <w:pPr>
        <w:suppressAutoHyphens w:val="0"/>
        <w:autoSpaceDE w:val="0"/>
        <w:autoSpaceDN w:val="0"/>
        <w:adjustRightInd w:val="0"/>
        <w:spacing w:line="240" w:lineRule="auto"/>
        <w:ind w:left="0"/>
        <w:jc w:val="both"/>
        <w:rPr>
          <w:rFonts w:cs="Times New Roman"/>
          <w:b/>
          <w:bCs/>
          <w:iCs/>
          <w:noProof/>
          <w:kern w:val="0"/>
          <w:szCs w:val="20"/>
          <w:lang w:eastAsia="uk-UA"/>
        </w:rPr>
      </w:pPr>
      <w:r w:rsidRPr="00205E68">
        <w:rPr>
          <w:rFonts w:cs="Times New Roman"/>
          <w:bCs/>
          <w:iCs/>
          <w:kern w:val="0"/>
          <w:szCs w:val="20"/>
          <w:lang w:eastAsia="uk-UA"/>
        </w:rPr>
        <w:fldChar w:fldCharType="begin"/>
      </w:r>
      <w:r w:rsidRPr="00205E68">
        <w:rPr>
          <w:rFonts w:cs="Times New Roman"/>
          <w:bCs/>
          <w:iCs/>
          <w:kern w:val="0"/>
          <w:szCs w:val="20"/>
          <w:lang w:eastAsia="uk-UA"/>
        </w:rPr>
        <w:instrText xml:space="preserve"> MERGEFIELD  Нематеріальні_активи_П  \* MERGEFORMAT </w:instrText>
      </w:r>
      <w:r w:rsidRPr="00205E68">
        <w:rPr>
          <w:rFonts w:cs="Times New Roman"/>
          <w:bCs/>
          <w:iCs/>
          <w:kern w:val="0"/>
          <w:szCs w:val="20"/>
          <w:lang w:eastAsia="uk-UA"/>
        </w:rPr>
        <w:fldChar w:fldCharType="separate"/>
      </w:r>
      <w:r w:rsidR="001A10E6" w:rsidRPr="001A10E6">
        <w:rPr>
          <w:rFonts w:cs="Times New Roman"/>
          <w:b/>
          <w:bCs/>
          <w:iCs/>
          <w:noProof/>
          <w:kern w:val="0"/>
          <w:szCs w:val="20"/>
          <w:lang w:eastAsia="uk-UA"/>
        </w:rPr>
        <w:t>Нематеріальні активи</w:t>
      </w:r>
    </w:p>
    <w:p w14:paraId="5E199CA6" w14:textId="77777777" w:rsidR="001A10E6" w:rsidRPr="00AA3908" w:rsidRDefault="001A10E6" w:rsidP="001A10E6">
      <w:pPr>
        <w:suppressAutoHyphens w:val="0"/>
        <w:autoSpaceDE w:val="0"/>
        <w:autoSpaceDN w:val="0"/>
        <w:adjustRightInd w:val="0"/>
        <w:spacing w:line="240" w:lineRule="auto"/>
        <w:ind w:left="0"/>
        <w:jc w:val="both"/>
        <w:rPr>
          <w:rFonts w:cs="Times New Roman"/>
          <w:bCs/>
          <w:iCs/>
          <w:noProof/>
          <w:kern w:val="0"/>
          <w:szCs w:val="20"/>
          <w:lang w:eastAsia="uk-UA"/>
        </w:rPr>
      </w:pPr>
      <w:r w:rsidRPr="00AA3908">
        <w:rPr>
          <w:rFonts w:cs="Times New Roman"/>
          <w:bCs/>
          <w:iCs/>
          <w:noProof/>
          <w:kern w:val="0"/>
          <w:szCs w:val="20"/>
          <w:lang w:eastAsia="uk-UA"/>
        </w:rPr>
        <w:t>Нематеріальні активи обліковуються за їхньою вартістю придбання. Витрати на придбання нематеріальних активів капіталізуються та амортизуються за лінійним методом протягом розрахункового строку служби активів. Розрахунковий строк нематеріальних активів від 3 до 5 років.</w:t>
      </w:r>
    </w:p>
    <w:p w14:paraId="3EC5A00A" w14:textId="418D5563" w:rsidR="00A565A6" w:rsidRPr="00205E68" w:rsidRDefault="001A10E6" w:rsidP="00996D74">
      <w:pPr>
        <w:suppressAutoHyphens w:val="0"/>
        <w:autoSpaceDE w:val="0"/>
        <w:autoSpaceDN w:val="0"/>
        <w:adjustRightInd w:val="0"/>
        <w:spacing w:line="240" w:lineRule="auto"/>
        <w:ind w:left="0"/>
        <w:jc w:val="both"/>
        <w:rPr>
          <w:rFonts w:cs="Times New Roman"/>
          <w:bCs/>
          <w:iCs/>
          <w:kern w:val="0"/>
          <w:szCs w:val="20"/>
          <w:lang w:eastAsia="uk-UA"/>
        </w:rPr>
      </w:pPr>
      <w:r w:rsidRPr="00AA3908">
        <w:rPr>
          <w:rFonts w:cs="Times New Roman"/>
          <w:bCs/>
          <w:iCs/>
          <w:noProof/>
          <w:kern w:val="0"/>
          <w:szCs w:val="20"/>
          <w:lang w:eastAsia="uk-UA"/>
        </w:rPr>
        <w:t>Після списання нематеріальних активів їхня первісна вартість, разом з відповідними сумами накопиченої амортизації, вилучається з облікових записів.</w:t>
      </w:r>
      <w:r w:rsidR="00137866" w:rsidRPr="00205E68">
        <w:rPr>
          <w:rFonts w:cs="Times New Roman"/>
          <w:bCs/>
          <w:iCs/>
          <w:kern w:val="0"/>
          <w:szCs w:val="20"/>
          <w:lang w:eastAsia="uk-UA"/>
        </w:rPr>
        <w:fldChar w:fldCharType="end"/>
      </w:r>
    </w:p>
    <w:p w14:paraId="703C8343" w14:textId="77777777" w:rsidR="00A565A6" w:rsidRPr="00205E68" w:rsidRDefault="00A565A6" w:rsidP="00996D74">
      <w:pPr>
        <w:suppressAutoHyphens w:val="0"/>
        <w:autoSpaceDE w:val="0"/>
        <w:autoSpaceDN w:val="0"/>
        <w:adjustRightInd w:val="0"/>
        <w:spacing w:line="240" w:lineRule="auto"/>
        <w:ind w:left="0"/>
        <w:jc w:val="both"/>
        <w:rPr>
          <w:rFonts w:cs="Times New Roman"/>
          <w:b/>
          <w:bCs/>
          <w:iCs/>
          <w:kern w:val="0"/>
          <w:szCs w:val="20"/>
          <w:lang w:eastAsia="uk-UA"/>
        </w:rPr>
      </w:pPr>
    </w:p>
    <w:p w14:paraId="3C4A9C42" w14:textId="622617EC" w:rsidR="00996D74" w:rsidRPr="00205E68" w:rsidRDefault="00996D74" w:rsidP="00996D74">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Основні засоби</w:t>
      </w:r>
    </w:p>
    <w:p w14:paraId="155976DB" w14:textId="77777777" w:rsidR="00996D74" w:rsidRPr="00205E68" w:rsidRDefault="00996D74" w:rsidP="007A11AA">
      <w:pPr>
        <w:suppressAutoHyphens w:val="0"/>
        <w:autoSpaceDE w:val="0"/>
        <w:autoSpaceDN w:val="0"/>
        <w:adjustRightInd w:val="0"/>
        <w:spacing w:after="60" w:line="240" w:lineRule="auto"/>
        <w:ind w:left="0" w:firstLine="567"/>
        <w:jc w:val="both"/>
        <w:rPr>
          <w:rFonts w:cs="Times New Roman"/>
          <w:bCs/>
          <w:iCs/>
          <w:kern w:val="0"/>
          <w:szCs w:val="20"/>
          <w:lang w:eastAsia="uk-UA"/>
        </w:rPr>
      </w:pPr>
      <w:r w:rsidRPr="00205E68">
        <w:rPr>
          <w:rFonts w:cs="Times New Roman"/>
          <w:bCs/>
          <w:iCs/>
          <w:kern w:val="0"/>
          <w:szCs w:val="20"/>
          <w:lang w:eastAsia="uk-UA"/>
        </w:rPr>
        <w:t>Основні засоби відображаються у звіті про фінансовий стан за історичною вартістю, за вирахуванням будь-якого накопиченого зносу та накопичених збитків від знецінення. Історична вартість об’єкта основних засобів включає:</w:t>
      </w:r>
    </w:p>
    <w:p w14:paraId="24317219" w14:textId="77777777" w:rsidR="00996D74" w:rsidRPr="00205E68" w:rsidRDefault="00996D74" w:rsidP="00996D74">
      <w:pPr>
        <w:numPr>
          <w:ilvl w:val="0"/>
          <w:numId w:val="14"/>
        </w:numPr>
        <w:suppressAutoHyphens w:val="0"/>
        <w:autoSpaceDE w:val="0"/>
        <w:autoSpaceDN w:val="0"/>
        <w:adjustRightInd w:val="0"/>
        <w:spacing w:line="240" w:lineRule="auto"/>
        <w:jc w:val="both"/>
        <w:rPr>
          <w:rFonts w:cs="Times New Roman"/>
          <w:bCs/>
          <w:iCs/>
          <w:kern w:val="0"/>
          <w:szCs w:val="20"/>
          <w:lang w:eastAsia="uk-UA"/>
        </w:rPr>
      </w:pPr>
      <w:r w:rsidRPr="00205E68">
        <w:rPr>
          <w:rFonts w:cs="Times New Roman"/>
          <w:bCs/>
          <w:iCs/>
          <w:kern w:val="0"/>
          <w:szCs w:val="20"/>
          <w:lang w:eastAsia="uk-UA"/>
        </w:rPr>
        <w:t>ціну його придбання, включно з імпортними митами і податками на придбання, які не підлягають відшкодуванню, після вирахування торгових та інших знижок;</w:t>
      </w:r>
    </w:p>
    <w:p w14:paraId="17F2E7F3" w14:textId="77777777" w:rsidR="00996D74" w:rsidRPr="00205E68" w:rsidRDefault="00996D74" w:rsidP="00996D74">
      <w:pPr>
        <w:numPr>
          <w:ilvl w:val="0"/>
          <w:numId w:val="14"/>
        </w:numPr>
        <w:suppressAutoHyphens w:val="0"/>
        <w:autoSpaceDE w:val="0"/>
        <w:autoSpaceDN w:val="0"/>
        <w:adjustRightInd w:val="0"/>
        <w:spacing w:line="240" w:lineRule="auto"/>
        <w:jc w:val="both"/>
        <w:rPr>
          <w:rFonts w:cs="Times New Roman"/>
          <w:bCs/>
          <w:iCs/>
          <w:kern w:val="0"/>
          <w:szCs w:val="20"/>
          <w:lang w:eastAsia="uk-UA"/>
        </w:rPr>
      </w:pPr>
      <w:r w:rsidRPr="00205E68">
        <w:rPr>
          <w:rFonts w:cs="Times New Roman"/>
          <w:bCs/>
          <w:iCs/>
          <w:kern w:val="0"/>
          <w:szCs w:val="20"/>
          <w:lang w:eastAsia="uk-UA"/>
        </w:rPr>
        <w:t xml:space="preserve">будь-які витрати, які безпосередньо стосуються доставки об’єкта основних засобів до місцезнаходження та приведення його у стан, який забезпечує його функціонування відповідно </w:t>
      </w:r>
      <w:r w:rsidR="007A11AA" w:rsidRPr="00205E68">
        <w:rPr>
          <w:rFonts w:cs="Times New Roman"/>
          <w:bCs/>
          <w:iCs/>
          <w:kern w:val="0"/>
          <w:szCs w:val="20"/>
          <w:lang w:eastAsia="uk-UA"/>
        </w:rPr>
        <w:t>до намірів керівництва Компанії.</w:t>
      </w:r>
    </w:p>
    <w:p w14:paraId="5CB917F6" w14:textId="77777777" w:rsidR="00996D74" w:rsidRPr="00205E68" w:rsidRDefault="00996D74" w:rsidP="007A11AA">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Первісна вартість активів, створених власними силами, включає вартість матеріалів, прямі витрати на оплату праці та відповідну частку виробничих накладних витрат.</w:t>
      </w:r>
    </w:p>
    <w:p w14:paraId="7D67E136" w14:textId="77777777" w:rsidR="00996D74" w:rsidRPr="00205E68" w:rsidRDefault="00996D74" w:rsidP="007A11AA">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Капіталізовані витрати включають істотні витрати на модернізацію та заміну частин активів, які збільшують строк їхнього корисного використання або покращують їхню здатність генерувати доходи. Витрати на ремонт та обслуговування основних засобів, які не відповідають наведеним вище критеріям капіталізації, відображаються у складі прибутку або збитку.</w:t>
      </w:r>
    </w:p>
    <w:p w14:paraId="1814E33F" w14:textId="77777777" w:rsidR="00996D74" w:rsidRPr="00205E68" w:rsidRDefault="00996D74" w:rsidP="007A11AA">
      <w:pPr>
        <w:widowControl w:val="0"/>
        <w:suppressAutoHyphens w:val="0"/>
        <w:autoSpaceDE w:val="0"/>
        <w:autoSpaceDN w:val="0"/>
        <w:adjustRightInd w:val="0"/>
        <w:spacing w:line="240" w:lineRule="auto"/>
        <w:ind w:left="0" w:firstLine="567"/>
        <w:jc w:val="both"/>
        <w:rPr>
          <w:rFonts w:cs="Times New Roman"/>
          <w:b/>
          <w:color w:val="auto"/>
          <w:kern w:val="0"/>
          <w:szCs w:val="20"/>
          <w:lang w:eastAsia="uk-UA"/>
        </w:rPr>
      </w:pPr>
      <w:r w:rsidRPr="00205E68">
        <w:rPr>
          <w:rFonts w:cs="Times New Roman"/>
          <w:bCs/>
          <w:iCs/>
          <w:kern w:val="0"/>
          <w:szCs w:val="20"/>
          <w:lang w:eastAsia="uk-UA"/>
        </w:rPr>
        <w:t>Сума, яка підлягає амортизації, складається з первісної вартості об’єкта основних засобів, за вирахуванням його ліквідаційної вартості. Ліквідаційна вартість активу – це очікувана сума, яку Компанія одержала б на поточний момент у результаті вибуття об’єкта основних засобів після вирахування очікуваних витрат на вибуття, якби даний актив уже досяг того віку й стану, у якому, як можна очікувати, він буде перебувати наприкінці строку свого корисного використання. За оцінками керівництва, ліквідаційна вартість активів дорівнює нулю.</w:t>
      </w:r>
    </w:p>
    <w:p w14:paraId="71017C56" w14:textId="3E54A2EC" w:rsidR="00996D74" w:rsidRPr="00205E68" w:rsidRDefault="00996D74" w:rsidP="007A11AA">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Амортизація основних засобів визнається таким чином, щоб списати суму, яка підлягає амортизації, за вирахуванням ліквідаційної вартості, протягом строку корисного використання відповідного активу і розраховується із використанням прямолінійного методу. Очікувані строки корисного використання, ліквідаційна вартість та метод нарахування амортизації переглядаються на кінець кожного звітного періоду, причому вплив будь-яких змін в оцінках обліков</w:t>
      </w:r>
      <w:r w:rsidR="001053C8" w:rsidRPr="00205E68">
        <w:rPr>
          <w:rFonts w:cs="Times New Roman"/>
          <w:bCs/>
          <w:iCs/>
          <w:kern w:val="0"/>
          <w:szCs w:val="20"/>
          <w:lang w:eastAsia="uk-UA"/>
        </w:rPr>
        <w:t>ується на перспективній основі.</w:t>
      </w:r>
    </w:p>
    <w:p w14:paraId="20330E14" w14:textId="77777777" w:rsidR="00996D74" w:rsidRPr="00205E68" w:rsidRDefault="00996D74" w:rsidP="007A11AA">
      <w:pPr>
        <w:suppressAutoHyphens w:val="0"/>
        <w:autoSpaceDE w:val="0"/>
        <w:autoSpaceDN w:val="0"/>
        <w:adjustRightInd w:val="0"/>
        <w:spacing w:after="60"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Строки корисного використання груп основних засобів є такими:</w:t>
      </w:r>
    </w:p>
    <w:tbl>
      <w:tblPr>
        <w:tblW w:w="9678" w:type="dxa"/>
        <w:tblLayout w:type="fixed"/>
        <w:tblCellMar>
          <w:left w:w="39" w:type="dxa"/>
          <w:right w:w="39" w:type="dxa"/>
        </w:tblCellMar>
        <w:tblLook w:val="0000" w:firstRow="0" w:lastRow="0" w:firstColumn="0" w:lastColumn="0" w:noHBand="0" w:noVBand="0"/>
      </w:tblPr>
      <w:tblGrid>
        <w:gridCol w:w="5954"/>
        <w:gridCol w:w="3724"/>
      </w:tblGrid>
      <w:tr w:rsidR="00857F19" w:rsidRPr="00857F19" w14:paraId="0AC84EDC" w14:textId="77777777" w:rsidTr="00147E96">
        <w:trPr>
          <w:trHeight w:val="227"/>
        </w:trPr>
        <w:tc>
          <w:tcPr>
            <w:tcW w:w="5954" w:type="dxa"/>
            <w:tcBorders>
              <w:top w:val="nil"/>
              <w:left w:val="nil"/>
              <w:right w:val="nil"/>
            </w:tcBorders>
          </w:tcPr>
          <w:p w14:paraId="5A0731CF" w14:textId="77777777" w:rsidR="00857F19" w:rsidRPr="00857F19" w:rsidRDefault="00857F19" w:rsidP="00147E96">
            <w:pPr>
              <w:rPr>
                <w:b/>
                <w:bCs/>
                <w:szCs w:val="20"/>
                <w:lang w:eastAsia="uk-UA"/>
              </w:rPr>
            </w:pPr>
            <w:r w:rsidRPr="00857F19">
              <w:rPr>
                <w:b/>
                <w:bCs/>
                <w:szCs w:val="20"/>
                <w:lang w:eastAsia="uk-UA"/>
              </w:rPr>
              <w:t>Група основних засобів</w:t>
            </w:r>
          </w:p>
        </w:tc>
        <w:tc>
          <w:tcPr>
            <w:tcW w:w="3724" w:type="dxa"/>
            <w:tcBorders>
              <w:top w:val="nil"/>
              <w:left w:val="nil"/>
              <w:right w:val="nil"/>
            </w:tcBorders>
          </w:tcPr>
          <w:p w14:paraId="610EAB23" w14:textId="77777777" w:rsidR="00857F19" w:rsidRPr="00857F19" w:rsidRDefault="00857F19" w:rsidP="00147E96">
            <w:pPr>
              <w:jc w:val="right"/>
              <w:rPr>
                <w:b/>
                <w:bCs/>
                <w:szCs w:val="20"/>
                <w:lang w:eastAsia="uk-UA"/>
              </w:rPr>
            </w:pPr>
            <w:r w:rsidRPr="00857F19">
              <w:rPr>
                <w:b/>
                <w:bCs/>
                <w:szCs w:val="20"/>
                <w:lang w:eastAsia="uk-UA"/>
              </w:rPr>
              <w:t>Термін корисного використання, роки</w:t>
            </w:r>
          </w:p>
        </w:tc>
      </w:tr>
      <w:tr w:rsidR="00857F19" w:rsidRPr="00857F19" w14:paraId="6B3CB06E" w14:textId="77777777" w:rsidTr="00147E96">
        <w:trPr>
          <w:trHeight w:val="227"/>
        </w:trPr>
        <w:tc>
          <w:tcPr>
            <w:tcW w:w="5954" w:type="dxa"/>
            <w:tcBorders>
              <w:left w:val="nil"/>
              <w:right w:val="nil"/>
            </w:tcBorders>
            <w:shd w:val="clear" w:color="000000" w:fill="FFFFFF"/>
          </w:tcPr>
          <w:p w14:paraId="41860C0A" w14:textId="77777777" w:rsidR="00857F19" w:rsidRPr="00857F19" w:rsidRDefault="00857F19" w:rsidP="00147E96">
            <w:pPr>
              <w:rPr>
                <w:bCs/>
                <w:sz w:val="18"/>
                <w:lang w:eastAsia="uk-UA"/>
              </w:rPr>
            </w:pPr>
            <w:r w:rsidRPr="00857F19">
              <w:rPr>
                <w:bCs/>
                <w:sz w:val="18"/>
                <w:lang w:eastAsia="uk-UA"/>
              </w:rPr>
              <w:t>Земля</w:t>
            </w:r>
          </w:p>
        </w:tc>
        <w:tc>
          <w:tcPr>
            <w:tcW w:w="3724" w:type="dxa"/>
            <w:tcBorders>
              <w:left w:val="nil"/>
              <w:right w:val="nil"/>
            </w:tcBorders>
            <w:shd w:val="clear" w:color="auto" w:fill="auto"/>
          </w:tcPr>
          <w:p w14:paraId="4E88A55D" w14:textId="77777777" w:rsidR="00857F19" w:rsidRPr="00857F19" w:rsidRDefault="00857F19" w:rsidP="00147E96">
            <w:pPr>
              <w:jc w:val="right"/>
              <w:rPr>
                <w:bCs/>
                <w:sz w:val="18"/>
                <w:lang w:eastAsia="uk-UA"/>
              </w:rPr>
            </w:pPr>
            <w:r w:rsidRPr="00857F19">
              <w:rPr>
                <w:bCs/>
                <w:sz w:val="18"/>
                <w:lang w:eastAsia="uk-UA"/>
              </w:rPr>
              <w:t>не амортизується</w:t>
            </w:r>
          </w:p>
        </w:tc>
      </w:tr>
      <w:tr w:rsidR="00857F19" w:rsidRPr="00857F19" w14:paraId="718504E3" w14:textId="77777777" w:rsidTr="00147E96">
        <w:trPr>
          <w:trHeight w:val="227"/>
        </w:trPr>
        <w:tc>
          <w:tcPr>
            <w:tcW w:w="5954" w:type="dxa"/>
            <w:tcBorders>
              <w:top w:val="nil"/>
              <w:left w:val="nil"/>
              <w:right w:val="nil"/>
            </w:tcBorders>
            <w:shd w:val="clear" w:color="000000" w:fill="FFFFFF"/>
          </w:tcPr>
          <w:p w14:paraId="12496F63" w14:textId="77777777" w:rsidR="00857F19" w:rsidRPr="00857F19" w:rsidRDefault="00857F19" w:rsidP="00147E96">
            <w:pPr>
              <w:rPr>
                <w:b/>
                <w:bCs/>
                <w:sz w:val="18"/>
                <w:lang w:eastAsia="uk-UA"/>
              </w:rPr>
            </w:pPr>
            <w:r w:rsidRPr="00857F19">
              <w:rPr>
                <w:b/>
                <w:bCs/>
                <w:sz w:val="18"/>
                <w:lang w:eastAsia="uk-UA"/>
              </w:rPr>
              <w:t>Будівлі:</w:t>
            </w:r>
          </w:p>
        </w:tc>
        <w:tc>
          <w:tcPr>
            <w:tcW w:w="3724" w:type="dxa"/>
            <w:tcBorders>
              <w:top w:val="nil"/>
              <w:left w:val="nil"/>
              <w:right w:val="nil"/>
            </w:tcBorders>
            <w:shd w:val="clear" w:color="auto" w:fill="auto"/>
          </w:tcPr>
          <w:p w14:paraId="2642F385"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1BC1BB7A" w14:textId="77777777" w:rsidTr="00147E96">
        <w:trPr>
          <w:trHeight w:val="227"/>
        </w:trPr>
        <w:tc>
          <w:tcPr>
            <w:tcW w:w="5954" w:type="dxa"/>
            <w:tcBorders>
              <w:top w:val="nil"/>
              <w:left w:val="nil"/>
              <w:right w:val="nil"/>
            </w:tcBorders>
            <w:shd w:val="clear" w:color="000000" w:fill="FFFFFF"/>
          </w:tcPr>
          <w:p w14:paraId="171974EC" w14:textId="77777777" w:rsidR="00857F19" w:rsidRPr="00857F19" w:rsidRDefault="00857F19" w:rsidP="00147E96">
            <w:pPr>
              <w:rPr>
                <w:bCs/>
                <w:sz w:val="18"/>
                <w:lang w:eastAsia="uk-UA"/>
              </w:rPr>
            </w:pPr>
            <w:r w:rsidRPr="00857F19">
              <w:rPr>
                <w:bCs/>
                <w:sz w:val="18"/>
                <w:lang w:eastAsia="uk-UA"/>
              </w:rPr>
              <w:t>Будівлі (за винятком житлових)</w:t>
            </w:r>
          </w:p>
        </w:tc>
        <w:tc>
          <w:tcPr>
            <w:tcW w:w="3724" w:type="dxa"/>
            <w:tcBorders>
              <w:top w:val="nil"/>
              <w:left w:val="nil"/>
              <w:right w:val="nil"/>
            </w:tcBorders>
            <w:shd w:val="clear" w:color="auto" w:fill="auto"/>
          </w:tcPr>
          <w:p w14:paraId="46A75056" w14:textId="77777777" w:rsidR="00857F19" w:rsidRPr="00857F19" w:rsidRDefault="00857F19" w:rsidP="00147E96">
            <w:pPr>
              <w:jc w:val="right"/>
              <w:rPr>
                <w:bCs/>
                <w:sz w:val="18"/>
                <w:lang w:eastAsia="uk-UA"/>
              </w:rPr>
            </w:pPr>
            <w:r w:rsidRPr="00857F19">
              <w:rPr>
                <w:bCs/>
                <w:sz w:val="18"/>
                <w:lang w:eastAsia="uk-UA"/>
              </w:rPr>
              <w:t>70</w:t>
            </w:r>
          </w:p>
        </w:tc>
      </w:tr>
      <w:tr w:rsidR="00857F19" w:rsidRPr="00857F19" w14:paraId="46700583" w14:textId="77777777" w:rsidTr="00147E96">
        <w:trPr>
          <w:trHeight w:val="227"/>
        </w:trPr>
        <w:tc>
          <w:tcPr>
            <w:tcW w:w="5954" w:type="dxa"/>
            <w:tcBorders>
              <w:top w:val="nil"/>
              <w:left w:val="nil"/>
              <w:right w:val="nil"/>
            </w:tcBorders>
            <w:shd w:val="clear" w:color="000000" w:fill="FFFFFF"/>
          </w:tcPr>
          <w:p w14:paraId="7241EEB1" w14:textId="77777777" w:rsidR="00857F19" w:rsidRPr="00857F19" w:rsidRDefault="00857F19" w:rsidP="00147E96">
            <w:pPr>
              <w:rPr>
                <w:bCs/>
                <w:sz w:val="18"/>
                <w:lang w:eastAsia="uk-UA"/>
              </w:rPr>
            </w:pPr>
            <w:proofErr w:type="spellStart"/>
            <w:r w:rsidRPr="00857F19">
              <w:rPr>
                <w:bCs/>
                <w:sz w:val="18"/>
                <w:lang w:eastAsia="uk-UA"/>
              </w:rPr>
              <w:t>Жилові</w:t>
            </w:r>
            <w:proofErr w:type="spellEnd"/>
            <w:r w:rsidRPr="00857F19">
              <w:rPr>
                <w:bCs/>
                <w:sz w:val="18"/>
                <w:lang w:eastAsia="uk-UA"/>
              </w:rPr>
              <w:t xml:space="preserve"> будівлі</w:t>
            </w:r>
          </w:p>
        </w:tc>
        <w:tc>
          <w:tcPr>
            <w:tcW w:w="3724" w:type="dxa"/>
            <w:tcBorders>
              <w:top w:val="nil"/>
              <w:left w:val="nil"/>
              <w:right w:val="nil"/>
            </w:tcBorders>
            <w:shd w:val="clear" w:color="auto" w:fill="auto"/>
          </w:tcPr>
          <w:p w14:paraId="666EDF0E" w14:textId="77777777" w:rsidR="00857F19" w:rsidRPr="00857F19" w:rsidRDefault="00857F19" w:rsidP="00147E96">
            <w:pPr>
              <w:jc w:val="right"/>
              <w:rPr>
                <w:bCs/>
                <w:sz w:val="18"/>
                <w:lang w:eastAsia="uk-UA"/>
              </w:rPr>
            </w:pPr>
            <w:r w:rsidRPr="00857F19">
              <w:rPr>
                <w:bCs/>
                <w:sz w:val="18"/>
                <w:lang w:eastAsia="uk-UA"/>
              </w:rPr>
              <w:t>70</w:t>
            </w:r>
          </w:p>
        </w:tc>
      </w:tr>
      <w:tr w:rsidR="00857F19" w:rsidRPr="00857F19" w14:paraId="2AD65B68" w14:textId="77777777" w:rsidTr="00147E96">
        <w:trPr>
          <w:trHeight w:val="227"/>
        </w:trPr>
        <w:tc>
          <w:tcPr>
            <w:tcW w:w="5954" w:type="dxa"/>
            <w:tcBorders>
              <w:left w:val="nil"/>
              <w:right w:val="nil"/>
            </w:tcBorders>
            <w:shd w:val="clear" w:color="000000" w:fill="FFFFFF"/>
          </w:tcPr>
          <w:p w14:paraId="52903BDE" w14:textId="77777777" w:rsidR="00857F19" w:rsidRPr="00857F19" w:rsidRDefault="00857F19" w:rsidP="00147E96">
            <w:pPr>
              <w:rPr>
                <w:bCs/>
                <w:sz w:val="18"/>
                <w:lang w:eastAsia="uk-UA"/>
              </w:rPr>
            </w:pPr>
            <w:r w:rsidRPr="00857F19">
              <w:rPr>
                <w:bCs/>
                <w:sz w:val="18"/>
                <w:lang w:eastAsia="uk-UA"/>
              </w:rPr>
              <w:t>Споруди</w:t>
            </w:r>
          </w:p>
        </w:tc>
        <w:tc>
          <w:tcPr>
            <w:tcW w:w="3724" w:type="dxa"/>
            <w:tcBorders>
              <w:left w:val="nil"/>
              <w:right w:val="nil"/>
            </w:tcBorders>
            <w:shd w:val="clear" w:color="auto" w:fill="auto"/>
          </w:tcPr>
          <w:p w14:paraId="0255A638" w14:textId="77777777" w:rsidR="00857F19" w:rsidRPr="00857F19" w:rsidRDefault="00857F19" w:rsidP="00147E96">
            <w:pPr>
              <w:jc w:val="right"/>
              <w:rPr>
                <w:bCs/>
                <w:sz w:val="18"/>
                <w:lang w:eastAsia="uk-UA"/>
              </w:rPr>
            </w:pPr>
            <w:r w:rsidRPr="00857F19">
              <w:rPr>
                <w:bCs/>
                <w:sz w:val="18"/>
                <w:lang w:eastAsia="uk-UA"/>
              </w:rPr>
              <w:t> 41</w:t>
            </w:r>
          </w:p>
        </w:tc>
      </w:tr>
      <w:tr w:rsidR="00857F19" w:rsidRPr="00857F19" w14:paraId="290234E4" w14:textId="77777777" w:rsidTr="00147E96">
        <w:trPr>
          <w:trHeight w:val="227"/>
        </w:trPr>
        <w:tc>
          <w:tcPr>
            <w:tcW w:w="5954" w:type="dxa"/>
            <w:tcBorders>
              <w:top w:val="nil"/>
              <w:left w:val="nil"/>
              <w:right w:val="nil"/>
            </w:tcBorders>
            <w:shd w:val="clear" w:color="000000" w:fill="FFFFFF"/>
          </w:tcPr>
          <w:p w14:paraId="7C7D6CF0" w14:textId="77777777" w:rsidR="00857F19" w:rsidRPr="00857F19" w:rsidRDefault="00857F19" w:rsidP="00147E96">
            <w:pPr>
              <w:rPr>
                <w:bCs/>
                <w:sz w:val="18"/>
                <w:lang w:eastAsia="uk-UA"/>
              </w:rPr>
            </w:pPr>
            <w:r w:rsidRPr="00857F19">
              <w:rPr>
                <w:bCs/>
                <w:sz w:val="18"/>
                <w:lang w:eastAsia="uk-UA"/>
              </w:rPr>
              <w:t>Дороги</w:t>
            </w:r>
          </w:p>
        </w:tc>
        <w:tc>
          <w:tcPr>
            <w:tcW w:w="3724" w:type="dxa"/>
            <w:tcBorders>
              <w:top w:val="nil"/>
              <w:left w:val="nil"/>
              <w:right w:val="nil"/>
            </w:tcBorders>
            <w:shd w:val="clear" w:color="auto" w:fill="auto"/>
          </w:tcPr>
          <w:p w14:paraId="72C920F4" w14:textId="77777777" w:rsidR="00857F19" w:rsidRPr="00857F19" w:rsidRDefault="00857F19" w:rsidP="00147E96">
            <w:pPr>
              <w:jc w:val="right"/>
              <w:rPr>
                <w:bCs/>
                <w:sz w:val="18"/>
                <w:lang w:eastAsia="uk-UA"/>
              </w:rPr>
            </w:pPr>
            <w:r w:rsidRPr="00857F19">
              <w:rPr>
                <w:bCs/>
                <w:sz w:val="18"/>
                <w:lang w:eastAsia="uk-UA"/>
              </w:rPr>
              <w:t>15</w:t>
            </w:r>
          </w:p>
        </w:tc>
      </w:tr>
      <w:tr w:rsidR="00857F19" w:rsidRPr="00857F19" w14:paraId="5BC844A8" w14:textId="77777777" w:rsidTr="00147E96">
        <w:trPr>
          <w:trHeight w:val="227"/>
        </w:trPr>
        <w:tc>
          <w:tcPr>
            <w:tcW w:w="5954" w:type="dxa"/>
            <w:tcBorders>
              <w:top w:val="nil"/>
              <w:left w:val="nil"/>
              <w:right w:val="nil"/>
            </w:tcBorders>
            <w:shd w:val="clear" w:color="000000" w:fill="FFFFFF"/>
          </w:tcPr>
          <w:p w14:paraId="54B3D93B" w14:textId="77777777" w:rsidR="00857F19" w:rsidRPr="00857F19" w:rsidRDefault="00857F19" w:rsidP="00147E96">
            <w:pPr>
              <w:rPr>
                <w:bCs/>
                <w:sz w:val="18"/>
                <w:lang w:eastAsia="uk-UA"/>
              </w:rPr>
            </w:pPr>
            <w:proofErr w:type="spellStart"/>
            <w:r w:rsidRPr="00857F19">
              <w:rPr>
                <w:bCs/>
                <w:sz w:val="18"/>
                <w:lang w:eastAsia="uk-UA"/>
              </w:rPr>
              <w:t>Резервуары</w:t>
            </w:r>
            <w:proofErr w:type="spellEnd"/>
            <w:r w:rsidRPr="00857F19">
              <w:rPr>
                <w:bCs/>
                <w:sz w:val="18"/>
                <w:lang w:eastAsia="uk-UA"/>
              </w:rPr>
              <w:t xml:space="preserve"> для води</w:t>
            </w:r>
          </w:p>
        </w:tc>
        <w:tc>
          <w:tcPr>
            <w:tcW w:w="3724" w:type="dxa"/>
            <w:tcBorders>
              <w:top w:val="nil"/>
              <w:left w:val="nil"/>
              <w:right w:val="nil"/>
            </w:tcBorders>
            <w:shd w:val="clear" w:color="auto" w:fill="auto"/>
          </w:tcPr>
          <w:p w14:paraId="12A19470" w14:textId="77777777" w:rsidR="00857F19" w:rsidRPr="00857F19" w:rsidRDefault="00857F19" w:rsidP="00147E96">
            <w:pPr>
              <w:jc w:val="right"/>
              <w:rPr>
                <w:bCs/>
                <w:sz w:val="18"/>
                <w:lang w:eastAsia="uk-UA"/>
              </w:rPr>
            </w:pPr>
            <w:r w:rsidRPr="00857F19">
              <w:rPr>
                <w:bCs/>
                <w:sz w:val="18"/>
                <w:lang w:eastAsia="uk-UA"/>
              </w:rPr>
              <w:t>15</w:t>
            </w:r>
          </w:p>
        </w:tc>
      </w:tr>
      <w:tr w:rsidR="00857F19" w:rsidRPr="00857F19" w14:paraId="33B81896" w14:textId="77777777" w:rsidTr="00147E96">
        <w:trPr>
          <w:trHeight w:val="227"/>
        </w:trPr>
        <w:tc>
          <w:tcPr>
            <w:tcW w:w="5954" w:type="dxa"/>
            <w:tcBorders>
              <w:top w:val="nil"/>
              <w:left w:val="nil"/>
              <w:right w:val="nil"/>
            </w:tcBorders>
            <w:shd w:val="clear" w:color="000000" w:fill="FFFFFF"/>
          </w:tcPr>
          <w:p w14:paraId="2CFED52C" w14:textId="77777777" w:rsidR="00857F19" w:rsidRPr="00857F19" w:rsidRDefault="00857F19" w:rsidP="00147E96">
            <w:pPr>
              <w:rPr>
                <w:bCs/>
                <w:sz w:val="18"/>
                <w:lang w:eastAsia="uk-UA"/>
              </w:rPr>
            </w:pPr>
            <w:r w:rsidRPr="00857F19">
              <w:rPr>
                <w:bCs/>
                <w:sz w:val="18"/>
                <w:lang w:eastAsia="uk-UA"/>
              </w:rPr>
              <w:t>Інші</w:t>
            </w:r>
          </w:p>
        </w:tc>
        <w:tc>
          <w:tcPr>
            <w:tcW w:w="3724" w:type="dxa"/>
            <w:tcBorders>
              <w:top w:val="nil"/>
              <w:left w:val="nil"/>
              <w:right w:val="nil"/>
            </w:tcBorders>
            <w:shd w:val="clear" w:color="auto" w:fill="auto"/>
          </w:tcPr>
          <w:p w14:paraId="4744C14A" w14:textId="77777777" w:rsidR="00857F19" w:rsidRPr="00857F19" w:rsidRDefault="00857F19" w:rsidP="00147E96">
            <w:pPr>
              <w:jc w:val="right"/>
              <w:rPr>
                <w:bCs/>
                <w:sz w:val="18"/>
                <w:lang w:eastAsia="uk-UA"/>
              </w:rPr>
            </w:pPr>
            <w:r w:rsidRPr="00857F19">
              <w:rPr>
                <w:bCs/>
                <w:sz w:val="18"/>
                <w:lang w:eastAsia="uk-UA"/>
              </w:rPr>
              <w:t>15</w:t>
            </w:r>
          </w:p>
        </w:tc>
      </w:tr>
      <w:tr w:rsidR="00857F19" w:rsidRPr="00857F19" w14:paraId="7D32759C" w14:textId="77777777" w:rsidTr="00147E96">
        <w:trPr>
          <w:trHeight w:val="227"/>
        </w:trPr>
        <w:tc>
          <w:tcPr>
            <w:tcW w:w="5954" w:type="dxa"/>
            <w:tcBorders>
              <w:top w:val="nil"/>
              <w:left w:val="nil"/>
              <w:right w:val="nil"/>
            </w:tcBorders>
            <w:shd w:val="clear" w:color="000000" w:fill="FFFFFF"/>
          </w:tcPr>
          <w:p w14:paraId="38941121" w14:textId="77777777" w:rsidR="00857F19" w:rsidRPr="00857F19" w:rsidRDefault="00857F19" w:rsidP="00147E96">
            <w:pPr>
              <w:rPr>
                <w:b/>
                <w:bCs/>
                <w:sz w:val="18"/>
                <w:lang w:eastAsia="uk-UA"/>
              </w:rPr>
            </w:pPr>
            <w:r w:rsidRPr="00857F19">
              <w:rPr>
                <w:b/>
                <w:bCs/>
                <w:sz w:val="18"/>
                <w:lang w:eastAsia="uk-UA"/>
              </w:rPr>
              <w:t>Мережі ,передавальні пристрої:</w:t>
            </w:r>
          </w:p>
        </w:tc>
        <w:tc>
          <w:tcPr>
            <w:tcW w:w="3724" w:type="dxa"/>
            <w:tcBorders>
              <w:top w:val="nil"/>
              <w:left w:val="nil"/>
              <w:right w:val="nil"/>
            </w:tcBorders>
            <w:shd w:val="clear" w:color="auto" w:fill="auto"/>
          </w:tcPr>
          <w:p w14:paraId="2361E247"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07D085B6" w14:textId="77777777" w:rsidTr="00147E96">
        <w:trPr>
          <w:trHeight w:val="227"/>
        </w:trPr>
        <w:tc>
          <w:tcPr>
            <w:tcW w:w="5954" w:type="dxa"/>
            <w:tcBorders>
              <w:top w:val="nil"/>
              <w:left w:val="nil"/>
              <w:right w:val="nil"/>
            </w:tcBorders>
            <w:shd w:val="clear" w:color="000000" w:fill="FFFFFF"/>
          </w:tcPr>
          <w:p w14:paraId="13D6EE3E" w14:textId="77777777" w:rsidR="00857F19" w:rsidRPr="00857F19" w:rsidRDefault="00857F19" w:rsidP="00147E96">
            <w:pPr>
              <w:rPr>
                <w:bCs/>
                <w:sz w:val="18"/>
                <w:lang w:eastAsia="uk-UA"/>
              </w:rPr>
            </w:pPr>
            <w:r w:rsidRPr="00857F19">
              <w:rPr>
                <w:bCs/>
                <w:sz w:val="18"/>
                <w:lang w:eastAsia="uk-UA"/>
              </w:rPr>
              <w:t>Трубопроводи</w:t>
            </w:r>
          </w:p>
        </w:tc>
        <w:tc>
          <w:tcPr>
            <w:tcW w:w="3724" w:type="dxa"/>
            <w:tcBorders>
              <w:top w:val="nil"/>
              <w:left w:val="nil"/>
              <w:right w:val="nil"/>
            </w:tcBorders>
            <w:shd w:val="clear" w:color="auto" w:fill="auto"/>
          </w:tcPr>
          <w:p w14:paraId="377E6AB5" w14:textId="77777777" w:rsidR="00857F19" w:rsidRPr="00857F19" w:rsidRDefault="00857F19" w:rsidP="00147E96">
            <w:pPr>
              <w:jc w:val="right"/>
              <w:rPr>
                <w:bCs/>
                <w:sz w:val="18"/>
                <w:lang w:eastAsia="uk-UA"/>
              </w:rPr>
            </w:pPr>
            <w:r w:rsidRPr="00857F19">
              <w:rPr>
                <w:bCs/>
                <w:sz w:val="18"/>
                <w:lang w:eastAsia="uk-UA"/>
              </w:rPr>
              <w:t>15</w:t>
            </w:r>
          </w:p>
        </w:tc>
      </w:tr>
      <w:tr w:rsidR="00857F19" w:rsidRPr="00857F19" w14:paraId="1954B0F2" w14:textId="77777777" w:rsidTr="00147E96">
        <w:trPr>
          <w:trHeight w:val="227"/>
        </w:trPr>
        <w:tc>
          <w:tcPr>
            <w:tcW w:w="5954" w:type="dxa"/>
            <w:tcBorders>
              <w:top w:val="nil"/>
              <w:left w:val="nil"/>
              <w:right w:val="nil"/>
            </w:tcBorders>
            <w:shd w:val="clear" w:color="000000" w:fill="FFFFFF"/>
          </w:tcPr>
          <w:p w14:paraId="65A6566E" w14:textId="77777777" w:rsidR="00857F19" w:rsidRPr="00857F19" w:rsidRDefault="00857F19" w:rsidP="00147E96">
            <w:pPr>
              <w:rPr>
                <w:bCs/>
                <w:sz w:val="18"/>
                <w:lang w:eastAsia="uk-UA"/>
              </w:rPr>
            </w:pPr>
            <w:r w:rsidRPr="00857F19">
              <w:rPr>
                <w:bCs/>
                <w:sz w:val="18"/>
                <w:lang w:eastAsia="uk-UA"/>
              </w:rPr>
              <w:t xml:space="preserve">Передавальні мережі </w:t>
            </w:r>
          </w:p>
        </w:tc>
        <w:tc>
          <w:tcPr>
            <w:tcW w:w="3724" w:type="dxa"/>
            <w:tcBorders>
              <w:top w:val="nil"/>
              <w:left w:val="nil"/>
              <w:right w:val="nil"/>
            </w:tcBorders>
            <w:shd w:val="clear" w:color="auto" w:fill="auto"/>
          </w:tcPr>
          <w:p w14:paraId="394EA675" w14:textId="77777777" w:rsidR="00857F19" w:rsidRPr="00857F19" w:rsidRDefault="00857F19" w:rsidP="00147E96">
            <w:pPr>
              <w:jc w:val="right"/>
              <w:rPr>
                <w:bCs/>
                <w:sz w:val="18"/>
                <w:lang w:eastAsia="uk-UA"/>
              </w:rPr>
            </w:pPr>
            <w:r w:rsidRPr="00857F19">
              <w:rPr>
                <w:bCs/>
                <w:sz w:val="18"/>
                <w:lang w:eastAsia="uk-UA"/>
              </w:rPr>
              <w:t>15</w:t>
            </w:r>
          </w:p>
        </w:tc>
      </w:tr>
      <w:tr w:rsidR="00857F19" w:rsidRPr="00857F19" w14:paraId="1183EEF2" w14:textId="77777777" w:rsidTr="00147E96">
        <w:trPr>
          <w:trHeight w:val="227"/>
        </w:trPr>
        <w:tc>
          <w:tcPr>
            <w:tcW w:w="5954" w:type="dxa"/>
            <w:tcBorders>
              <w:top w:val="nil"/>
              <w:left w:val="nil"/>
              <w:right w:val="nil"/>
            </w:tcBorders>
            <w:shd w:val="clear" w:color="000000" w:fill="FFFFFF"/>
          </w:tcPr>
          <w:p w14:paraId="6114F09B" w14:textId="77777777" w:rsidR="00857F19" w:rsidRPr="00857F19" w:rsidRDefault="00857F19" w:rsidP="00147E96">
            <w:pPr>
              <w:rPr>
                <w:bCs/>
                <w:sz w:val="18"/>
                <w:lang w:eastAsia="uk-UA"/>
              </w:rPr>
            </w:pPr>
            <w:r w:rsidRPr="00857F19">
              <w:rPr>
                <w:bCs/>
                <w:sz w:val="18"/>
                <w:lang w:eastAsia="uk-UA"/>
              </w:rPr>
              <w:t>Інші</w:t>
            </w:r>
          </w:p>
        </w:tc>
        <w:tc>
          <w:tcPr>
            <w:tcW w:w="3724" w:type="dxa"/>
            <w:tcBorders>
              <w:top w:val="nil"/>
              <w:left w:val="nil"/>
              <w:right w:val="nil"/>
            </w:tcBorders>
            <w:shd w:val="clear" w:color="auto" w:fill="auto"/>
          </w:tcPr>
          <w:p w14:paraId="7B5F4917" w14:textId="77777777" w:rsidR="00857F19" w:rsidRPr="00857F19" w:rsidRDefault="00857F19" w:rsidP="00147E96">
            <w:pPr>
              <w:jc w:val="right"/>
              <w:rPr>
                <w:bCs/>
                <w:sz w:val="18"/>
                <w:lang w:eastAsia="uk-UA"/>
              </w:rPr>
            </w:pPr>
            <w:r w:rsidRPr="00857F19">
              <w:rPr>
                <w:bCs/>
                <w:sz w:val="18"/>
                <w:lang w:eastAsia="uk-UA"/>
              </w:rPr>
              <w:t>15 </w:t>
            </w:r>
          </w:p>
        </w:tc>
      </w:tr>
      <w:tr w:rsidR="00857F19" w:rsidRPr="00857F19" w14:paraId="0ABDC214" w14:textId="77777777" w:rsidTr="00147E96">
        <w:trPr>
          <w:trHeight w:val="227"/>
        </w:trPr>
        <w:tc>
          <w:tcPr>
            <w:tcW w:w="5954" w:type="dxa"/>
            <w:tcBorders>
              <w:top w:val="nil"/>
              <w:left w:val="nil"/>
              <w:right w:val="nil"/>
            </w:tcBorders>
            <w:shd w:val="clear" w:color="000000" w:fill="FFFFFF"/>
          </w:tcPr>
          <w:p w14:paraId="0D72697F" w14:textId="77777777" w:rsidR="00857F19" w:rsidRPr="00857F19" w:rsidRDefault="00857F19" w:rsidP="00147E96">
            <w:pPr>
              <w:rPr>
                <w:b/>
                <w:bCs/>
                <w:sz w:val="18"/>
                <w:lang w:eastAsia="uk-UA"/>
              </w:rPr>
            </w:pPr>
            <w:r w:rsidRPr="00857F19">
              <w:rPr>
                <w:b/>
                <w:bCs/>
                <w:sz w:val="18"/>
                <w:lang w:eastAsia="uk-UA"/>
              </w:rPr>
              <w:t>Технологічне обладнання:</w:t>
            </w:r>
          </w:p>
        </w:tc>
        <w:tc>
          <w:tcPr>
            <w:tcW w:w="3724" w:type="dxa"/>
            <w:tcBorders>
              <w:top w:val="nil"/>
              <w:left w:val="nil"/>
              <w:right w:val="nil"/>
            </w:tcBorders>
            <w:shd w:val="clear" w:color="auto" w:fill="auto"/>
          </w:tcPr>
          <w:p w14:paraId="7945EDB9"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50197D56" w14:textId="77777777" w:rsidTr="00147E96">
        <w:trPr>
          <w:trHeight w:val="227"/>
        </w:trPr>
        <w:tc>
          <w:tcPr>
            <w:tcW w:w="5954" w:type="dxa"/>
            <w:tcBorders>
              <w:top w:val="nil"/>
              <w:left w:val="nil"/>
              <w:right w:val="nil"/>
            </w:tcBorders>
            <w:shd w:val="clear" w:color="000000" w:fill="FFFFFF"/>
          </w:tcPr>
          <w:p w14:paraId="2CCB3416" w14:textId="77777777" w:rsidR="00857F19" w:rsidRPr="00857F19" w:rsidRDefault="00857F19" w:rsidP="00147E96">
            <w:pPr>
              <w:rPr>
                <w:bCs/>
                <w:sz w:val="18"/>
                <w:lang w:eastAsia="uk-UA"/>
              </w:rPr>
            </w:pPr>
            <w:r w:rsidRPr="00857F19">
              <w:rPr>
                <w:bCs/>
                <w:sz w:val="18"/>
                <w:lang w:eastAsia="uk-UA"/>
              </w:rPr>
              <w:t>В’язальне</w:t>
            </w:r>
          </w:p>
        </w:tc>
        <w:tc>
          <w:tcPr>
            <w:tcW w:w="3724" w:type="dxa"/>
            <w:tcBorders>
              <w:top w:val="nil"/>
              <w:left w:val="nil"/>
              <w:right w:val="nil"/>
            </w:tcBorders>
            <w:shd w:val="clear" w:color="auto" w:fill="auto"/>
          </w:tcPr>
          <w:p w14:paraId="0A99FA06" w14:textId="77777777" w:rsidR="00857F19" w:rsidRPr="00857F19" w:rsidRDefault="00857F19" w:rsidP="00147E96">
            <w:pPr>
              <w:jc w:val="right"/>
              <w:rPr>
                <w:bCs/>
                <w:sz w:val="18"/>
                <w:lang w:eastAsia="uk-UA"/>
              </w:rPr>
            </w:pPr>
            <w:r w:rsidRPr="00857F19">
              <w:rPr>
                <w:bCs/>
                <w:sz w:val="18"/>
                <w:lang w:eastAsia="uk-UA"/>
              </w:rPr>
              <w:t>7-12</w:t>
            </w:r>
          </w:p>
        </w:tc>
      </w:tr>
      <w:tr w:rsidR="00857F19" w:rsidRPr="00857F19" w14:paraId="689985CF" w14:textId="77777777" w:rsidTr="00147E96">
        <w:trPr>
          <w:trHeight w:val="227"/>
        </w:trPr>
        <w:tc>
          <w:tcPr>
            <w:tcW w:w="5954" w:type="dxa"/>
            <w:tcBorders>
              <w:top w:val="nil"/>
              <w:left w:val="nil"/>
              <w:right w:val="nil"/>
            </w:tcBorders>
            <w:shd w:val="clear" w:color="000000" w:fill="FFFFFF"/>
          </w:tcPr>
          <w:p w14:paraId="7CEA3F2E" w14:textId="77777777" w:rsidR="00857F19" w:rsidRPr="00857F19" w:rsidRDefault="00857F19" w:rsidP="00147E96">
            <w:pPr>
              <w:rPr>
                <w:bCs/>
                <w:sz w:val="18"/>
                <w:lang w:eastAsia="uk-UA"/>
              </w:rPr>
            </w:pPr>
            <w:r w:rsidRPr="00857F19">
              <w:rPr>
                <w:bCs/>
                <w:sz w:val="18"/>
                <w:lang w:eastAsia="uk-UA"/>
              </w:rPr>
              <w:t>Фарбувальне</w:t>
            </w:r>
          </w:p>
        </w:tc>
        <w:tc>
          <w:tcPr>
            <w:tcW w:w="3724" w:type="dxa"/>
            <w:tcBorders>
              <w:top w:val="nil"/>
              <w:left w:val="nil"/>
              <w:right w:val="nil"/>
            </w:tcBorders>
            <w:shd w:val="clear" w:color="auto" w:fill="auto"/>
          </w:tcPr>
          <w:p w14:paraId="4186B9FA" w14:textId="77777777" w:rsidR="00857F19" w:rsidRPr="00857F19" w:rsidRDefault="00857F19" w:rsidP="00147E96">
            <w:pPr>
              <w:jc w:val="right"/>
              <w:rPr>
                <w:bCs/>
                <w:sz w:val="18"/>
                <w:lang w:eastAsia="uk-UA"/>
              </w:rPr>
            </w:pPr>
            <w:r w:rsidRPr="00857F19">
              <w:rPr>
                <w:bCs/>
                <w:sz w:val="18"/>
                <w:lang w:eastAsia="uk-UA"/>
              </w:rPr>
              <w:t>7-14</w:t>
            </w:r>
          </w:p>
        </w:tc>
      </w:tr>
      <w:tr w:rsidR="00857F19" w:rsidRPr="00857F19" w14:paraId="6E7C804E" w14:textId="77777777" w:rsidTr="00147E96">
        <w:trPr>
          <w:trHeight w:val="227"/>
        </w:trPr>
        <w:tc>
          <w:tcPr>
            <w:tcW w:w="5954" w:type="dxa"/>
            <w:tcBorders>
              <w:top w:val="nil"/>
              <w:left w:val="nil"/>
              <w:right w:val="nil"/>
            </w:tcBorders>
            <w:shd w:val="clear" w:color="000000" w:fill="FFFFFF"/>
          </w:tcPr>
          <w:p w14:paraId="64AF35CE" w14:textId="77777777" w:rsidR="00857F19" w:rsidRPr="00857F19" w:rsidRDefault="00857F19" w:rsidP="00147E96">
            <w:pPr>
              <w:rPr>
                <w:bCs/>
                <w:sz w:val="18"/>
                <w:lang w:eastAsia="uk-UA"/>
              </w:rPr>
            </w:pPr>
            <w:r w:rsidRPr="00857F19">
              <w:rPr>
                <w:bCs/>
                <w:sz w:val="18"/>
                <w:lang w:eastAsia="uk-UA"/>
              </w:rPr>
              <w:t>Оздоблювальне</w:t>
            </w:r>
          </w:p>
        </w:tc>
        <w:tc>
          <w:tcPr>
            <w:tcW w:w="3724" w:type="dxa"/>
            <w:tcBorders>
              <w:top w:val="nil"/>
              <w:left w:val="nil"/>
              <w:right w:val="nil"/>
            </w:tcBorders>
            <w:shd w:val="clear" w:color="auto" w:fill="auto"/>
          </w:tcPr>
          <w:p w14:paraId="30B01759" w14:textId="77777777" w:rsidR="00857F19" w:rsidRPr="00857F19" w:rsidRDefault="00857F19" w:rsidP="00147E96">
            <w:pPr>
              <w:jc w:val="right"/>
              <w:rPr>
                <w:bCs/>
                <w:sz w:val="18"/>
                <w:lang w:eastAsia="uk-UA"/>
              </w:rPr>
            </w:pPr>
            <w:r w:rsidRPr="00857F19">
              <w:rPr>
                <w:bCs/>
                <w:sz w:val="18"/>
                <w:lang w:eastAsia="uk-UA"/>
              </w:rPr>
              <w:t>7-14</w:t>
            </w:r>
          </w:p>
        </w:tc>
      </w:tr>
      <w:tr w:rsidR="00857F19" w:rsidRPr="00857F19" w14:paraId="3263C5EE" w14:textId="77777777" w:rsidTr="00147E96">
        <w:trPr>
          <w:trHeight w:val="227"/>
        </w:trPr>
        <w:tc>
          <w:tcPr>
            <w:tcW w:w="5954" w:type="dxa"/>
            <w:tcBorders>
              <w:top w:val="nil"/>
              <w:left w:val="nil"/>
              <w:right w:val="nil"/>
            </w:tcBorders>
            <w:shd w:val="clear" w:color="000000" w:fill="FFFFFF"/>
          </w:tcPr>
          <w:p w14:paraId="39531B69" w14:textId="77777777" w:rsidR="00857F19" w:rsidRPr="00857F19" w:rsidRDefault="00857F19" w:rsidP="00147E96">
            <w:pPr>
              <w:rPr>
                <w:bCs/>
                <w:sz w:val="18"/>
                <w:lang w:eastAsia="uk-UA"/>
              </w:rPr>
            </w:pPr>
            <w:r w:rsidRPr="00857F19">
              <w:rPr>
                <w:bCs/>
                <w:sz w:val="18"/>
                <w:lang w:eastAsia="uk-UA"/>
              </w:rPr>
              <w:t>Закрійне</w:t>
            </w:r>
          </w:p>
        </w:tc>
        <w:tc>
          <w:tcPr>
            <w:tcW w:w="3724" w:type="dxa"/>
            <w:tcBorders>
              <w:top w:val="nil"/>
              <w:left w:val="nil"/>
              <w:right w:val="nil"/>
            </w:tcBorders>
            <w:shd w:val="clear" w:color="auto" w:fill="auto"/>
          </w:tcPr>
          <w:p w14:paraId="444F5459" w14:textId="77777777" w:rsidR="00857F19" w:rsidRPr="00857F19" w:rsidRDefault="00857F19" w:rsidP="00147E96">
            <w:pPr>
              <w:jc w:val="right"/>
              <w:rPr>
                <w:bCs/>
                <w:sz w:val="18"/>
                <w:lang w:eastAsia="uk-UA"/>
              </w:rPr>
            </w:pPr>
            <w:r w:rsidRPr="00857F19">
              <w:rPr>
                <w:bCs/>
                <w:sz w:val="18"/>
                <w:lang w:eastAsia="uk-UA"/>
              </w:rPr>
              <w:t>7-10</w:t>
            </w:r>
          </w:p>
        </w:tc>
      </w:tr>
      <w:tr w:rsidR="00857F19" w:rsidRPr="00857F19" w14:paraId="54CC6084" w14:textId="77777777" w:rsidTr="00147E96">
        <w:trPr>
          <w:trHeight w:val="227"/>
        </w:trPr>
        <w:tc>
          <w:tcPr>
            <w:tcW w:w="5954" w:type="dxa"/>
            <w:tcBorders>
              <w:top w:val="nil"/>
              <w:left w:val="nil"/>
              <w:right w:val="nil"/>
            </w:tcBorders>
            <w:shd w:val="clear" w:color="000000" w:fill="FFFFFF"/>
          </w:tcPr>
          <w:p w14:paraId="38AD0F02" w14:textId="77777777" w:rsidR="00857F19" w:rsidRPr="00857F19" w:rsidRDefault="00857F19" w:rsidP="00147E96">
            <w:pPr>
              <w:rPr>
                <w:bCs/>
                <w:sz w:val="18"/>
                <w:lang w:eastAsia="uk-UA"/>
              </w:rPr>
            </w:pPr>
            <w:r w:rsidRPr="00857F19">
              <w:rPr>
                <w:bCs/>
                <w:sz w:val="18"/>
                <w:lang w:eastAsia="uk-UA"/>
              </w:rPr>
              <w:t>Швейне</w:t>
            </w:r>
          </w:p>
        </w:tc>
        <w:tc>
          <w:tcPr>
            <w:tcW w:w="3724" w:type="dxa"/>
            <w:tcBorders>
              <w:top w:val="nil"/>
              <w:left w:val="nil"/>
              <w:right w:val="nil"/>
            </w:tcBorders>
            <w:shd w:val="clear" w:color="auto" w:fill="auto"/>
          </w:tcPr>
          <w:p w14:paraId="62258782" w14:textId="77777777" w:rsidR="00857F19" w:rsidRPr="00857F19" w:rsidRDefault="00857F19" w:rsidP="00147E96">
            <w:pPr>
              <w:jc w:val="right"/>
              <w:rPr>
                <w:bCs/>
                <w:sz w:val="18"/>
                <w:lang w:eastAsia="uk-UA"/>
              </w:rPr>
            </w:pPr>
            <w:r w:rsidRPr="00857F19">
              <w:rPr>
                <w:bCs/>
                <w:sz w:val="18"/>
                <w:lang w:eastAsia="uk-UA"/>
              </w:rPr>
              <w:t>7-10</w:t>
            </w:r>
          </w:p>
        </w:tc>
      </w:tr>
      <w:tr w:rsidR="00857F19" w:rsidRPr="00857F19" w14:paraId="37054526" w14:textId="77777777" w:rsidTr="00147E96">
        <w:trPr>
          <w:trHeight w:val="227"/>
        </w:trPr>
        <w:tc>
          <w:tcPr>
            <w:tcW w:w="5954" w:type="dxa"/>
            <w:tcBorders>
              <w:top w:val="nil"/>
              <w:left w:val="nil"/>
              <w:right w:val="nil"/>
            </w:tcBorders>
            <w:shd w:val="clear" w:color="000000" w:fill="FFFFFF"/>
          </w:tcPr>
          <w:p w14:paraId="3F9F7D12" w14:textId="77777777" w:rsidR="00857F19" w:rsidRPr="00857F19" w:rsidRDefault="00857F19" w:rsidP="00147E96">
            <w:pPr>
              <w:rPr>
                <w:b/>
                <w:bCs/>
                <w:sz w:val="18"/>
                <w:lang w:eastAsia="uk-UA"/>
              </w:rPr>
            </w:pPr>
            <w:r w:rsidRPr="00857F19">
              <w:rPr>
                <w:b/>
                <w:bCs/>
                <w:sz w:val="18"/>
                <w:lang w:eastAsia="uk-UA"/>
              </w:rPr>
              <w:t>Інше  виробниче обладнання:</w:t>
            </w:r>
          </w:p>
        </w:tc>
        <w:tc>
          <w:tcPr>
            <w:tcW w:w="3724" w:type="dxa"/>
            <w:tcBorders>
              <w:top w:val="nil"/>
              <w:left w:val="nil"/>
              <w:right w:val="nil"/>
            </w:tcBorders>
            <w:shd w:val="clear" w:color="auto" w:fill="auto"/>
          </w:tcPr>
          <w:p w14:paraId="648E0290"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5927BAD5" w14:textId="77777777" w:rsidTr="00147E96">
        <w:trPr>
          <w:trHeight w:val="227"/>
        </w:trPr>
        <w:tc>
          <w:tcPr>
            <w:tcW w:w="5954" w:type="dxa"/>
            <w:tcBorders>
              <w:top w:val="nil"/>
              <w:left w:val="nil"/>
              <w:right w:val="nil"/>
            </w:tcBorders>
            <w:shd w:val="clear" w:color="000000" w:fill="FFFFFF"/>
          </w:tcPr>
          <w:p w14:paraId="603A9FCA" w14:textId="77777777" w:rsidR="00857F19" w:rsidRPr="00857F19" w:rsidRDefault="00857F19" w:rsidP="00147E96">
            <w:pPr>
              <w:rPr>
                <w:bCs/>
                <w:sz w:val="18"/>
                <w:lang w:eastAsia="uk-UA"/>
              </w:rPr>
            </w:pPr>
            <w:r w:rsidRPr="00857F19">
              <w:rPr>
                <w:bCs/>
                <w:sz w:val="18"/>
                <w:lang w:eastAsia="uk-UA"/>
              </w:rPr>
              <w:t>Електроприлади</w:t>
            </w:r>
          </w:p>
        </w:tc>
        <w:tc>
          <w:tcPr>
            <w:tcW w:w="3724" w:type="dxa"/>
            <w:tcBorders>
              <w:top w:val="nil"/>
              <w:left w:val="nil"/>
              <w:right w:val="nil"/>
            </w:tcBorders>
            <w:shd w:val="clear" w:color="auto" w:fill="auto"/>
          </w:tcPr>
          <w:p w14:paraId="4410F22E" w14:textId="77777777" w:rsidR="00857F19" w:rsidRPr="00857F19" w:rsidRDefault="00857F19" w:rsidP="00147E96">
            <w:pPr>
              <w:jc w:val="right"/>
              <w:rPr>
                <w:bCs/>
                <w:sz w:val="18"/>
                <w:lang w:eastAsia="uk-UA"/>
              </w:rPr>
            </w:pPr>
            <w:r w:rsidRPr="00857F19">
              <w:rPr>
                <w:bCs/>
                <w:sz w:val="18"/>
                <w:lang w:eastAsia="uk-UA"/>
              </w:rPr>
              <w:t>4-7</w:t>
            </w:r>
          </w:p>
        </w:tc>
      </w:tr>
      <w:tr w:rsidR="00857F19" w:rsidRPr="00857F19" w14:paraId="3C951FD4" w14:textId="77777777" w:rsidTr="00147E96">
        <w:trPr>
          <w:trHeight w:val="227"/>
        </w:trPr>
        <w:tc>
          <w:tcPr>
            <w:tcW w:w="5954" w:type="dxa"/>
            <w:tcBorders>
              <w:top w:val="nil"/>
              <w:left w:val="nil"/>
              <w:right w:val="nil"/>
            </w:tcBorders>
            <w:shd w:val="clear" w:color="000000" w:fill="FFFFFF"/>
          </w:tcPr>
          <w:p w14:paraId="64375B56" w14:textId="77777777" w:rsidR="00857F19" w:rsidRPr="00857F19" w:rsidRDefault="00857F19" w:rsidP="00147E96">
            <w:pPr>
              <w:rPr>
                <w:bCs/>
                <w:sz w:val="18"/>
                <w:lang w:eastAsia="uk-UA"/>
              </w:rPr>
            </w:pPr>
            <w:r w:rsidRPr="00857F19">
              <w:rPr>
                <w:bCs/>
                <w:sz w:val="18"/>
                <w:lang w:eastAsia="uk-UA"/>
              </w:rPr>
              <w:t>Сантехніка</w:t>
            </w:r>
          </w:p>
        </w:tc>
        <w:tc>
          <w:tcPr>
            <w:tcW w:w="3724" w:type="dxa"/>
            <w:tcBorders>
              <w:top w:val="nil"/>
              <w:left w:val="nil"/>
              <w:right w:val="nil"/>
            </w:tcBorders>
            <w:shd w:val="clear" w:color="auto" w:fill="auto"/>
          </w:tcPr>
          <w:p w14:paraId="3AB7E9E7" w14:textId="77777777" w:rsidR="00857F19" w:rsidRPr="00857F19" w:rsidRDefault="00857F19" w:rsidP="00147E96">
            <w:pPr>
              <w:jc w:val="right"/>
              <w:rPr>
                <w:bCs/>
                <w:sz w:val="18"/>
                <w:lang w:eastAsia="uk-UA"/>
              </w:rPr>
            </w:pPr>
            <w:r w:rsidRPr="00857F19">
              <w:rPr>
                <w:bCs/>
                <w:sz w:val="18"/>
                <w:lang w:eastAsia="uk-UA"/>
              </w:rPr>
              <w:t>7</w:t>
            </w:r>
          </w:p>
        </w:tc>
      </w:tr>
      <w:tr w:rsidR="00857F19" w:rsidRPr="00857F19" w14:paraId="56AD33B4" w14:textId="77777777" w:rsidTr="00147E96">
        <w:trPr>
          <w:trHeight w:val="227"/>
        </w:trPr>
        <w:tc>
          <w:tcPr>
            <w:tcW w:w="5954" w:type="dxa"/>
            <w:tcBorders>
              <w:top w:val="nil"/>
              <w:left w:val="nil"/>
              <w:right w:val="nil"/>
            </w:tcBorders>
            <w:shd w:val="clear" w:color="000000" w:fill="FFFFFF"/>
          </w:tcPr>
          <w:p w14:paraId="3FF2EAD9" w14:textId="77777777" w:rsidR="00857F19" w:rsidRPr="00857F19" w:rsidRDefault="00857F19" w:rsidP="00147E96">
            <w:pPr>
              <w:rPr>
                <w:bCs/>
                <w:sz w:val="18"/>
                <w:lang w:eastAsia="uk-UA"/>
              </w:rPr>
            </w:pPr>
            <w:r w:rsidRPr="00857F19">
              <w:rPr>
                <w:bCs/>
                <w:sz w:val="18"/>
                <w:lang w:eastAsia="uk-UA"/>
              </w:rPr>
              <w:t>Вимірювальні та  регулюючі  (</w:t>
            </w:r>
            <w:proofErr w:type="spellStart"/>
            <w:r w:rsidRPr="00857F19">
              <w:rPr>
                <w:bCs/>
                <w:sz w:val="18"/>
                <w:lang w:eastAsia="uk-UA"/>
              </w:rPr>
              <w:t>налаштовуючі</w:t>
            </w:r>
            <w:proofErr w:type="spellEnd"/>
            <w:r w:rsidRPr="00857F19">
              <w:rPr>
                <w:bCs/>
                <w:sz w:val="18"/>
                <w:lang w:eastAsia="uk-UA"/>
              </w:rPr>
              <w:t>) прилади</w:t>
            </w:r>
          </w:p>
        </w:tc>
        <w:tc>
          <w:tcPr>
            <w:tcW w:w="3724" w:type="dxa"/>
            <w:tcBorders>
              <w:top w:val="nil"/>
              <w:left w:val="nil"/>
              <w:right w:val="nil"/>
            </w:tcBorders>
            <w:shd w:val="clear" w:color="auto" w:fill="auto"/>
          </w:tcPr>
          <w:p w14:paraId="652850B6" w14:textId="77777777" w:rsidR="00857F19" w:rsidRPr="00857F19" w:rsidRDefault="00857F19" w:rsidP="00147E96">
            <w:pPr>
              <w:jc w:val="right"/>
              <w:rPr>
                <w:bCs/>
                <w:sz w:val="18"/>
                <w:lang w:eastAsia="uk-UA"/>
              </w:rPr>
            </w:pPr>
            <w:r w:rsidRPr="00857F19">
              <w:rPr>
                <w:bCs/>
                <w:sz w:val="18"/>
                <w:lang w:eastAsia="uk-UA"/>
              </w:rPr>
              <w:t>4-7</w:t>
            </w:r>
          </w:p>
        </w:tc>
      </w:tr>
      <w:tr w:rsidR="00857F19" w:rsidRPr="00857F19" w14:paraId="7CDD3D85" w14:textId="77777777" w:rsidTr="00147E96">
        <w:trPr>
          <w:trHeight w:val="227"/>
        </w:trPr>
        <w:tc>
          <w:tcPr>
            <w:tcW w:w="5954" w:type="dxa"/>
            <w:tcBorders>
              <w:top w:val="nil"/>
              <w:left w:val="nil"/>
              <w:right w:val="nil"/>
            </w:tcBorders>
            <w:shd w:val="clear" w:color="000000" w:fill="FFFFFF"/>
          </w:tcPr>
          <w:p w14:paraId="4DA55535" w14:textId="77777777" w:rsidR="00857F19" w:rsidRPr="00857F19" w:rsidRDefault="00857F19" w:rsidP="00147E96">
            <w:pPr>
              <w:rPr>
                <w:bCs/>
                <w:sz w:val="18"/>
                <w:lang w:eastAsia="uk-UA"/>
              </w:rPr>
            </w:pPr>
            <w:r w:rsidRPr="00857F19">
              <w:rPr>
                <w:bCs/>
                <w:sz w:val="18"/>
                <w:lang w:eastAsia="uk-UA"/>
              </w:rPr>
              <w:t>Обладнання  для металообробки</w:t>
            </w:r>
          </w:p>
        </w:tc>
        <w:tc>
          <w:tcPr>
            <w:tcW w:w="3724" w:type="dxa"/>
            <w:tcBorders>
              <w:top w:val="nil"/>
              <w:left w:val="nil"/>
              <w:right w:val="nil"/>
            </w:tcBorders>
            <w:shd w:val="clear" w:color="auto" w:fill="auto"/>
          </w:tcPr>
          <w:p w14:paraId="5AC2C3C5" w14:textId="77777777" w:rsidR="00857F19" w:rsidRPr="00857F19" w:rsidRDefault="00857F19" w:rsidP="00147E96">
            <w:pPr>
              <w:jc w:val="right"/>
              <w:rPr>
                <w:bCs/>
                <w:sz w:val="18"/>
                <w:lang w:eastAsia="uk-UA"/>
              </w:rPr>
            </w:pPr>
            <w:r w:rsidRPr="00857F19">
              <w:rPr>
                <w:bCs/>
                <w:sz w:val="18"/>
                <w:lang w:eastAsia="uk-UA"/>
              </w:rPr>
              <w:t>7</w:t>
            </w:r>
          </w:p>
        </w:tc>
      </w:tr>
      <w:tr w:rsidR="00857F19" w:rsidRPr="00857F19" w14:paraId="0A0D2EC5" w14:textId="77777777" w:rsidTr="00147E96">
        <w:trPr>
          <w:trHeight w:val="227"/>
        </w:trPr>
        <w:tc>
          <w:tcPr>
            <w:tcW w:w="5954" w:type="dxa"/>
            <w:tcBorders>
              <w:top w:val="nil"/>
              <w:left w:val="nil"/>
              <w:right w:val="nil"/>
            </w:tcBorders>
            <w:shd w:val="clear" w:color="000000" w:fill="FFFFFF"/>
          </w:tcPr>
          <w:p w14:paraId="4E8E192B" w14:textId="77777777" w:rsidR="00857F19" w:rsidRPr="00857F19" w:rsidRDefault="00857F19" w:rsidP="00147E96">
            <w:pPr>
              <w:rPr>
                <w:bCs/>
                <w:sz w:val="18"/>
                <w:lang w:eastAsia="uk-UA"/>
              </w:rPr>
            </w:pPr>
            <w:r w:rsidRPr="00857F19">
              <w:rPr>
                <w:bCs/>
                <w:sz w:val="18"/>
                <w:lang w:eastAsia="uk-UA"/>
              </w:rPr>
              <w:t>Інші прилади</w:t>
            </w:r>
          </w:p>
        </w:tc>
        <w:tc>
          <w:tcPr>
            <w:tcW w:w="3724" w:type="dxa"/>
            <w:tcBorders>
              <w:top w:val="nil"/>
              <w:left w:val="nil"/>
              <w:right w:val="nil"/>
            </w:tcBorders>
            <w:shd w:val="clear" w:color="auto" w:fill="auto"/>
          </w:tcPr>
          <w:p w14:paraId="3C685838" w14:textId="77777777" w:rsidR="00857F19" w:rsidRPr="00857F19" w:rsidRDefault="00857F19" w:rsidP="00147E96">
            <w:pPr>
              <w:jc w:val="right"/>
              <w:rPr>
                <w:bCs/>
                <w:sz w:val="18"/>
                <w:lang w:eastAsia="uk-UA"/>
              </w:rPr>
            </w:pPr>
            <w:r w:rsidRPr="00857F19">
              <w:rPr>
                <w:bCs/>
                <w:sz w:val="18"/>
                <w:lang w:eastAsia="uk-UA"/>
              </w:rPr>
              <w:t>4-7</w:t>
            </w:r>
          </w:p>
        </w:tc>
      </w:tr>
      <w:tr w:rsidR="00857F19" w:rsidRPr="00857F19" w14:paraId="70FDFE71" w14:textId="77777777" w:rsidTr="00147E96">
        <w:trPr>
          <w:trHeight w:val="227"/>
        </w:trPr>
        <w:tc>
          <w:tcPr>
            <w:tcW w:w="5954" w:type="dxa"/>
            <w:tcBorders>
              <w:top w:val="nil"/>
              <w:left w:val="nil"/>
              <w:right w:val="nil"/>
            </w:tcBorders>
            <w:shd w:val="clear" w:color="000000" w:fill="FFFFFF"/>
          </w:tcPr>
          <w:p w14:paraId="36C7E78D" w14:textId="77777777" w:rsidR="00857F19" w:rsidRPr="00857F19" w:rsidRDefault="00857F19" w:rsidP="00147E96">
            <w:pPr>
              <w:rPr>
                <w:b/>
                <w:bCs/>
                <w:sz w:val="18"/>
                <w:lang w:eastAsia="uk-UA"/>
              </w:rPr>
            </w:pPr>
            <w:r w:rsidRPr="00857F19">
              <w:rPr>
                <w:b/>
                <w:bCs/>
                <w:sz w:val="18"/>
                <w:lang w:eastAsia="uk-UA"/>
              </w:rPr>
              <w:t>Транспортні засоби:</w:t>
            </w:r>
          </w:p>
        </w:tc>
        <w:tc>
          <w:tcPr>
            <w:tcW w:w="3724" w:type="dxa"/>
            <w:tcBorders>
              <w:top w:val="nil"/>
              <w:left w:val="nil"/>
              <w:right w:val="nil"/>
            </w:tcBorders>
            <w:shd w:val="clear" w:color="auto" w:fill="auto"/>
          </w:tcPr>
          <w:p w14:paraId="2E0AD79A"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6488338B" w14:textId="77777777" w:rsidTr="00147E96">
        <w:trPr>
          <w:trHeight w:val="227"/>
        </w:trPr>
        <w:tc>
          <w:tcPr>
            <w:tcW w:w="5954" w:type="dxa"/>
            <w:tcBorders>
              <w:top w:val="nil"/>
              <w:left w:val="nil"/>
              <w:right w:val="nil"/>
            </w:tcBorders>
            <w:shd w:val="clear" w:color="000000" w:fill="FFFFFF"/>
          </w:tcPr>
          <w:p w14:paraId="5B172A89" w14:textId="77777777" w:rsidR="00857F19" w:rsidRPr="00857F19" w:rsidRDefault="00857F19" w:rsidP="00147E96">
            <w:pPr>
              <w:rPr>
                <w:bCs/>
                <w:sz w:val="18"/>
                <w:lang w:eastAsia="uk-UA"/>
              </w:rPr>
            </w:pPr>
            <w:r w:rsidRPr="00857F19">
              <w:rPr>
                <w:bCs/>
                <w:sz w:val="18"/>
                <w:lang w:eastAsia="uk-UA"/>
              </w:rPr>
              <w:t xml:space="preserve">Легкові, </w:t>
            </w:r>
          </w:p>
        </w:tc>
        <w:tc>
          <w:tcPr>
            <w:tcW w:w="3724" w:type="dxa"/>
            <w:tcBorders>
              <w:top w:val="nil"/>
              <w:left w:val="nil"/>
              <w:right w:val="nil"/>
            </w:tcBorders>
            <w:shd w:val="clear" w:color="auto" w:fill="auto"/>
          </w:tcPr>
          <w:p w14:paraId="22C7C2C8" w14:textId="77777777" w:rsidR="00857F19" w:rsidRPr="00857F19" w:rsidRDefault="00857F19" w:rsidP="00147E96">
            <w:pPr>
              <w:jc w:val="right"/>
              <w:rPr>
                <w:bCs/>
                <w:sz w:val="18"/>
                <w:lang w:eastAsia="uk-UA"/>
              </w:rPr>
            </w:pPr>
            <w:r w:rsidRPr="00857F19">
              <w:rPr>
                <w:bCs/>
                <w:sz w:val="18"/>
                <w:lang w:eastAsia="uk-UA"/>
              </w:rPr>
              <w:t>5</w:t>
            </w:r>
          </w:p>
        </w:tc>
      </w:tr>
      <w:tr w:rsidR="00857F19" w:rsidRPr="00857F19" w14:paraId="7F029E8E" w14:textId="77777777" w:rsidTr="00147E96">
        <w:trPr>
          <w:trHeight w:val="227"/>
        </w:trPr>
        <w:tc>
          <w:tcPr>
            <w:tcW w:w="5954" w:type="dxa"/>
            <w:tcBorders>
              <w:top w:val="nil"/>
              <w:left w:val="nil"/>
              <w:right w:val="nil"/>
            </w:tcBorders>
            <w:shd w:val="clear" w:color="000000" w:fill="FFFFFF"/>
          </w:tcPr>
          <w:p w14:paraId="582E40DF" w14:textId="77777777" w:rsidR="00857F19" w:rsidRPr="00857F19" w:rsidRDefault="00857F19" w:rsidP="00147E96">
            <w:pPr>
              <w:rPr>
                <w:bCs/>
                <w:sz w:val="18"/>
                <w:lang w:eastAsia="uk-UA"/>
              </w:rPr>
            </w:pPr>
            <w:proofErr w:type="spellStart"/>
            <w:r w:rsidRPr="00857F19">
              <w:rPr>
                <w:bCs/>
                <w:sz w:val="18"/>
                <w:lang w:eastAsia="uk-UA"/>
              </w:rPr>
              <w:t>Грузові</w:t>
            </w:r>
            <w:proofErr w:type="spellEnd"/>
            <w:r w:rsidRPr="00857F19">
              <w:rPr>
                <w:bCs/>
                <w:sz w:val="18"/>
                <w:lang w:eastAsia="uk-UA"/>
              </w:rPr>
              <w:t xml:space="preserve"> автомобілі, </w:t>
            </w:r>
            <w:proofErr w:type="spellStart"/>
            <w:r w:rsidRPr="00857F19">
              <w:rPr>
                <w:bCs/>
                <w:sz w:val="18"/>
                <w:lang w:eastAsia="uk-UA"/>
              </w:rPr>
              <w:t>прицчпи</w:t>
            </w:r>
            <w:proofErr w:type="spellEnd"/>
            <w:r w:rsidRPr="00857F19">
              <w:rPr>
                <w:bCs/>
                <w:sz w:val="18"/>
                <w:lang w:eastAsia="uk-UA"/>
              </w:rPr>
              <w:t xml:space="preserve"> та напівпричепи, автобуси, </w:t>
            </w:r>
          </w:p>
        </w:tc>
        <w:tc>
          <w:tcPr>
            <w:tcW w:w="3724" w:type="dxa"/>
            <w:tcBorders>
              <w:top w:val="nil"/>
              <w:left w:val="nil"/>
              <w:right w:val="nil"/>
            </w:tcBorders>
            <w:shd w:val="clear" w:color="auto" w:fill="auto"/>
          </w:tcPr>
          <w:p w14:paraId="017BA201" w14:textId="77777777" w:rsidR="00857F19" w:rsidRPr="00857F19" w:rsidRDefault="00857F19" w:rsidP="00147E96">
            <w:pPr>
              <w:jc w:val="right"/>
              <w:rPr>
                <w:bCs/>
                <w:sz w:val="18"/>
                <w:lang w:eastAsia="uk-UA"/>
              </w:rPr>
            </w:pPr>
            <w:r w:rsidRPr="00857F19">
              <w:rPr>
                <w:bCs/>
                <w:sz w:val="18"/>
                <w:lang w:eastAsia="uk-UA"/>
              </w:rPr>
              <w:t>5-7</w:t>
            </w:r>
          </w:p>
        </w:tc>
      </w:tr>
      <w:tr w:rsidR="00857F19" w:rsidRPr="00857F19" w14:paraId="1501694D" w14:textId="77777777" w:rsidTr="00147E96">
        <w:trPr>
          <w:trHeight w:val="227"/>
        </w:trPr>
        <w:tc>
          <w:tcPr>
            <w:tcW w:w="5954" w:type="dxa"/>
            <w:tcBorders>
              <w:top w:val="nil"/>
              <w:left w:val="nil"/>
              <w:right w:val="nil"/>
            </w:tcBorders>
            <w:shd w:val="clear" w:color="000000" w:fill="FFFFFF"/>
          </w:tcPr>
          <w:p w14:paraId="2289B582" w14:textId="57C37742" w:rsidR="00857F19" w:rsidRPr="00857F19" w:rsidRDefault="009B258B" w:rsidP="00147E96">
            <w:pPr>
              <w:rPr>
                <w:bCs/>
                <w:sz w:val="18"/>
                <w:lang w:eastAsia="uk-UA"/>
              </w:rPr>
            </w:pPr>
            <w:r>
              <w:rPr>
                <w:bCs/>
                <w:sz w:val="18"/>
                <w:lang w:eastAsia="uk-UA"/>
              </w:rPr>
              <w:t>Інше  майно (</w:t>
            </w:r>
            <w:proofErr w:type="spellStart"/>
            <w:r>
              <w:rPr>
                <w:bCs/>
                <w:sz w:val="18"/>
                <w:lang w:eastAsia="uk-UA"/>
              </w:rPr>
              <w:t>внутризаводський</w:t>
            </w:r>
            <w:proofErr w:type="spellEnd"/>
            <w:r w:rsidR="00857F19" w:rsidRPr="00857F19">
              <w:rPr>
                <w:bCs/>
                <w:sz w:val="18"/>
                <w:lang w:eastAsia="uk-UA"/>
              </w:rPr>
              <w:t xml:space="preserve"> автотранспорт)</w:t>
            </w:r>
          </w:p>
        </w:tc>
        <w:tc>
          <w:tcPr>
            <w:tcW w:w="3724" w:type="dxa"/>
            <w:tcBorders>
              <w:top w:val="nil"/>
              <w:left w:val="nil"/>
              <w:right w:val="nil"/>
            </w:tcBorders>
            <w:shd w:val="clear" w:color="auto" w:fill="auto"/>
          </w:tcPr>
          <w:p w14:paraId="18050E47" w14:textId="77777777" w:rsidR="00857F19" w:rsidRPr="00857F19" w:rsidRDefault="00857F19" w:rsidP="00147E96">
            <w:pPr>
              <w:jc w:val="right"/>
              <w:rPr>
                <w:bCs/>
                <w:sz w:val="18"/>
                <w:lang w:eastAsia="uk-UA"/>
              </w:rPr>
            </w:pPr>
            <w:r w:rsidRPr="00857F19">
              <w:rPr>
                <w:bCs/>
                <w:sz w:val="18"/>
                <w:lang w:eastAsia="uk-UA"/>
              </w:rPr>
              <w:t>5</w:t>
            </w:r>
          </w:p>
        </w:tc>
      </w:tr>
      <w:tr w:rsidR="00857F19" w:rsidRPr="00857F19" w14:paraId="79A4AB33" w14:textId="77777777" w:rsidTr="00147E96">
        <w:trPr>
          <w:trHeight w:val="227"/>
        </w:trPr>
        <w:tc>
          <w:tcPr>
            <w:tcW w:w="5954" w:type="dxa"/>
            <w:tcBorders>
              <w:top w:val="nil"/>
              <w:left w:val="nil"/>
              <w:right w:val="nil"/>
            </w:tcBorders>
            <w:shd w:val="clear" w:color="000000" w:fill="FFFFFF"/>
          </w:tcPr>
          <w:p w14:paraId="72316897" w14:textId="77777777" w:rsidR="00857F19" w:rsidRPr="00857F19" w:rsidRDefault="00857F19" w:rsidP="00147E96">
            <w:pPr>
              <w:rPr>
                <w:b/>
                <w:bCs/>
                <w:sz w:val="18"/>
                <w:lang w:eastAsia="uk-UA"/>
              </w:rPr>
            </w:pPr>
            <w:r w:rsidRPr="00857F19">
              <w:rPr>
                <w:b/>
                <w:bCs/>
                <w:sz w:val="18"/>
                <w:lang w:eastAsia="uk-UA"/>
              </w:rPr>
              <w:t>Офісне обладнання:</w:t>
            </w:r>
          </w:p>
        </w:tc>
        <w:tc>
          <w:tcPr>
            <w:tcW w:w="3724" w:type="dxa"/>
            <w:tcBorders>
              <w:top w:val="nil"/>
              <w:left w:val="nil"/>
              <w:right w:val="nil"/>
            </w:tcBorders>
            <w:shd w:val="clear" w:color="auto" w:fill="auto"/>
          </w:tcPr>
          <w:p w14:paraId="6C865CD8"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15954590" w14:textId="77777777" w:rsidTr="00147E96">
        <w:trPr>
          <w:trHeight w:val="227"/>
        </w:trPr>
        <w:tc>
          <w:tcPr>
            <w:tcW w:w="5954" w:type="dxa"/>
            <w:tcBorders>
              <w:top w:val="nil"/>
              <w:left w:val="nil"/>
              <w:right w:val="nil"/>
            </w:tcBorders>
            <w:shd w:val="clear" w:color="000000" w:fill="FFFFFF"/>
          </w:tcPr>
          <w:p w14:paraId="3D48B08C" w14:textId="77777777" w:rsidR="00857F19" w:rsidRPr="00857F19" w:rsidRDefault="00857F19" w:rsidP="00147E96">
            <w:pPr>
              <w:rPr>
                <w:bCs/>
                <w:sz w:val="18"/>
                <w:lang w:eastAsia="uk-UA"/>
              </w:rPr>
            </w:pPr>
            <w:proofErr w:type="spellStart"/>
            <w:r w:rsidRPr="00857F19">
              <w:rPr>
                <w:bCs/>
                <w:sz w:val="18"/>
                <w:lang w:eastAsia="uk-UA"/>
              </w:rPr>
              <w:t>Мебель,інвентар</w:t>
            </w:r>
            <w:proofErr w:type="spellEnd"/>
          </w:p>
        </w:tc>
        <w:tc>
          <w:tcPr>
            <w:tcW w:w="3724" w:type="dxa"/>
            <w:tcBorders>
              <w:top w:val="nil"/>
              <w:left w:val="nil"/>
              <w:right w:val="nil"/>
            </w:tcBorders>
            <w:shd w:val="clear" w:color="auto" w:fill="auto"/>
          </w:tcPr>
          <w:p w14:paraId="28A9CFCA" w14:textId="77777777" w:rsidR="00857F19" w:rsidRPr="00857F19" w:rsidRDefault="00857F19" w:rsidP="00147E96">
            <w:pPr>
              <w:jc w:val="right"/>
              <w:rPr>
                <w:bCs/>
                <w:sz w:val="18"/>
                <w:lang w:eastAsia="uk-UA"/>
              </w:rPr>
            </w:pPr>
            <w:r w:rsidRPr="00857F19">
              <w:rPr>
                <w:bCs/>
                <w:sz w:val="18"/>
                <w:lang w:eastAsia="uk-UA"/>
              </w:rPr>
              <w:t>4</w:t>
            </w:r>
          </w:p>
        </w:tc>
      </w:tr>
      <w:tr w:rsidR="00857F19" w:rsidRPr="00857F19" w14:paraId="2DEE6C73" w14:textId="77777777" w:rsidTr="00147E96">
        <w:trPr>
          <w:trHeight w:val="227"/>
        </w:trPr>
        <w:tc>
          <w:tcPr>
            <w:tcW w:w="5954" w:type="dxa"/>
            <w:tcBorders>
              <w:top w:val="nil"/>
              <w:left w:val="nil"/>
              <w:right w:val="nil"/>
            </w:tcBorders>
            <w:shd w:val="clear" w:color="000000" w:fill="FFFFFF"/>
          </w:tcPr>
          <w:p w14:paraId="1A9A5C3D" w14:textId="77777777" w:rsidR="00857F19" w:rsidRPr="00857F19" w:rsidRDefault="00857F19" w:rsidP="00147E96">
            <w:pPr>
              <w:rPr>
                <w:bCs/>
                <w:sz w:val="18"/>
                <w:lang w:eastAsia="uk-UA"/>
              </w:rPr>
            </w:pPr>
            <w:proofErr w:type="spellStart"/>
            <w:r w:rsidRPr="00857F19">
              <w:rPr>
                <w:bCs/>
                <w:sz w:val="18"/>
                <w:lang w:eastAsia="uk-UA"/>
              </w:rPr>
              <w:t>Битова</w:t>
            </w:r>
            <w:proofErr w:type="spellEnd"/>
            <w:r w:rsidRPr="00857F19">
              <w:rPr>
                <w:bCs/>
                <w:sz w:val="18"/>
                <w:lang w:eastAsia="uk-UA"/>
              </w:rPr>
              <w:t xml:space="preserve"> електротехніка</w:t>
            </w:r>
          </w:p>
        </w:tc>
        <w:tc>
          <w:tcPr>
            <w:tcW w:w="3724" w:type="dxa"/>
            <w:tcBorders>
              <w:top w:val="nil"/>
              <w:left w:val="nil"/>
              <w:right w:val="nil"/>
            </w:tcBorders>
            <w:shd w:val="clear" w:color="auto" w:fill="auto"/>
          </w:tcPr>
          <w:p w14:paraId="2ED1491B" w14:textId="77777777" w:rsidR="00857F19" w:rsidRPr="00857F19" w:rsidRDefault="00857F19" w:rsidP="00147E96">
            <w:pPr>
              <w:jc w:val="right"/>
              <w:rPr>
                <w:bCs/>
                <w:sz w:val="18"/>
                <w:lang w:eastAsia="uk-UA"/>
              </w:rPr>
            </w:pPr>
            <w:r w:rsidRPr="00857F19">
              <w:rPr>
                <w:bCs/>
                <w:sz w:val="18"/>
                <w:lang w:eastAsia="uk-UA"/>
              </w:rPr>
              <w:t>4</w:t>
            </w:r>
          </w:p>
        </w:tc>
      </w:tr>
      <w:tr w:rsidR="00857F19" w:rsidRPr="00857F19" w14:paraId="7D2085B5" w14:textId="77777777" w:rsidTr="00147E96">
        <w:trPr>
          <w:trHeight w:val="227"/>
        </w:trPr>
        <w:tc>
          <w:tcPr>
            <w:tcW w:w="5954" w:type="dxa"/>
            <w:tcBorders>
              <w:top w:val="nil"/>
              <w:left w:val="nil"/>
              <w:right w:val="nil"/>
            </w:tcBorders>
            <w:shd w:val="clear" w:color="000000" w:fill="FFFFFF"/>
          </w:tcPr>
          <w:p w14:paraId="2EC330E0" w14:textId="77777777" w:rsidR="00857F19" w:rsidRPr="00857F19" w:rsidRDefault="00857F19" w:rsidP="00147E96">
            <w:pPr>
              <w:rPr>
                <w:bCs/>
                <w:sz w:val="18"/>
                <w:lang w:eastAsia="uk-UA"/>
              </w:rPr>
            </w:pPr>
            <w:proofErr w:type="spellStart"/>
            <w:r w:rsidRPr="00857F19">
              <w:rPr>
                <w:bCs/>
                <w:sz w:val="18"/>
                <w:lang w:eastAsia="uk-UA"/>
              </w:rPr>
              <w:t>Коври</w:t>
            </w:r>
            <w:proofErr w:type="spellEnd"/>
            <w:r w:rsidRPr="00857F19">
              <w:rPr>
                <w:bCs/>
                <w:sz w:val="18"/>
                <w:lang w:eastAsia="uk-UA"/>
              </w:rPr>
              <w:t xml:space="preserve">, жалюзі </w:t>
            </w:r>
          </w:p>
        </w:tc>
        <w:tc>
          <w:tcPr>
            <w:tcW w:w="3724" w:type="dxa"/>
            <w:tcBorders>
              <w:top w:val="nil"/>
              <w:left w:val="nil"/>
              <w:right w:val="nil"/>
            </w:tcBorders>
            <w:shd w:val="clear" w:color="auto" w:fill="auto"/>
          </w:tcPr>
          <w:p w14:paraId="1136C497" w14:textId="77777777" w:rsidR="00857F19" w:rsidRPr="00857F19" w:rsidRDefault="00857F19" w:rsidP="00147E96">
            <w:pPr>
              <w:jc w:val="right"/>
              <w:rPr>
                <w:bCs/>
                <w:sz w:val="18"/>
                <w:lang w:eastAsia="uk-UA"/>
              </w:rPr>
            </w:pPr>
            <w:r w:rsidRPr="00857F19">
              <w:rPr>
                <w:bCs/>
                <w:sz w:val="18"/>
                <w:lang w:eastAsia="uk-UA"/>
              </w:rPr>
              <w:t>4</w:t>
            </w:r>
          </w:p>
        </w:tc>
      </w:tr>
      <w:tr w:rsidR="00857F19" w:rsidRPr="00857F19" w14:paraId="18F53609" w14:textId="77777777" w:rsidTr="00147E96">
        <w:trPr>
          <w:trHeight w:val="227"/>
        </w:trPr>
        <w:tc>
          <w:tcPr>
            <w:tcW w:w="5954" w:type="dxa"/>
            <w:tcBorders>
              <w:top w:val="nil"/>
              <w:left w:val="nil"/>
              <w:right w:val="nil"/>
            </w:tcBorders>
            <w:shd w:val="clear" w:color="000000" w:fill="FFFFFF"/>
          </w:tcPr>
          <w:p w14:paraId="63B65B13" w14:textId="77777777" w:rsidR="00857F19" w:rsidRPr="00857F19" w:rsidRDefault="00857F19" w:rsidP="00147E96">
            <w:pPr>
              <w:rPr>
                <w:bCs/>
                <w:sz w:val="18"/>
                <w:lang w:eastAsia="uk-UA"/>
              </w:rPr>
            </w:pPr>
            <w:r w:rsidRPr="00857F19">
              <w:rPr>
                <w:bCs/>
                <w:sz w:val="18"/>
                <w:lang w:eastAsia="uk-UA"/>
              </w:rPr>
              <w:t>Інше</w:t>
            </w:r>
          </w:p>
        </w:tc>
        <w:tc>
          <w:tcPr>
            <w:tcW w:w="3724" w:type="dxa"/>
            <w:tcBorders>
              <w:top w:val="nil"/>
              <w:left w:val="nil"/>
              <w:right w:val="nil"/>
            </w:tcBorders>
            <w:shd w:val="clear" w:color="auto" w:fill="auto"/>
          </w:tcPr>
          <w:p w14:paraId="65D0DE83" w14:textId="77777777" w:rsidR="00857F19" w:rsidRPr="00857F19" w:rsidRDefault="00857F19" w:rsidP="00147E96">
            <w:pPr>
              <w:jc w:val="right"/>
              <w:rPr>
                <w:bCs/>
                <w:sz w:val="18"/>
                <w:lang w:eastAsia="uk-UA"/>
              </w:rPr>
            </w:pPr>
            <w:r w:rsidRPr="00857F19">
              <w:rPr>
                <w:bCs/>
                <w:sz w:val="18"/>
                <w:lang w:eastAsia="uk-UA"/>
              </w:rPr>
              <w:t>5</w:t>
            </w:r>
          </w:p>
        </w:tc>
      </w:tr>
      <w:tr w:rsidR="00857F19" w:rsidRPr="00857F19" w14:paraId="15B8FA83" w14:textId="77777777" w:rsidTr="00147E96">
        <w:trPr>
          <w:trHeight w:val="227"/>
        </w:trPr>
        <w:tc>
          <w:tcPr>
            <w:tcW w:w="5954" w:type="dxa"/>
            <w:tcBorders>
              <w:top w:val="nil"/>
              <w:left w:val="nil"/>
              <w:right w:val="nil"/>
            </w:tcBorders>
            <w:shd w:val="clear" w:color="000000" w:fill="FFFFFF"/>
          </w:tcPr>
          <w:p w14:paraId="1226C712" w14:textId="77777777" w:rsidR="00857F19" w:rsidRPr="00857F19" w:rsidRDefault="00857F19" w:rsidP="00147E96">
            <w:pPr>
              <w:rPr>
                <w:b/>
                <w:bCs/>
                <w:sz w:val="18"/>
                <w:lang w:eastAsia="uk-UA"/>
              </w:rPr>
            </w:pPr>
            <w:r w:rsidRPr="00857F19">
              <w:rPr>
                <w:b/>
                <w:bCs/>
                <w:sz w:val="18"/>
                <w:lang w:eastAsia="uk-UA"/>
              </w:rPr>
              <w:t>Оргтехніка:</w:t>
            </w:r>
          </w:p>
        </w:tc>
        <w:tc>
          <w:tcPr>
            <w:tcW w:w="3724" w:type="dxa"/>
            <w:tcBorders>
              <w:top w:val="nil"/>
              <w:left w:val="nil"/>
              <w:right w:val="nil"/>
            </w:tcBorders>
            <w:shd w:val="clear" w:color="auto" w:fill="auto"/>
          </w:tcPr>
          <w:p w14:paraId="74AFC22C"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72A38080" w14:textId="77777777" w:rsidTr="00147E96">
        <w:trPr>
          <w:trHeight w:val="227"/>
        </w:trPr>
        <w:tc>
          <w:tcPr>
            <w:tcW w:w="5954" w:type="dxa"/>
            <w:tcBorders>
              <w:top w:val="nil"/>
              <w:left w:val="nil"/>
              <w:right w:val="nil"/>
            </w:tcBorders>
            <w:shd w:val="clear" w:color="000000" w:fill="FFFFFF"/>
          </w:tcPr>
          <w:p w14:paraId="746F360C" w14:textId="77777777" w:rsidR="00857F19" w:rsidRPr="00857F19" w:rsidRDefault="00857F19" w:rsidP="00147E96">
            <w:pPr>
              <w:rPr>
                <w:bCs/>
                <w:sz w:val="18"/>
                <w:lang w:eastAsia="uk-UA"/>
              </w:rPr>
            </w:pPr>
            <w:r w:rsidRPr="00857F19">
              <w:rPr>
                <w:bCs/>
                <w:sz w:val="18"/>
                <w:lang w:eastAsia="uk-UA"/>
              </w:rPr>
              <w:t>Комп’ютери</w:t>
            </w:r>
          </w:p>
        </w:tc>
        <w:tc>
          <w:tcPr>
            <w:tcW w:w="3724" w:type="dxa"/>
            <w:tcBorders>
              <w:top w:val="nil"/>
              <w:left w:val="nil"/>
              <w:right w:val="nil"/>
            </w:tcBorders>
            <w:shd w:val="clear" w:color="auto" w:fill="auto"/>
          </w:tcPr>
          <w:p w14:paraId="69796EFB" w14:textId="77777777" w:rsidR="00857F19" w:rsidRPr="00857F19" w:rsidRDefault="00857F19" w:rsidP="00147E96">
            <w:pPr>
              <w:jc w:val="right"/>
              <w:rPr>
                <w:bCs/>
                <w:sz w:val="18"/>
                <w:lang w:eastAsia="uk-UA"/>
              </w:rPr>
            </w:pPr>
            <w:r w:rsidRPr="00857F19">
              <w:rPr>
                <w:bCs/>
                <w:sz w:val="18"/>
                <w:lang w:eastAsia="uk-UA"/>
              </w:rPr>
              <w:t>3</w:t>
            </w:r>
          </w:p>
        </w:tc>
      </w:tr>
      <w:tr w:rsidR="00857F19" w:rsidRPr="00857F19" w14:paraId="3E04412E" w14:textId="77777777" w:rsidTr="00147E96">
        <w:trPr>
          <w:trHeight w:val="227"/>
        </w:trPr>
        <w:tc>
          <w:tcPr>
            <w:tcW w:w="5954" w:type="dxa"/>
            <w:tcBorders>
              <w:top w:val="nil"/>
              <w:left w:val="nil"/>
              <w:right w:val="nil"/>
            </w:tcBorders>
            <w:shd w:val="clear" w:color="000000" w:fill="FFFFFF"/>
          </w:tcPr>
          <w:p w14:paraId="0585AF3B" w14:textId="77777777" w:rsidR="00857F19" w:rsidRPr="00857F19" w:rsidRDefault="00857F19" w:rsidP="00147E96">
            <w:pPr>
              <w:rPr>
                <w:bCs/>
                <w:sz w:val="18"/>
                <w:lang w:eastAsia="uk-UA"/>
              </w:rPr>
            </w:pPr>
            <w:r w:rsidRPr="00857F19">
              <w:rPr>
                <w:bCs/>
                <w:sz w:val="18"/>
                <w:lang w:eastAsia="uk-UA"/>
              </w:rPr>
              <w:t>Принтери</w:t>
            </w:r>
          </w:p>
        </w:tc>
        <w:tc>
          <w:tcPr>
            <w:tcW w:w="3724" w:type="dxa"/>
            <w:tcBorders>
              <w:top w:val="nil"/>
              <w:left w:val="nil"/>
              <w:right w:val="nil"/>
            </w:tcBorders>
            <w:shd w:val="clear" w:color="auto" w:fill="auto"/>
          </w:tcPr>
          <w:p w14:paraId="74A0204E" w14:textId="77777777" w:rsidR="00857F19" w:rsidRPr="00857F19" w:rsidRDefault="00857F19" w:rsidP="00147E96">
            <w:pPr>
              <w:jc w:val="right"/>
              <w:rPr>
                <w:bCs/>
                <w:sz w:val="18"/>
                <w:lang w:eastAsia="uk-UA"/>
              </w:rPr>
            </w:pPr>
            <w:r w:rsidRPr="00857F19">
              <w:rPr>
                <w:bCs/>
                <w:sz w:val="18"/>
                <w:lang w:eastAsia="uk-UA"/>
              </w:rPr>
              <w:t>3</w:t>
            </w:r>
          </w:p>
        </w:tc>
      </w:tr>
      <w:tr w:rsidR="00857F19" w:rsidRPr="00857F19" w14:paraId="7D5D3882" w14:textId="77777777" w:rsidTr="00147E96">
        <w:trPr>
          <w:trHeight w:val="227"/>
        </w:trPr>
        <w:tc>
          <w:tcPr>
            <w:tcW w:w="5954" w:type="dxa"/>
            <w:tcBorders>
              <w:top w:val="nil"/>
              <w:left w:val="nil"/>
              <w:right w:val="nil"/>
            </w:tcBorders>
            <w:shd w:val="clear" w:color="000000" w:fill="FFFFFF"/>
          </w:tcPr>
          <w:p w14:paraId="44454A77" w14:textId="77777777" w:rsidR="00857F19" w:rsidRPr="00857F19" w:rsidRDefault="00857F19" w:rsidP="00147E96">
            <w:pPr>
              <w:rPr>
                <w:bCs/>
                <w:sz w:val="18"/>
                <w:lang w:eastAsia="uk-UA"/>
              </w:rPr>
            </w:pPr>
            <w:r w:rsidRPr="00857F19">
              <w:rPr>
                <w:bCs/>
                <w:sz w:val="18"/>
                <w:lang w:eastAsia="uk-UA"/>
              </w:rPr>
              <w:t>Телефони, факсові  апарати</w:t>
            </w:r>
          </w:p>
        </w:tc>
        <w:tc>
          <w:tcPr>
            <w:tcW w:w="3724" w:type="dxa"/>
            <w:tcBorders>
              <w:top w:val="nil"/>
              <w:left w:val="nil"/>
              <w:right w:val="nil"/>
            </w:tcBorders>
            <w:shd w:val="clear" w:color="auto" w:fill="auto"/>
          </w:tcPr>
          <w:p w14:paraId="31469F62" w14:textId="77777777" w:rsidR="00857F19" w:rsidRPr="00857F19" w:rsidRDefault="00857F19" w:rsidP="00147E96">
            <w:pPr>
              <w:jc w:val="right"/>
              <w:rPr>
                <w:bCs/>
                <w:sz w:val="18"/>
                <w:lang w:eastAsia="uk-UA"/>
              </w:rPr>
            </w:pPr>
            <w:r w:rsidRPr="00857F19">
              <w:rPr>
                <w:bCs/>
                <w:sz w:val="18"/>
                <w:lang w:eastAsia="uk-UA"/>
              </w:rPr>
              <w:t>3-5</w:t>
            </w:r>
          </w:p>
        </w:tc>
      </w:tr>
      <w:tr w:rsidR="00857F19" w:rsidRPr="00857F19" w14:paraId="0C8FABF3" w14:textId="77777777" w:rsidTr="00147E96">
        <w:trPr>
          <w:trHeight w:val="227"/>
        </w:trPr>
        <w:tc>
          <w:tcPr>
            <w:tcW w:w="5954" w:type="dxa"/>
            <w:tcBorders>
              <w:top w:val="nil"/>
              <w:left w:val="nil"/>
              <w:right w:val="nil"/>
            </w:tcBorders>
            <w:shd w:val="clear" w:color="000000" w:fill="FFFFFF"/>
          </w:tcPr>
          <w:p w14:paraId="7C4DBF1F" w14:textId="77777777" w:rsidR="00857F19" w:rsidRPr="00857F19" w:rsidRDefault="00857F19" w:rsidP="00147E96">
            <w:pPr>
              <w:rPr>
                <w:bCs/>
                <w:sz w:val="18"/>
                <w:lang w:eastAsia="uk-UA"/>
              </w:rPr>
            </w:pPr>
            <w:r w:rsidRPr="00857F19">
              <w:rPr>
                <w:bCs/>
                <w:sz w:val="18"/>
                <w:lang w:eastAsia="uk-UA"/>
              </w:rPr>
              <w:t>Копіювальні апарати</w:t>
            </w:r>
          </w:p>
        </w:tc>
        <w:tc>
          <w:tcPr>
            <w:tcW w:w="3724" w:type="dxa"/>
            <w:tcBorders>
              <w:top w:val="nil"/>
              <w:left w:val="nil"/>
              <w:right w:val="nil"/>
            </w:tcBorders>
            <w:shd w:val="clear" w:color="auto" w:fill="auto"/>
          </w:tcPr>
          <w:p w14:paraId="4DA9F7AE" w14:textId="77777777" w:rsidR="00857F19" w:rsidRPr="00857F19" w:rsidRDefault="00857F19" w:rsidP="00147E96">
            <w:pPr>
              <w:jc w:val="right"/>
              <w:rPr>
                <w:bCs/>
                <w:sz w:val="18"/>
                <w:lang w:eastAsia="uk-UA"/>
              </w:rPr>
            </w:pPr>
            <w:r w:rsidRPr="00857F19">
              <w:rPr>
                <w:bCs/>
                <w:sz w:val="18"/>
                <w:lang w:eastAsia="uk-UA"/>
              </w:rPr>
              <w:t>2-3</w:t>
            </w:r>
          </w:p>
        </w:tc>
      </w:tr>
      <w:tr w:rsidR="00857F19" w:rsidRPr="00857F19" w14:paraId="1A7CF67A" w14:textId="77777777" w:rsidTr="00147E96">
        <w:trPr>
          <w:trHeight w:val="227"/>
        </w:trPr>
        <w:tc>
          <w:tcPr>
            <w:tcW w:w="5954" w:type="dxa"/>
            <w:tcBorders>
              <w:top w:val="nil"/>
              <w:left w:val="nil"/>
              <w:right w:val="nil"/>
            </w:tcBorders>
            <w:shd w:val="clear" w:color="000000" w:fill="FFFFFF"/>
          </w:tcPr>
          <w:p w14:paraId="7EC445AB" w14:textId="77777777" w:rsidR="00857F19" w:rsidRPr="00857F19" w:rsidRDefault="00857F19" w:rsidP="00147E96">
            <w:pPr>
              <w:rPr>
                <w:bCs/>
                <w:sz w:val="18"/>
                <w:lang w:eastAsia="uk-UA"/>
              </w:rPr>
            </w:pPr>
            <w:r w:rsidRPr="00857F19">
              <w:rPr>
                <w:bCs/>
                <w:sz w:val="18"/>
                <w:lang w:eastAsia="uk-UA"/>
              </w:rPr>
              <w:t xml:space="preserve">Обладнання для </w:t>
            </w:r>
            <w:proofErr w:type="spellStart"/>
            <w:r w:rsidRPr="00857F19">
              <w:rPr>
                <w:bCs/>
                <w:sz w:val="18"/>
                <w:lang w:eastAsia="uk-UA"/>
              </w:rPr>
              <w:t>компьютерних</w:t>
            </w:r>
            <w:proofErr w:type="spellEnd"/>
            <w:r w:rsidRPr="00857F19">
              <w:rPr>
                <w:bCs/>
                <w:sz w:val="18"/>
                <w:lang w:eastAsia="uk-UA"/>
              </w:rPr>
              <w:t xml:space="preserve"> мереж</w:t>
            </w:r>
          </w:p>
        </w:tc>
        <w:tc>
          <w:tcPr>
            <w:tcW w:w="3724" w:type="dxa"/>
            <w:tcBorders>
              <w:top w:val="nil"/>
              <w:left w:val="nil"/>
              <w:right w:val="nil"/>
            </w:tcBorders>
            <w:shd w:val="clear" w:color="auto" w:fill="auto"/>
          </w:tcPr>
          <w:p w14:paraId="4AB19A65" w14:textId="77777777" w:rsidR="00857F19" w:rsidRPr="00857F19" w:rsidRDefault="00857F19" w:rsidP="00147E96">
            <w:pPr>
              <w:jc w:val="right"/>
              <w:rPr>
                <w:bCs/>
                <w:sz w:val="18"/>
                <w:lang w:eastAsia="uk-UA"/>
              </w:rPr>
            </w:pPr>
            <w:r w:rsidRPr="00857F19">
              <w:rPr>
                <w:bCs/>
                <w:sz w:val="18"/>
                <w:lang w:eastAsia="uk-UA"/>
              </w:rPr>
              <w:t>3-6</w:t>
            </w:r>
          </w:p>
        </w:tc>
      </w:tr>
      <w:tr w:rsidR="00857F19" w:rsidRPr="00857F19" w14:paraId="4CA959C0" w14:textId="77777777" w:rsidTr="00147E96">
        <w:trPr>
          <w:trHeight w:val="227"/>
        </w:trPr>
        <w:tc>
          <w:tcPr>
            <w:tcW w:w="5954" w:type="dxa"/>
            <w:tcBorders>
              <w:top w:val="nil"/>
              <w:left w:val="nil"/>
              <w:right w:val="nil"/>
            </w:tcBorders>
            <w:shd w:val="clear" w:color="000000" w:fill="FFFFFF"/>
          </w:tcPr>
          <w:p w14:paraId="47085B5F" w14:textId="77777777" w:rsidR="00857F19" w:rsidRPr="00857F19" w:rsidRDefault="00857F19" w:rsidP="00147E96">
            <w:pPr>
              <w:rPr>
                <w:bCs/>
                <w:sz w:val="18"/>
                <w:lang w:eastAsia="uk-UA"/>
              </w:rPr>
            </w:pPr>
            <w:r w:rsidRPr="00857F19">
              <w:rPr>
                <w:bCs/>
                <w:sz w:val="18"/>
                <w:lang w:eastAsia="uk-UA"/>
              </w:rPr>
              <w:t>Інше</w:t>
            </w:r>
          </w:p>
        </w:tc>
        <w:tc>
          <w:tcPr>
            <w:tcW w:w="3724" w:type="dxa"/>
            <w:tcBorders>
              <w:top w:val="nil"/>
              <w:left w:val="nil"/>
              <w:right w:val="nil"/>
            </w:tcBorders>
            <w:shd w:val="clear" w:color="auto" w:fill="auto"/>
          </w:tcPr>
          <w:p w14:paraId="26A61611" w14:textId="77777777" w:rsidR="00857F19" w:rsidRPr="00857F19" w:rsidRDefault="00857F19" w:rsidP="00147E96">
            <w:pPr>
              <w:jc w:val="right"/>
              <w:rPr>
                <w:bCs/>
                <w:sz w:val="18"/>
                <w:lang w:eastAsia="uk-UA"/>
              </w:rPr>
            </w:pPr>
            <w:r w:rsidRPr="00857F19">
              <w:rPr>
                <w:bCs/>
                <w:sz w:val="18"/>
                <w:lang w:eastAsia="uk-UA"/>
              </w:rPr>
              <w:t>3-4</w:t>
            </w:r>
          </w:p>
        </w:tc>
      </w:tr>
      <w:tr w:rsidR="00857F19" w:rsidRPr="00857F19" w14:paraId="071463E7" w14:textId="77777777" w:rsidTr="00147E96">
        <w:trPr>
          <w:trHeight w:val="227"/>
        </w:trPr>
        <w:tc>
          <w:tcPr>
            <w:tcW w:w="5954" w:type="dxa"/>
            <w:tcBorders>
              <w:top w:val="nil"/>
              <w:left w:val="nil"/>
              <w:right w:val="nil"/>
            </w:tcBorders>
            <w:shd w:val="clear" w:color="000000" w:fill="FFFFFF"/>
          </w:tcPr>
          <w:p w14:paraId="17E4F0D8" w14:textId="77777777" w:rsidR="00857F19" w:rsidRPr="00857F19" w:rsidRDefault="00857F19" w:rsidP="00147E96">
            <w:pPr>
              <w:rPr>
                <w:b/>
                <w:bCs/>
                <w:sz w:val="18"/>
                <w:lang w:eastAsia="uk-UA"/>
              </w:rPr>
            </w:pPr>
            <w:r w:rsidRPr="00857F19">
              <w:rPr>
                <w:b/>
                <w:bCs/>
                <w:sz w:val="18"/>
                <w:lang w:eastAsia="uk-UA"/>
              </w:rPr>
              <w:t>Інші невиробничі:</w:t>
            </w:r>
          </w:p>
        </w:tc>
        <w:tc>
          <w:tcPr>
            <w:tcW w:w="3724" w:type="dxa"/>
            <w:tcBorders>
              <w:top w:val="nil"/>
              <w:left w:val="nil"/>
              <w:right w:val="nil"/>
            </w:tcBorders>
            <w:shd w:val="clear" w:color="auto" w:fill="auto"/>
          </w:tcPr>
          <w:p w14:paraId="44F85CFE"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119A377B" w14:textId="77777777" w:rsidTr="00147E96">
        <w:trPr>
          <w:trHeight w:val="227"/>
        </w:trPr>
        <w:tc>
          <w:tcPr>
            <w:tcW w:w="5954" w:type="dxa"/>
            <w:tcBorders>
              <w:top w:val="nil"/>
              <w:left w:val="nil"/>
              <w:right w:val="nil"/>
            </w:tcBorders>
            <w:shd w:val="clear" w:color="000000" w:fill="FFFFFF"/>
          </w:tcPr>
          <w:p w14:paraId="34495069" w14:textId="77777777" w:rsidR="00857F19" w:rsidRPr="00857F19" w:rsidRDefault="00857F19" w:rsidP="00147E96">
            <w:pPr>
              <w:rPr>
                <w:bCs/>
                <w:sz w:val="18"/>
                <w:lang w:eastAsia="uk-UA"/>
              </w:rPr>
            </w:pPr>
            <w:r w:rsidRPr="00857F19">
              <w:rPr>
                <w:bCs/>
                <w:sz w:val="18"/>
                <w:lang w:eastAsia="uk-UA"/>
              </w:rPr>
              <w:t>Столова</w:t>
            </w:r>
          </w:p>
        </w:tc>
        <w:tc>
          <w:tcPr>
            <w:tcW w:w="3724" w:type="dxa"/>
            <w:tcBorders>
              <w:top w:val="nil"/>
              <w:left w:val="nil"/>
              <w:right w:val="nil"/>
            </w:tcBorders>
            <w:shd w:val="clear" w:color="auto" w:fill="auto"/>
          </w:tcPr>
          <w:p w14:paraId="7B9EAE86" w14:textId="77777777" w:rsidR="00857F19" w:rsidRPr="00857F19" w:rsidRDefault="00857F19" w:rsidP="00147E96">
            <w:pPr>
              <w:jc w:val="right"/>
              <w:rPr>
                <w:bCs/>
                <w:sz w:val="18"/>
                <w:lang w:eastAsia="uk-UA"/>
              </w:rPr>
            </w:pPr>
            <w:r w:rsidRPr="00857F19">
              <w:rPr>
                <w:bCs/>
                <w:sz w:val="18"/>
                <w:lang w:eastAsia="uk-UA"/>
              </w:rPr>
              <w:t>5</w:t>
            </w:r>
          </w:p>
        </w:tc>
      </w:tr>
      <w:tr w:rsidR="00857F19" w:rsidRPr="00857F19" w14:paraId="32C21D80" w14:textId="77777777" w:rsidTr="00147E96">
        <w:trPr>
          <w:trHeight w:val="227"/>
        </w:trPr>
        <w:tc>
          <w:tcPr>
            <w:tcW w:w="5954" w:type="dxa"/>
            <w:tcBorders>
              <w:top w:val="nil"/>
              <w:left w:val="nil"/>
              <w:right w:val="nil"/>
            </w:tcBorders>
            <w:shd w:val="clear" w:color="000000" w:fill="FFFFFF"/>
          </w:tcPr>
          <w:p w14:paraId="644F1344" w14:textId="77777777" w:rsidR="00857F19" w:rsidRPr="00857F19" w:rsidRDefault="00857F19" w:rsidP="00147E96">
            <w:pPr>
              <w:rPr>
                <w:bCs/>
                <w:sz w:val="18"/>
                <w:lang w:eastAsia="uk-UA"/>
              </w:rPr>
            </w:pPr>
            <w:r w:rsidRPr="00857F19">
              <w:rPr>
                <w:bCs/>
                <w:sz w:val="18"/>
                <w:lang w:eastAsia="uk-UA"/>
              </w:rPr>
              <w:t>Медпункт</w:t>
            </w:r>
          </w:p>
        </w:tc>
        <w:tc>
          <w:tcPr>
            <w:tcW w:w="3724" w:type="dxa"/>
            <w:tcBorders>
              <w:top w:val="nil"/>
              <w:left w:val="nil"/>
              <w:right w:val="nil"/>
            </w:tcBorders>
            <w:shd w:val="clear" w:color="auto" w:fill="auto"/>
          </w:tcPr>
          <w:p w14:paraId="48A310A3" w14:textId="77777777" w:rsidR="00857F19" w:rsidRPr="00857F19" w:rsidRDefault="00857F19" w:rsidP="00147E96">
            <w:pPr>
              <w:jc w:val="right"/>
              <w:rPr>
                <w:bCs/>
                <w:sz w:val="18"/>
                <w:lang w:eastAsia="uk-UA"/>
              </w:rPr>
            </w:pPr>
            <w:r w:rsidRPr="00857F19">
              <w:rPr>
                <w:bCs/>
                <w:sz w:val="18"/>
                <w:lang w:eastAsia="uk-UA"/>
              </w:rPr>
              <w:t>4-5</w:t>
            </w:r>
          </w:p>
        </w:tc>
      </w:tr>
      <w:tr w:rsidR="00857F19" w:rsidRPr="00857F19" w14:paraId="3A279050" w14:textId="77777777" w:rsidTr="00147E96">
        <w:trPr>
          <w:trHeight w:val="227"/>
        </w:trPr>
        <w:tc>
          <w:tcPr>
            <w:tcW w:w="5954" w:type="dxa"/>
            <w:tcBorders>
              <w:top w:val="nil"/>
              <w:left w:val="nil"/>
              <w:right w:val="nil"/>
            </w:tcBorders>
            <w:shd w:val="clear" w:color="000000" w:fill="FFFFFF"/>
          </w:tcPr>
          <w:p w14:paraId="5BF27AA2" w14:textId="77777777" w:rsidR="00857F19" w:rsidRPr="00857F19" w:rsidRDefault="00857F19" w:rsidP="00147E96">
            <w:pPr>
              <w:rPr>
                <w:bCs/>
                <w:sz w:val="18"/>
                <w:lang w:eastAsia="uk-UA"/>
              </w:rPr>
            </w:pPr>
            <w:r w:rsidRPr="00857F19">
              <w:rPr>
                <w:bCs/>
                <w:sz w:val="18"/>
                <w:lang w:eastAsia="uk-UA"/>
              </w:rPr>
              <w:t xml:space="preserve">Спортивний </w:t>
            </w:r>
          </w:p>
        </w:tc>
        <w:tc>
          <w:tcPr>
            <w:tcW w:w="3724" w:type="dxa"/>
            <w:tcBorders>
              <w:top w:val="nil"/>
              <w:left w:val="nil"/>
              <w:right w:val="nil"/>
            </w:tcBorders>
            <w:shd w:val="clear" w:color="auto" w:fill="auto"/>
          </w:tcPr>
          <w:p w14:paraId="00578F78" w14:textId="77777777" w:rsidR="00857F19" w:rsidRPr="00857F19" w:rsidRDefault="00857F19" w:rsidP="00147E96">
            <w:pPr>
              <w:jc w:val="right"/>
              <w:rPr>
                <w:bCs/>
                <w:sz w:val="18"/>
                <w:lang w:eastAsia="uk-UA"/>
              </w:rPr>
            </w:pPr>
            <w:r w:rsidRPr="00857F19">
              <w:rPr>
                <w:bCs/>
                <w:sz w:val="18"/>
                <w:lang w:eastAsia="uk-UA"/>
              </w:rPr>
              <w:t>4-7</w:t>
            </w:r>
          </w:p>
        </w:tc>
      </w:tr>
      <w:tr w:rsidR="00857F19" w:rsidRPr="00857F19" w14:paraId="50E91D11" w14:textId="77777777" w:rsidTr="00147E96">
        <w:trPr>
          <w:trHeight w:val="227"/>
        </w:trPr>
        <w:tc>
          <w:tcPr>
            <w:tcW w:w="5954" w:type="dxa"/>
            <w:tcBorders>
              <w:top w:val="nil"/>
              <w:left w:val="nil"/>
              <w:right w:val="nil"/>
            </w:tcBorders>
            <w:shd w:val="clear" w:color="000000" w:fill="FFFFFF"/>
          </w:tcPr>
          <w:p w14:paraId="1AD81CDD" w14:textId="77777777" w:rsidR="00857F19" w:rsidRPr="00857F19" w:rsidRDefault="00857F19" w:rsidP="00147E96">
            <w:pPr>
              <w:rPr>
                <w:bCs/>
                <w:sz w:val="18"/>
                <w:lang w:eastAsia="uk-UA"/>
              </w:rPr>
            </w:pPr>
            <w:r w:rsidRPr="00857F19">
              <w:rPr>
                <w:bCs/>
                <w:sz w:val="18"/>
                <w:lang w:eastAsia="uk-UA"/>
              </w:rPr>
              <w:t>Для відпочинку</w:t>
            </w:r>
          </w:p>
        </w:tc>
        <w:tc>
          <w:tcPr>
            <w:tcW w:w="3724" w:type="dxa"/>
            <w:tcBorders>
              <w:top w:val="nil"/>
              <w:left w:val="nil"/>
              <w:right w:val="nil"/>
            </w:tcBorders>
            <w:shd w:val="clear" w:color="auto" w:fill="auto"/>
          </w:tcPr>
          <w:p w14:paraId="6FD81D4E" w14:textId="77777777" w:rsidR="00857F19" w:rsidRPr="00857F19" w:rsidRDefault="00857F19" w:rsidP="00147E96">
            <w:pPr>
              <w:jc w:val="right"/>
              <w:rPr>
                <w:bCs/>
                <w:sz w:val="18"/>
                <w:lang w:eastAsia="uk-UA"/>
              </w:rPr>
            </w:pPr>
            <w:r w:rsidRPr="00857F19">
              <w:rPr>
                <w:bCs/>
                <w:sz w:val="18"/>
                <w:lang w:eastAsia="uk-UA"/>
              </w:rPr>
              <w:t>5</w:t>
            </w:r>
          </w:p>
        </w:tc>
      </w:tr>
      <w:tr w:rsidR="00857F19" w:rsidRPr="00857F19" w14:paraId="0D6C8823" w14:textId="77777777" w:rsidTr="00147E96">
        <w:trPr>
          <w:trHeight w:val="227"/>
        </w:trPr>
        <w:tc>
          <w:tcPr>
            <w:tcW w:w="5954" w:type="dxa"/>
            <w:tcBorders>
              <w:top w:val="nil"/>
              <w:left w:val="nil"/>
              <w:right w:val="nil"/>
            </w:tcBorders>
            <w:shd w:val="clear" w:color="000000" w:fill="FFFFFF"/>
          </w:tcPr>
          <w:p w14:paraId="1A0CE607" w14:textId="77777777" w:rsidR="00857F19" w:rsidRPr="00857F19" w:rsidRDefault="00857F19" w:rsidP="00147E96">
            <w:pPr>
              <w:rPr>
                <w:bCs/>
                <w:sz w:val="18"/>
                <w:lang w:eastAsia="uk-UA"/>
              </w:rPr>
            </w:pPr>
            <w:r w:rsidRPr="00857F19">
              <w:rPr>
                <w:bCs/>
                <w:sz w:val="18"/>
                <w:lang w:eastAsia="uk-UA"/>
              </w:rPr>
              <w:t>Господарські</w:t>
            </w:r>
          </w:p>
        </w:tc>
        <w:tc>
          <w:tcPr>
            <w:tcW w:w="3724" w:type="dxa"/>
            <w:tcBorders>
              <w:top w:val="nil"/>
              <w:left w:val="nil"/>
              <w:right w:val="nil"/>
            </w:tcBorders>
            <w:shd w:val="clear" w:color="auto" w:fill="auto"/>
          </w:tcPr>
          <w:p w14:paraId="7BE14DA4" w14:textId="77777777" w:rsidR="00857F19" w:rsidRPr="00857F19" w:rsidRDefault="00857F19" w:rsidP="00147E96">
            <w:pPr>
              <w:jc w:val="right"/>
              <w:rPr>
                <w:bCs/>
                <w:sz w:val="18"/>
                <w:lang w:eastAsia="uk-UA"/>
              </w:rPr>
            </w:pPr>
            <w:r w:rsidRPr="00857F19">
              <w:rPr>
                <w:bCs/>
                <w:sz w:val="18"/>
                <w:lang w:eastAsia="uk-UA"/>
              </w:rPr>
              <w:t>4</w:t>
            </w:r>
          </w:p>
        </w:tc>
      </w:tr>
      <w:tr w:rsidR="00857F19" w:rsidRPr="00857F19" w14:paraId="71EB38D3" w14:textId="77777777" w:rsidTr="00147E96">
        <w:trPr>
          <w:trHeight w:val="227"/>
        </w:trPr>
        <w:tc>
          <w:tcPr>
            <w:tcW w:w="5954" w:type="dxa"/>
            <w:tcBorders>
              <w:top w:val="nil"/>
              <w:left w:val="nil"/>
              <w:right w:val="nil"/>
            </w:tcBorders>
            <w:shd w:val="clear" w:color="000000" w:fill="FFFFFF"/>
          </w:tcPr>
          <w:p w14:paraId="17AF6E6D" w14:textId="77777777" w:rsidR="00857F19" w:rsidRPr="00857F19" w:rsidRDefault="00857F19" w:rsidP="00147E96">
            <w:pPr>
              <w:rPr>
                <w:bCs/>
                <w:sz w:val="18"/>
                <w:lang w:eastAsia="uk-UA"/>
              </w:rPr>
            </w:pPr>
            <w:r w:rsidRPr="00857F19">
              <w:rPr>
                <w:bCs/>
                <w:sz w:val="18"/>
                <w:lang w:eastAsia="uk-UA"/>
              </w:rPr>
              <w:t>Торгові</w:t>
            </w:r>
          </w:p>
        </w:tc>
        <w:tc>
          <w:tcPr>
            <w:tcW w:w="3724" w:type="dxa"/>
            <w:tcBorders>
              <w:top w:val="nil"/>
              <w:left w:val="nil"/>
              <w:right w:val="nil"/>
            </w:tcBorders>
            <w:shd w:val="clear" w:color="auto" w:fill="auto"/>
          </w:tcPr>
          <w:p w14:paraId="402BF88E" w14:textId="77777777" w:rsidR="00857F19" w:rsidRPr="00857F19" w:rsidRDefault="00857F19" w:rsidP="00147E96">
            <w:pPr>
              <w:jc w:val="right"/>
              <w:rPr>
                <w:bCs/>
                <w:sz w:val="18"/>
                <w:lang w:eastAsia="uk-UA"/>
              </w:rPr>
            </w:pPr>
            <w:r w:rsidRPr="00857F19">
              <w:rPr>
                <w:bCs/>
                <w:sz w:val="18"/>
                <w:lang w:eastAsia="uk-UA"/>
              </w:rPr>
              <w:t>4</w:t>
            </w:r>
          </w:p>
        </w:tc>
      </w:tr>
      <w:tr w:rsidR="00857F19" w:rsidRPr="0005399E" w14:paraId="2B1CC0DA" w14:textId="77777777" w:rsidTr="00147E96">
        <w:trPr>
          <w:trHeight w:val="227"/>
        </w:trPr>
        <w:tc>
          <w:tcPr>
            <w:tcW w:w="5954" w:type="dxa"/>
            <w:tcBorders>
              <w:top w:val="nil"/>
              <w:left w:val="nil"/>
              <w:right w:val="nil"/>
            </w:tcBorders>
            <w:shd w:val="clear" w:color="000000" w:fill="FFFFFF"/>
          </w:tcPr>
          <w:p w14:paraId="67EFDD4D" w14:textId="77777777" w:rsidR="00857F19" w:rsidRPr="00857F19" w:rsidRDefault="00857F19" w:rsidP="00147E96">
            <w:pPr>
              <w:rPr>
                <w:bCs/>
                <w:sz w:val="18"/>
                <w:lang w:eastAsia="uk-UA"/>
              </w:rPr>
            </w:pPr>
            <w:r w:rsidRPr="00857F19">
              <w:rPr>
                <w:bCs/>
                <w:sz w:val="18"/>
                <w:lang w:eastAsia="uk-UA"/>
              </w:rPr>
              <w:t>Інше</w:t>
            </w:r>
          </w:p>
        </w:tc>
        <w:tc>
          <w:tcPr>
            <w:tcW w:w="3724" w:type="dxa"/>
            <w:tcBorders>
              <w:top w:val="nil"/>
              <w:left w:val="nil"/>
              <w:right w:val="nil"/>
            </w:tcBorders>
            <w:shd w:val="clear" w:color="auto" w:fill="auto"/>
          </w:tcPr>
          <w:p w14:paraId="7809CD7A" w14:textId="77777777" w:rsidR="00857F19" w:rsidRPr="0005399E" w:rsidRDefault="00857F19" w:rsidP="00147E96">
            <w:pPr>
              <w:jc w:val="right"/>
              <w:rPr>
                <w:bCs/>
                <w:szCs w:val="20"/>
                <w:lang w:eastAsia="uk-UA"/>
              </w:rPr>
            </w:pPr>
            <w:r w:rsidRPr="00857F19">
              <w:rPr>
                <w:bCs/>
                <w:sz w:val="18"/>
                <w:lang w:eastAsia="uk-UA"/>
              </w:rPr>
              <w:t>4-5</w:t>
            </w:r>
          </w:p>
        </w:tc>
      </w:tr>
    </w:tbl>
    <w:p w14:paraId="37F6F3A8" w14:textId="77777777" w:rsidR="00996D74" w:rsidRPr="00205E68" w:rsidRDefault="00996D74" w:rsidP="007A11AA">
      <w:pPr>
        <w:suppressAutoHyphens w:val="0"/>
        <w:autoSpaceDE w:val="0"/>
        <w:autoSpaceDN w:val="0"/>
        <w:adjustRightInd w:val="0"/>
        <w:spacing w:before="60" w:line="240" w:lineRule="auto"/>
        <w:ind w:left="0" w:firstLine="567"/>
        <w:jc w:val="both"/>
        <w:rPr>
          <w:rFonts w:cs="Times New Roman"/>
          <w:bCs/>
          <w:iCs/>
          <w:kern w:val="0"/>
          <w:szCs w:val="20"/>
          <w:lang w:eastAsia="uk-UA"/>
        </w:rPr>
      </w:pPr>
      <w:r w:rsidRPr="00205E68">
        <w:rPr>
          <w:rFonts w:cs="Times New Roman"/>
          <w:bCs/>
          <w:iCs/>
          <w:kern w:val="0"/>
          <w:szCs w:val="20"/>
          <w:lang w:eastAsia="uk-UA"/>
        </w:rPr>
        <w:t xml:space="preserve">Визнання об’єкту основних засобів припиняється після вибуття або коли більше не очікується отримання майбутніх економічних </w:t>
      </w:r>
      <w:proofErr w:type="spellStart"/>
      <w:r w:rsidRPr="00205E68">
        <w:rPr>
          <w:rFonts w:cs="Times New Roman"/>
          <w:bCs/>
          <w:iCs/>
          <w:kern w:val="0"/>
          <w:szCs w:val="20"/>
          <w:lang w:eastAsia="uk-UA"/>
        </w:rPr>
        <w:t>вигод</w:t>
      </w:r>
      <w:proofErr w:type="spellEnd"/>
      <w:r w:rsidRPr="00205E68">
        <w:rPr>
          <w:rFonts w:cs="Times New Roman"/>
          <w:bCs/>
          <w:iCs/>
          <w:kern w:val="0"/>
          <w:szCs w:val="20"/>
          <w:lang w:eastAsia="uk-UA"/>
        </w:rPr>
        <w:t xml:space="preserve"> від продовження використання цього активу. Будь-який прибуток або збиток, який виникає у результаті вибуття або списання об’єкта основних засобів, визначається як різниця між надходженнями від продажу та балансовою вартістю активу і визнається у складі прибутку або збитку.</w:t>
      </w:r>
    </w:p>
    <w:p w14:paraId="2A652A3F" w14:textId="77777777" w:rsidR="00996D74" w:rsidRPr="00205E68" w:rsidRDefault="00996D74" w:rsidP="003B18FE">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На кінець кожного звітного періоду Компанія переглядає балансову вартість своїх основних засобів для виявлення будь-яких ознак того, що ці активи втратили частину вартості внаслідок знецінення. За наявності таких ознак здійснюється оцінка суми відшкодування відповідного активу для визначення розміру збитку від знецінення (якщо таке знецінення мало місце). Якщо неможливо здійснити оцінку суми відшкодування окремого активу, Компанія оцінює суму відшкодування одиниці, що генерує грошові кошти, до якої належить відповідний актив. У випадку коли можливо визначити обґрунтовану та послідовну основу для розподілу, корпоративні активи також розподіляються на окремі одиниці, що генерують грошові кошти, в іншому разі вони розподіляються на найменші групи одиниць, що генерують грошові кошти, для яких можна визначити обґрунтовану та послідовну основу для розподілу.</w:t>
      </w:r>
    </w:p>
    <w:p w14:paraId="111228B8" w14:textId="77777777" w:rsidR="00996D74" w:rsidRPr="00205E68" w:rsidRDefault="00996D74" w:rsidP="008E5551">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Сума очікуваного відшкодування є більшою з величин: справедливої вартості, за вирахуванням витрат на реалізацію, та вартості використання. Під час оцінки вартості використання сума очікуваних майбутніх потоків грошових коштів дисконтується до теперішньої вартості із використанням ставки дисконтування до оподаткування, яка відображає поточні ринкові оцінки вартості грошей у часі та ризики, характерні для активу, стосовно яких не були скориговані оцінки майбутніх потоків грошових коштів.</w:t>
      </w:r>
    </w:p>
    <w:p w14:paraId="00B0D717" w14:textId="77777777" w:rsidR="00996D74" w:rsidRPr="00205E68" w:rsidRDefault="00996D74" w:rsidP="008E5551">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Якщо, за оцінками, сума очікуваного відшкодування активу (або одиниці, що генерує грошові кошти) менша ніж його балансова вартість, то балансову вартість активу (або одиниці, що генерує грошові кошти) зменшують до суми очікуваного відшкодування. Збитки від знецінення визнаються одразу у складі прибутку або збитку.</w:t>
      </w:r>
    </w:p>
    <w:p w14:paraId="1B384255" w14:textId="77777777" w:rsidR="00996D74" w:rsidRPr="00205E68" w:rsidRDefault="00996D74" w:rsidP="008E5551">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У випадках</w:t>
      </w:r>
      <w:r w:rsidR="008E5551" w:rsidRPr="00205E68">
        <w:rPr>
          <w:rFonts w:cs="Times New Roman"/>
          <w:bCs/>
          <w:iCs/>
          <w:kern w:val="0"/>
          <w:szCs w:val="20"/>
          <w:lang w:eastAsia="uk-UA"/>
        </w:rPr>
        <w:t>,</w:t>
      </w:r>
      <w:r w:rsidRPr="00205E68">
        <w:rPr>
          <w:rFonts w:cs="Times New Roman"/>
          <w:bCs/>
          <w:iCs/>
          <w:kern w:val="0"/>
          <w:szCs w:val="20"/>
          <w:lang w:eastAsia="uk-UA"/>
        </w:rPr>
        <w:t xml:space="preserve"> коли збиток від знецінення у подальшому </w:t>
      </w:r>
      <w:proofErr w:type="spellStart"/>
      <w:r w:rsidRPr="00205E68">
        <w:rPr>
          <w:rFonts w:cs="Times New Roman"/>
          <w:bCs/>
          <w:iCs/>
          <w:kern w:val="0"/>
          <w:szCs w:val="20"/>
          <w:lang w:eastAsia="uk-UA"/>
        </w:rPr>
        <w:t>сторнується</w:t>
      </w:r>
      <w:proofErr w:type="spellEnd"/>
      <w:r w:rsidRPr="00205E68">
        <w:rPr>
          <w:rFonts w:cs="Times New Roman"/>
          <w:bCs/>
          <w:iCs/>
          <w:kern w:val="0"/>
          <w:szCs w:val="20"/>
          <w:lang w:eastAsia="uk-UA"/>
        </w:rPr>
        <w:t>, балансову вартість активу (або одиниці, що генерує грошові кошти) збільшують до переглянутої оцінки суми відшкодування, але таким чином, щоб збільшена балансова вартість не перевищувала балансову вартість, яка була б визначена за умови невизнання збитків від знецінення активу (або одиниці, що генерує грошові кошти) у попередні роки. Сторнування збитку від знецінення визнається одразу у складі прибутку або збитку.</w:t>
      </w:r>
    </w:p>
    <w:p w14:paraId="76941BB7" w14:textId="77777777" w:rsidR="008C5875" w:rsidRPr="00205E68" w:rsidRDefault="008C5875" w:rsidP="008C5875">
      <w:pPr>
        <w:pStyle w:val="35"/>
        <w:shd w:val="clear" w:color="auto" w:fill="auto"/>
        <w:tabs>
          <w:tab w:val="left" w:pos="736"/>
        </w:tabs>
        <w:spacing w:line="472" w:lineRule="exact"/>
        <w:ind w:left="20" w:firstLine="0"/>
        <w:rPr>
          <w:rFonts w:ascii="Times New Roman" w:hAnsi="Times New Roman" w:cs="Times New Roman"/>
          <w:lang w:val="uk-UA"/>
        </w:rPr>
      </w:pPr>
      <w:r w:rsidRPr="00205E68">
        <w:rPr>
          <w:rFonts w:ascii="Times New Roman" w:hAnsi="Times New Roman" w:cs="Times New Roman"/>
          <w:lang w:val="uk-UA"/>
        </w:rPr>
        <w:t>Облік оренди</w:t>
      </w:r>
    </w:p>
    <w:p w14:paraId="2AF838E9"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Оренда активів, за якої всі ризики та вигода від володіння залишаються за орендодавцем, класифікується як оперативна оренда. Платежі з оперативної оренди відносяться на рахунок прибутків та збитків рівними частками протягом періоду оренди.</w:t>
      </w:r>
    </w:p>
    <w:p w14:paraId="0FAC1F2F"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Оренда активів, за якої всі ризики та вигоди, пов'язані з правом користування та володіння активом передаються орендарю, класифікується як фінансова оренда.</w:t>
      </w:r>
    </w:p>
    <w:p w14:paraId="59350E10"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Компанія відображає одержаний у фінансову оренду об'єкт одночасно як актив і зобов’язання за найменшою на початок строку оренди оцінкою: справедливою вартістю активу або теперішньою вартістю суми мінімальних орендних платежів.</w:t>
      </w:r>
    </w:p>
    <w:p w14:paraId="63695A4C"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Різниця між сумою мінімальних орендних платежів та вартістю об'єкта фінансової оренди, за якою він був відображений у бухгалтерському обліку орендаря на початку строку фінансової оренди, є фінансовими витратами орендаря і відображається у бухгалтерському обліку і звітності лише в сумі, що відноситься до звітного періоду. Розподіл фінансових витрат між звітними періодами протягом строку оренди здійснюється із застосуванням орендної ставки відсотка на залишок зобов'язань на початок звітного періоду.</w:t>
      </w:r>
    </w:p>
    <w:p w14:paraId="5BB9F152"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Компанія відображає в бухгалтерському обліку наданий у фінансову оренду об'єкт як дебіторську заборгованість орендаря в сумі мінімальних орендних платежів і негарантованої ліквідаційної вартості за вирахуванням фінансового доходу, що підлягає отриманню, з визнанням іншого доходу (доходу від реалізації необоротних активів). Одночасно залишкова вартість об'єкта фінансової оренди виключається з балансу орендодавця з відображенням у складі інших витрат (собівартості реалізованих необоротних активів).</w:t>
      </w:r>
    </w:p>
    <w:p w14:paraId="076BBD38"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Різниця між сумою мінімальних орендних платежів і негарантованої ліквідаційної вартості об'єкта фінансової оренди та теперішньою вартістю вказаної суми, що визначена за орендною ставкою відсотка, є фінансовим доходом орендодавця.</w:t>
      </w:r>
    </w:p>
    <w:p w14:paraId="4B46CC6F"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Розподіл фінансового доходу між звітними періодами протягом строку оренди здійснюється із застосуванням орендної ставки відсотка на залишок дебіторської заборгованості орендаря на початок звітного періоду.</w:t>
      </w:r>
    </w:p>
    <w:p w14:paraId="19DE0C8C" w14:textId="77777777" w:rsidR="008C5875" w:rsidRPr="00205E68" w:rsidRDefault="008C5875" w:rsidP="00996D74">
      <w:pPr>
        <w:suppressAutoHyphens w:val="0"/>
        <w:autoSpaceDE w:val="0"/>
        <w:autoSpaceDN w:val="0"/>
        <w:adjustRightInd w:val="0"/>
        <w:spacing w:line="240" w:lineRule="auto"/>
        <w:ind w:left="0"/>
        <w:jc w:val="both"/>
        <w:rPr>
          <w:rFonts w:cs="Times New Roman"/>
          <w:b/>
          <w:bCs/>
          <w:iCs/>
          <w:kern w:val="0"/>
          <w:szCs w:val="20"/>
          <w:lang w:eastAsia="uk-UA"/>
        </w:rPr>
      </w:pPr>
    </w:p>
    <w:p w14:paraId="6248066D" w14:textId="77777777" w:rsidR="00996D74" w:rsidRPr="00205E68" w:rsidRDefault="00996D74" w:rsidP="00996D74">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Запаси</w:t>
      </w:r>
    </w:p>
    <w:p w14:paraId="3D17D510" w14:textId="2C7E998B" w:rsidR="008C62A8" w:rsidRPr="00205E68" w:rsidRDefault="0031737C" w:rsidP="008E555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fldChar w:fldCharType="begin"/>
      </w:r>
      <w:r w:rsidRPr="00205E68">
        <w:rPr>
          <w:rFonts w:cs="Times New Roman"/>
          <w:bCs/>
          <w:iCs/>
          <w:color w:val="auto"/>
          <w:kern w:val="0"/>
          <w:szCs w:val="20"/>
          <w:lang w:eastAsia="uk-UA"/>
        </w:rPr>
        <w:instrText xml:space="preserve"> MERGEFIELD "Запаси_П" </w:instrText>
      </w:r>
      <w:r w:rsidRPr="00205E68">
        <w:rPr>
          <w:rFonts w:cs="Times New Roman"/>
          <w:bCs/>
          <w:iCs/>
          <w:color w:val="auto"/>
          <w:kern w:val="0"/>
          <w:szCs w:val="20"/>
          <w:lang w:eastAsia="uk-UA"/>
        </w:rPr>
        <w:fldChar w:fldCharType="separate"/>
      </w:r>
      <w:r w:rsidR="001A10E6" w:rsidRPr="00AA3908">
        <w:rPr>
          <w:rFonts w:cs="Times New Roman"/>
          <w:bCs/>
          <w:iCs/>
          <w:noProof/>
          <w:color w:val="auto"/>
          <w:kern w:val="0"/>
          <w:szCs w:val="20"/>
          <w:lang w:eastAsia="uk-UA"/>
        </w:rPr>
        <w:t>Запаси в обліку відображаються за меншою з двох величин: історичною собівартістю або чистою вартістю реалізації. Собівартість запасів, що включає постійні та змінні накладні витрати, розраховується з використанням методу собівартості перших за часом надходження запасів. Чиста вартість реалізації – це очікувана ціна реалізації запасів, за вирахуванням усіх очікуваних витрат на завершення виробництва та реалізацію</w:t>
      </w:r>
      <w:r w:rsidRPr="00205E68">
        <w:rPr>
          <w:rFonts w:cs="Times New Roman"/>
          <w:bCs/>
          <w:iCs/>
          <w:color w:val="auto"/>
          <w:kern w:val="0"/>
          <w:szCs w:val="20"/>
          <w:lang w:eastAsia="uk-UA"/>
        </w:rPr>
        <w:fldChar w:fldCharType="end"/>
      </w:r>
    </w:p>
    <w:p w14:paraId="0D3F78D0" w14:textId="77777777" w:rsidR="0031737C" w:rsidRPr="00205E68" w:rsidRDefault="0031737C" w:rsidP="008E5551">
      <w:pPr>
        <w:suppressAutoHyphens w:val="0"/>
        <w:autoSpaceDE w:val="0"/>
        <w:autoSpaceDN w:val="0"/>
        <w:adjustRightInd w:val="0"/>
        <w:spacing w:line="240" w:lineRule="auto"/>
        <w:ind w:left="0" w:firstLine="567"/>
        <w:jc w:val="both"/>
        <w:rPr>
          <w:rFonts w:cs="Times New Roman"/>
          <w:bCs/>
          <w:iCs/>
          <w:color w:val="auto"/>
          <w:kern w:val="0"/>
          <w:szCs w:val="20"/>
          <w:lang w:eastAsia="uk-UA"/>
        </w:rPr>
      </w:pPr>
    </w:p>
    <w:p w14:paraId="17AAC3AA" w14:textId="0D211EE9" w:rsidR="00BD32E6" w:rsidRPr="00205E68" w:rsidRDefault="00BD32E6" w:rsidP="00BD32E6">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Фінансові інструменти</w:t>
      </w:r>
    </w:p>
    <w:p w14:paraId="1E28670C" w14:textId="77777777" w:rsidR="00BD32E6" w:rsidRPr="00205E68" w:rsidRDefault="00BD32E6"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Фінансові інструменти Компанії представлені наступними категоріями:</w:t>
      </w:r>
    </w:p>
    <w:p w14:paraId="03AE5BBE" w14:textId="46FD5F38" w:rsidR="00BD32E6" w:rsidRPr="00205E68" w:rsidRDefault="00BD32E6"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Дебіторська заборгованість за товари, роботи та послуги, дебіторська та кредиторська заборгованість із внутрішніх розрахунків, грошові кошти та їх еквіваленти, кредиторська заборгованість за товари, роботи, послуги, інша поточна дебіторська заборгованість.</w:t>
      </w:r>
    </w:p>
    <w:p w14:paraId="53023A60" w14:textId="77777777" w:rsidR="00BD32E6" w:rsidRPr="00205E68" w:rsidRDefault="00BD32E6"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Фінансові інструменти первісно оцінюються та відображаються за їх фактичною собівартістю, яка складається із справедливої вартості активів або зобов'язань і витрат, які безпосередньо пов'язані з придбанням або вибуттям фінансового інструмента.</w:t>
      </w:r>
    </w:p>
    <w:p w14:paraId="1786511D" w14:textId="77777777" w:rsidR="00BD32E6" w:rsidRPr="00205E68" w:rsidRDefault="00BD32E6"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На кожну наступну після визнання дату балансу фінансові активи оцінюються за їх справедливою вартістю, крім дебіторської заборгованості, що не призначена для перепродажу, та інших фінансових активів, щодо яких не застосовується оцінка за справедливою вартістю.</w:t>
      </w:r>
    </w:p>
    <w:p w14:paraId="16E29004" w14:textId="77777777" w:rsidR="00BD32E6" w:rsidRPr="00205E68" w:rsidRDefault="00BD32E6"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Балансова вартість фінансових активів, щодо яких не застосовується оцінка за справедливою вартістю, переглядається щодо можливого зменшення корисності на кожну дату балансу на основі аналізу очікуваних грошових потоків. Сума втрат від зменшення корисності фінансового активу визначається як різниця між його балансовою вартістю та теперішньою вартістю очікуваних грошових потоків, дисконтованих за поточною ринковою ставкою відсотка на подібний фінансовий актив, з визнанням цієї різниці іншими витратами звітного періоду.</w:t>
      </w:r>
    </w:p>
    <w:p w14:paraId="3E2F4CD1" w14:textId="77777777" w:rsidR="00AA6A5B" w:rsidRPr="00205E68" w:rsidRDefault="00AA6A5B" w:rsidP="004303F6">
      <w:pPr>
        <w:pStyle w:val="afb"/>
      </w:pPr>
    </w:p>
    <w:p w14:paraId="090F20E6"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Дебіторська заборгованість та резерв сумнівних боргів</w:t>
      </w:r>
    </w:p>
    <w:p w14:paraId="246DCE1B" w14:textId="77777777" w:rsidR="007C6835" w:rsidRPr="00205E68" w:rsidRDefault="007C6835"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Дебіторська заборгованість, що виникла в результаті безпосередньої реалізації товарів та послуг Компанією своїм покупцям, вважається дебіторською заборгованістю, що не призначена для перепродажу і початково визнається за первісною вартістю.</w:t>
      </w:r>
    </w:p>
    <w:p w14:paraId="23889E47" w14:textId="77777777" w:rsidR="007C6835" w:rsidRPr="00205E68" w:rsidRDefault="007C6835"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Поточна дебіторська заборгованість, яка є фінансовим активом (крім придбаної заборгованості та заборгованості, призначеної для продажу), включається до підсумку балансу за чистою реалізаційною вартістю. Для визначення чистої реалізаційної вартості на дату балансу обчислюється величина резерву сумнівних боргів.</w:t>
      </w:r>
    </w:p>
    <w:p w14:paraId="4B2CD3AC" w14:textId="77777777" w:rsidR="007C6835" w:rsidRPr="00205E68" w:rsidRDefault="007C6835"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 xml:space="preserve">Сума резерву на погашення сумнівної та безнадійної заборгованості визначається керівництвом Компанії, виходячи з оцінки ймовірно безнадійної щодо повернення заборгованості після проведення аналізу </w:t>
      </w:r>
      <w:proofErr w:type="spellStart"/>
      <w:r w:rsidRPr="00205E68">
        <w:rPr>
          <w:rFonts w:cs="Times New Roman"/>
          <w:bCs/>
          <w:iCs/>
          <w:color w:val="auto"/>
          <w:kern w:val="0"/>
          <w:szCs w:val="20"/>
          <w:lang w:eastAsia="uk-UA"/>
        </w:rPr>
        <w:t>протермінованості</w:t>
      </w:r>
      <w:proofErr w:type="spellEnd"/>
      <w:r w:rsidRPr="00205E68">
        <w:rPr>
          <w:rFonts w:cs="Times New Roman"/>
          <w:bCs/>
          <w:iCs/>
          <w:color w:val="auto"/>
          <w:kern w:val="0"/>
          <w:szCs w:val="20"/>
          <w:lang w:eastAsia="uk-UA"/>
        </w:rPr>
        <w:t xml:space="preserve"> сплати дебіторської заборгованості та на основі практики Компанії стосовно списання заборгованості, а також інших факторів, які впливають на залишки заборгованості. Згідно з чинним законодавством строк позовної давності для списання безнадійної заборгованості становить 3 роки.</w:t>
      </w:r>
    </w:p>
    <w:p w14:paraId="11C14B13" w14:textId="77777777" w:rsidR="007C6835" w:rsidRPr="00205E68" w:rsidRDefault="007C6835"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Додатково може нараховуватися резерв за окремим рішенням керівництва.</w:t>
      </w:r>
    </w:p>
    <w:p w14:paraId="11D78E32" w14:textId="77777777" w:rsidR="00AA6A5B" w:rsidRPr="00205E68" w:rsidRDefault="00AA6A5B"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p>
    <w:p w14:paraId="3F69C65C"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Грошові кошти та їх еквіваленти</w:t>
      </w:r>
    </w:p>
    <w:p w14:paraId="57EB8293"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Грошові кошти та їх еквіваленти включають готівкові кошти, кошти на рахунках у банках та короткострокові високоліквідні фінансові інвестиції з первісним строком розміщення до З місяців, які вільно конвертуються у певні суми грошових коштів і які характеризуються незначним ризиком зміни вартості.</w:t>
      </w:r>
    </w:p>
    <w:p w14:paraId="4DD621E0"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19" w:name="bookmark40"/>
    </w:p>
    <w:p w14:paraId="1316A6A2"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Капітал</w:t>
      </w:r>
      <w:bookmarkEnd w:id="19"/>
    </w:p>
    <w:p w14:paraId="67035789"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Зареєстрований (пайовий) капітал - це зафіксована в установчих документах загальна вартість активів, які є внеском власників (учасників) до капіталу підприємства.</w:t>
      </w:r>
    </w:p>
    <w:p w14:paraId="064215F0"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Резервний капітал формується щорічними відрахуваннями з нерозподіленого прибутку. Розмір щорічних відрахувань до резервного фонду визначається установчими документами та рішеннями Загальних зборів учасників.</w:t>
      </w:r>
    </w:p>
    <w:p w14:paraId="305052A2"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20" w:name="bookmark41"/>
      <w:r w:rsidRPr="00205E68">
        <w:rPr>
          <w:rFonts w:cs="Times New Roman"/>
          <w:b/>
          <w:bCs/>
          <w:iCs/>
          <w:kern w:val="0"/>
          <w:szCs w:val="20"/>
          <w:lang w:eastAsia="uk-UA"/>
        </w:rPr>
        <w:t>Дивіденди</w:t>
      </w:r>
      <w:bookmarkEnd w:id="20"/>
    </w:p>
    <w:p w14:paraId="147EDE68"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Дивіденди визнаються як зобов'язання та вираховуються з капіталу, тільки якщо вони оголошені до чи на звітну дату. Інформація про дивіденди розкривається у інших примітках до фінансової звітності, якщо вони оголошені після звітної дати, але до ухвалення фінансової звітності до випуску.</w:t>
      </w:r>
    </w:p>
    <w:p w14:paraId="3BB11384" w14:textId="77777777" w:rsidR="00925DD4" w:rsidRPr="00205E68" w:rsidRDefault="00925DD4" w:rsidP="004303F6">
      <w:pPr>
        <w:pStyle w:val="afb"/>
        <w:rPr>
          <w:lang w:eastAsia="uk-UA"/>
        </w:rPr>
      </w:pPr>
      <w:bookmarkStart w:id="21" w:name="bookmark42"/>
    </w:p>
    <w:p w14:paraId="6226EF2E"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Зобов’язання</w:t>
      </w:r>
      <w:bookmarkEnd w:id="21"/>
    </w:p>
    <w:p w14:paraId="0AB2A8C8"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Зобов’язання відображаються в разі, якщо контрагент виконав свої контрактні зобов’язання, або коли Компанія укладає невідмовну угоду (обтяжливий контракт) придбати актив чи послуги. Зобов’язання первісно визнаються та відображаються за фактичною собівартістю. На кожну наступну після визнання балансову дату, зобов'язання оцінюються за амортизованою собівартістю, крім авансів отриманих та зобов'язань по розрахунках з бюджетом, які відображаються за історичною собівартістю.</w:t>
      </w:r>
    </w:p>
    <w:p w14:paraId="17D9F3E2"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22" w:name="bookmark43"/>
    </w:p>
    <w:p w14:paraId="0301B7CF" w14:textId="0A5FF32A"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Забезпечення</w:t>
      </w:r>
      <w:r w:rsidR="00925DD4" w:rsidRPr="00205E68">
        <w:rPr>
          <w:rFonts w:cs="Times New Roman"/>
          <w:b/>
          <w:bCs/>
          <w:iCs/>
          <w:kern w:val="0"/>
          <w:szCs w:val="20"/>
          <w:lang w:eastAsia="uk-UA"/>
        </w:rPr>
        <w:t xml:space="preserve"> </w:t>
      </w:r>
      <w:r w:rsidRPr="00205E68">
        <w:rPr>
          <w:rFonts w:cs="Times New Roman"/>
          <w:b/>
          <w:bCs/>
          <w:iCs/>
          <w:kern w:val="0"/>
          <w:szCs w:val="20"/>
          <w:lang w:eastAsia="uk-UA"/>
        </w:rPr>
        <w:t>(резерви)</w:t>
      </w:r>
      <w:bookmarkEnd w:id="22"/>
    </w:p>
    <w:p w14:paraId="73F527AF"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Забезпечення відображаються у звітності в тому разі, якщо Компанія має поточні юридичні або умовні зобов’язання в результаті подій, які відбулися в минулому, і є імовірність того, що для погашення цього зобов’язання знадобиться відтік ресурсів, у тому числі пов’язаних з економічною вигодою, та існує можливість здійснити достовірну оцінку суми відповідного зобов’язання.</w:t>
      </w:r>
    </w:p>
    <w:p w14:paraId="1F005A37"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Виплати співробітникам за щорічною відпусткою та відпусткою за вислугою років відображаються коли співробітники набувають право на таку відпустку. Резерв формується на основі розрахунку зобов’язання за щорічною відпусткою, виходячи з кількості днів невикористаної відпустки за період до дати складання балансу помножених на середню заробітну плату працівника за останні 12 місяців.</w:t>
      </w:r>
    </w:p>
    <w:p w14:paraId="6B91C146"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Забезпечення щодо обтяжливого контракту визначається в сумі неминучих витрат, пов'язаних з його виконанням. Сума неминучих витрат, пов'язаних з виконанням обтяжливого контракту, визначається за найменшою з двох величин: витрат на виконання контракту або витрат на сплату неустойки (штрафів, пені) за невиконання контракту. Витрати на виконання обтяжливого контракту оцінюються за різницею між витратами на його виконання і доходами (втратами) від виконання іншого контракту, укладеного з метою мінімізації втрат від виконання обтяжливого контракту.</w:t>
      </w:r>
    </w:p>
    <w:p w14:paraId="51B09DB4"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Непередбачені зобов'язання не відображаються в балансі. Стислий опис таких зобов’язань, сума, інформація щодо невизначеності суми або строку погашення та сума очікуваного погашення зобов’язання іншою стороною наводяться в інших примітках до фінансової звітності.</w:t>
      </w:r>
    </w:p>
    <w:p w14:paraId="1E003C98"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p>
    <w:p w14:paraId="6073A013"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Пенсійні зобов’язання</w:t>
      </w:r>
    </w:p>
    <w:p w14:paraId="4ED0E88B"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Компанія сплачує на користь своїх співробітників єдиний внесок на загальнообов'язкове державне соціальне страхування. Внесок Компанії розраховується від нарахованої заробітної плати її працівників та включається у витрати того періоду, якого він стосується.</w:t>
      </w:r>
    </w:p>
    <w:p w14:paraId="5A3F3F89"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p>
    <w:p w14:paraId="3F760F10"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Зменшення корисності активів</w:t>
      </w:r>
    </w:p>
    <w:p w14:paraId="2F2CA83D"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 xml:space="preserve">На дату річного балансу Компанія оцінює, чи існують ознаки можливого зменшення корисності активу або групи активів, які генерують грошові кошти. Одним із визначальних факторів при визначенні одиниці, яка генерує грошові кошти, є можливість </w:t>
      </w:r>
      <w:proofErr w:type="spellStart"/>
      <w:r w:rsidRPr="00205E68">
        <w:rPr>
          <w:rFonts w:cs="Times New Roman"/>
          <w:bCs/>
          <w:iCs/>
          <w:color w:val="auto"/>
          <w:kern w:val="0"/>
          <w:szCs w:val="20"/>
          <w:lang w:eastAsia="uk-UA"/>
        </w:rPr>
        <w:t>поокремо</w:t>
      </w:r>
      <w:proofErr w:type="spellEnd"/>
      <w:r w:rsidRPr="00205E68">
        <w:rPr>
          <w:rFonts w:cs="Times New Roman"/>
          <w:bCs/>
          <w:iCs/>
          <w:color w:val="auto"/>
          <w:kern w:val="0"/>
          <w:szCs w:val="20"/>
          <w:lang w:eastAsia="uk-UA"/>
        </w:rPr>
        <w:t xml:space="preserve"> оцінити грошові потоки такої одиниці.</w:t>
      </w:r>
    </w:p>
    <w:p w14:paraId="5F3EF451"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За наявності ознак зменшення корисності активу Компанія визначає суму очікуваного відшкодування активу - найбільшу з двох оцінок: чистої вартості реалізації активу або теперішньої вартості майбутніх чистих грошових надходжень від активу. Незалежно від наявності ознак зменшення корисності активів Компанія на дату річного балансу визначає суму очікуваного відшкодування від нематеріальних активів з невизначеним строком корисного використання і не використовуваних на дату річного балансу нематеріальних активів.</w:t>
      </w:r>
    </w:p>
    <w:p w14:paraId="0D2F9E32"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Чиста вартість реалізації активу базується на цінах активного ринку за вирахуванням очікуваних витрат на реалізацію. За відсутності активного ринку для конкретного активу його чиста вартість реалізації базується на наявній інформації про суму, яку Компанія може отримати за актив на дату річного балансу в операції між обізнаними, зацікавленими та незалежними сторонами після вирахування витрат на його реалізацію.</w:t>
      </w:r>
    </w:p>
    <w:p w14:paraId="76D4A4AD"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Теперішня вартість майбутніх чистих грошових надходжень від активу визначається застосуванням відповідної ставки дисконту до майбутніх грошових потоків від безперервного використання активу та його продажу або списання наприкінці строку корисного використання. Майбутні грошові потоки від активу визначаються, виходячи з фінансових планів Компанії на період не більше п'яти років.</w:t>
      </w:r>
    </w:p>
    <w:p w14:paraId="56BE69BF"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Ставка дисконту базується на ринковій ставці відсотка (до вирахування податку), що використовується в операціях з аналогічними активами. За відсутності ринкової ставки відсотка ставка дисконту базується на ставці відсотка на можливі позики Компанії або розраховується за методом середньозваженої вартості капіталу Компанії.</w:t>
      </w:r>
    </w:p>
    <w:p w14:paraId="61EBA99D"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Втрати від зменшення корисності активу визнаються іншими витратами з одночасним зменшенням його балансової (залишкової) вартості.</w:t>
      </w:r>
    </w:p>
    <w:p w14:paraId="28D6D516"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Податок на прибуток</w:t>
      </w:r>
    </w:p>
    <w:p w14:paraId="54B979CB" w14:textId="5C9CFAF9"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 xml:space="preserve">Витрати на податок на прибуток у звіті про фінансові результати за рік складаються з поточного податку та зміни сум відстроченого податку. Поточний податок розраховується, виходячи з оподатковуваного прибутку за рік, відповідно до діючого українського законодавства, з використанням податкових ставок, що діють у цьому році: у </w:t>
      </w:r>
      <w:r w:rsidR="00FF4F11" w:rsidRPr="00205E68">
        <w:rPr>
          <w:rFonts w:cs="Times New Roman"/>
          <w:bCs/>
          <w:iCs/>
          <w:color w:val="auto"/>
          <w:kern w:val="0"/>
          <w:szCs w:val="20"/>
          <w:lang w:eastAsia="uk-UA"/>
        </w:rPr>
        <w:fldChar w:fldCharType="begin"/>
      </w:r>
      <w:r w:rsidR="00FF4F11" w:rsidRPr="00205E68">
        <w:rPr>
          <w:rFonts w:cs="Times New Roman"/>
          <w:bCs/>
          <w:iCs/>
          <w:color w:val="auto"/>
          <w:kern w:val="0"/>
          <w:szCs w:val="20"/>
          <w:lang w:eastAsia="uk-UA"/>
        </w:rPr>
        <w:instrText xml:space="preserve"> MERGEFIELD "Звітний_рік" </w:instrText>
      </w:r>
      <w:r w:rsidR="00FF4F11" w:rsidRPr="00205E68">
        <w:rPr>
          <w:rFonts w:cs="Times New Roman"/>
          <w:bCs/>
          <w:iCs/>
          <w:color w:val="auto"/>
          <w:kern w:val="0"/>
          <w:szCs w:val="20"/>
          <w:lang w:eastAsia="uk-UA"/>
        </w:rPr>
        <w:fldChar w:fldCharType="separate"/>
      </w:r>
      <w:r w:rsidR="001A10E6" w:rsidRPr="00AA3908">
        <w:rPr>
          <w:rFonts w:cs="Times New Roman"/>
          <w:bCs/>
          <w:iCs/>
          <w:noProof/>
          <w:color w:val="auto"/>
          <w:kern w:val="0"/>
          <w:szCs w:val="20"/>
          <w:lang w:eastAsia="uk-UA"/>
        </w:rPr>
        <w:t>2022</w:t>
      </w:r>
      <w:r w:rsidR="00FF4F11" w:rsidRPr="00205E68">
        <w:rPr>
          <w:rFonts w:cs="Times New Roman"/>
          <w:bCs/>
          <w:iCs/>
          <w:color w:val="auto"/>
          <w:kern w:val="0"/>
          <w:szCs w:val="20"/>
          <w:lang w:eastAsia="uk-UA"/>
        </w:rPr>
        <w:fldChar w:fldCharType="end"/>
      </w:r>
      <w:r w:rsidRPr="00205E68">
        <w:rPr>
          <w:rFonts w:cs="Times New Roman"/>
          <w:bCs/>
          <w:iCs/>
          <w:color w:val="auto"/>
          <w:kern w:val="0"/>
          <w:szCs w:val="20"/>
          <w:lang w:eastAsia="uk-UA"/>
        </w:rPr>
        <w:t xml:space="preserve"> році - 18%, (у </w:t>
      </w:r>
      <w:r w:rsidR="00FF4F11" w:rsidRPr="00205E68">
        <w:rPr>
          <w:rFonts w:cs="Times New Roman"/>
          <w:bCs/>
          <w:iCs/>
          <w:color w:val="auto"/>
          <w:kern w:val="0"/>
          <w:szCs w:val="20"/>
          <w:lang w:eastAsia="uk-UA"/>
        </w:rPr>
        <w:fldChar w:fldCharType="begin"/>
      </w:r>
      <w:r w:rsidR="00FF4F11" w:rsidRPr="00205E68">
        <w:rPr>
          <w:rFonts w:cs="Times New Roman"/>
          <w:bCs/>
          <w:iCs/>
          <w:color w:val="auto"/>
          <w:kern w:val="0"/>
          <w:szCs w:val="20"/>
          <w:lang w:eastAsia="uk-UA"/>
        </w:rPr>
        <w:instrText xml:space="preserve"> MERGEFIELD "Попередній_рік" </w:instrText>
      </w:r>
      <w:r w:rsidR="00FF4F11" w:rsidRPr="00205E68">
        <w:rPr>
          <w:rFonts w:cs="Times New Roman"/>
          <w:bCs/>
          <w:iCs/>
          <w:color w:val="auto"/>
          <w:kern w:val="0"/>
          <w:szCs w:val="20"/>
          <w:lang w:eastAsia="uk-UA"/>
        </w:rPr>
        <w:fldChar w:fldCharType="separate"/>
      </w:r>
      <w:r w:rsidR="001A10E6" w:rsidRPr="00AA3908">
        <w:rPr>
          <w:rFonts w:cs="Times New Roman"/>
          <w:bCs/>
          <w:iCs/>
          <w:noProof/>
          <w:color w:val="auto"/>
          <w:kern w:val="0"/>
          <w:szCs w:val="20"/>
          <w:lang w:eastAsia="uk-UA"/>
        </w:rPr>
        <w:t>2021</w:t>
      </w:r>
      <w:r w:rsidR="00FF4F11" w:rsidRPr="00205E68">
        <w:rPr>
          <w:rFonts w:cs="Times New Roman"/>
          <w:bCs/>
          <w:iCs/>
          <w:color w:val="auto"/>
          <w:kern w:val="0"/>
          <w:szCs w:val="20"/>
          <w:lang w:eastAsia="uk-UA"/>
        </w:rPr>
        <w:fldChar w:fldCharType="end"/>
      </w:r>
      <w:r w:rsidRPr="00205E68">
        <w:rPr>
          <w:rFonts w:cs="Times New Roman"/>
          <w:bCs/>
          <w:iCs/>
          <w:color w:val="auto"/>
          <w:kern w:val="0"/>
          <w:szCs w:val="20"/>
          <w:lang w:eastAsia="uk-UA"/>
        </w:rPr>
        <w:t xml:space="preserve"> році - 18%). Відстрочений податковий актив та відстрочене податкове зобов'язання розраховуються за ставками оподаткування, що діятимуть протягом періоду, у якому будуть здійснюватися реалізація або використання активу та погашення зобов'язання.</w:t>
      </w:r>
    </w:p>
    <w:p w14:paraId="6A82418D"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Відстрочений податок розраховується з використанням балансового методу розрахунку.</w:t>
      </w:r>
    </w:p>
    <w:p w14:paraId="500CA82C"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Відстрочене податкове зобов’язання визнається у разі наявності тимчасових різниць, що підлягають оподаткуванню. Відстрочений податковий актив визнається у разі виникнення тимчасових різниць, що підлягають вирахуванню, якщо очікується отримання оподатковуваного прибутку, з яким пов’язані ці тимчасові різниці.</w:t>
      </w:r>
    </w:p>
    <w:p w14:paraId="109C6F43"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rPr>
      </w:pPr>
      <w:r w:rsidRPr="00205E68">
        <w:rPr>
          <w:rFonts w:cs="Times New Roman"/>
          <w:bCs/>
          <w:iCs/>
          <w:color w:val="auto"/>
          <w:kern w:val="0"/>
          <w:szCs w:val="20"/>
          <w:lang w:eastAsia="uk-UA"/>
        </w:rPr>
        <w:t>Сума відстроченого податкового активу на дату балансу зменшується за умови недостатності оподатковуваного прибутку для списання цього активу. У разі очікування оподатковуваного прибутку, достатнього для списання відстроченого податкового активу, сума його попереднього зменшення, але не більше суми очікуваного оподатковуваного прибутку, відображається способом сторно</w:t>
      </w:r>
      <w:r w:rsidRPr="00205E68">
        <w:rPr>
          <w:rFonts w:cs="Times New Roman"/>
        </w:rPr>
        <w:t>.</w:t>
      </w:r>
    </w:p>
    <w:p w14:paraId="7D42F95C"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p>
    <w:p w14:paraId="12478813"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Визнання доходів та витрат</w:t>
      </w:r>
    </w:p>
    <w:p w14:paraId="5D3C0A8E"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 xml:space="preserve">Дохід (виручка) від реалізації продукції (товарів, інших активів) визнається в разі наявності всіх наведених нижче умов: покупцеві передані ризики й вигоди, пов'язані з правом власності на продукцію (товар, інший актив); підприємство не здійснює надалі управління та контроль за реалізованою продукцією (товарами, іншими активами); сума доходу (виручка) може бути достовірно визначена; є впевненість в тому, що в результаті операції відбудеться збільшення економічних </w:t>
      </w:r>
      <w:proofErr w:type="spellStart"/>
      <w:r w:rsidRPr="00205E68">
        <w:rPr>
          <w:rFonts w:cs="Times New Roman"/>
          <w:bCs/>
          <w:iCs/>
          <w:color w:val="auto"/>
          <w:kern w:val="0"/>
          <w:szCs w:val="20"/>
          <w:lang w:eastAsia="uk-UA"/>
        </w:rPr>
        <w:t>вигод</w:t>
      </w:r>
      <w:proofErr w:type="spellEnd"/>
      <w:r w:rsidRPr="00205E68">
        <w:rPr>
          <w:rFonts w:cs="Times New Roman"/>
          <w:bCs/>
          <w:iCs/>
          <w:color w:val="auto"/>
          <w:kern w:val="0"/>
          <w:szCs w:val="20"/>
          <w:lang w:eastAsia="uk-UA"/>
        </w:rPr>
        <w:t xml:space="preserve"> підприємства, а витрати, пов'язані з цією операцією, можуть бути достовірно визначені.</w:t>
      </w:r>
    </w:p>
    <w:p w14:paraId="636DD8A1"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Процентний дохід визнається за методом нарахування, якщо тільки його отримання не є сумнівним.</w:t>
      </w:r>
    </w:p>
    <w:p w14:paraId="081C79AD"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Дохід, пов’язаний з наданням послуг, визнається, виходячи зі ступеня завершеності операції з надання послуг на дату балансу, якщо може бути достовірно оцінений результат цієї операції.</w:t>
      </w:r>
    </w:p>
    <w:p w14:paraId="47748583"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Витрати відображаються в бухгалтерському обліку одночасно зі зменшенням активів або збільшенням зобов'язань. Витрати визнаються витратами певного періоду одночасно з визнанням доходу, для отримання якого вони здійснені. Витрати, які неможливо прямо пов’язати з доходом певного періоду, відображаються у складі витрат того звітного періоду, в якому вони були здійснені.</w:t>
      </w:r>
    </w:p>
    <w:p w14:paraId="07140197"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Собівартість реалізованого товару формується з фактичних витрат, які складаються з: сум, що сплачуються згідно договору постачальнику за вирахуванням непрямих податків; суми ввізного мита; транспортно-заготівельних витрат та інші витрати, які безпосередньо пов'язані з придбанням запасів і доведенням їх до стану, в якому вони придатні для використання у запланованих цілях.</w:t>
      </w:r>
    </w:p>
    <w:p w14:paraId="144A883C" w14:textId="77777777" w:rsidR="00FF4F11" w:rsidRPr="00205E68" w:rsidRDefault="00FF4F11"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23" w:name="bookmark47"/>
    </w:p>
    <w:p w14:paraId="258DACC3"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Фінансові витрати</w:t>
      </w:r>
      <w:bookmarkEnd w:id="23"/>
    </w:p>
    <w:p w14:paraId="47298371"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Фінансові витрати - витрати на проценти та інші витрати підприємства, пов'язані із запозиченнями. Фінансові витрати визнаються витратами того звітного періоду, до якого вони відносяться, окрім випадку капіталізації фінансових витрат, пов’язаних із створенням кваліфікаційного активу. Капіталізація фінансових витрат застосовується лише до суми тих фінансових витрат, яких можна було б уникнути, якби не здійснювались витрати на створення кваліфікаційного активу.</w:t>
      </w:r>
    </w:p>
    <w:p w14:paraId="3B6D4CFF" w14:textId="77777777" w:rsidR="00FF4F11" w:rsidRPr="00205E68" w:rsidRDefault="00FF4F11"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24" w:name="bookmark48"/>
    </w:p>
    <w:p w14:paraId="50630E7A" w14:textId="77777777" w:rsidR="00632E90" w:rsidRPr="00205E68" w:rsidRDefault="00632E90" w:rsidP="00632E90">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Курсові різниці</w:t>
      </w:r>
    </w:p>
    <w:p w14:paraId="032F3EC2" w14:textId="77777777" w:rsidR="00632E90" w:rsidRPr="00205E68" w:rsidRDefault="00632E90" w:rsidP="00632E90">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Операції в іноземній валюті під час первісного визнання відображаються у валюті звітності шляхом перерахунку суми в іноземній валюті із застосуванням валютного курсу на дату здійснення операції (дата визнання активів, зобов'язань, власного капіталу, доходів і витрат).</w:t>
      </w:r>
    </w:p>
    <w:p w14:paraId="46874330" w14:textId="77777777" w:rsidR="00632E90" w:rsidRPr="00205E68" w:rsidRDefault="00632E90" w:rsidP="00632E90">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Курсові різниці, які виникли внаслідок операцій в іноземних валютах, обліковуються за результатами транзакції на момент здійснення, із застосуванням курсів, які діяли на дату здійснення транзакції.</w:t>
      </w:r>
    </w:p>
    <w:p w14:paraId="4E295072" w14:textId="77777777" w:rsidR="00632E90" w:rsidRPr="00205E68" w:rsidRDefault="00632E90" w:rsidP="00632E90">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Курсові різниці від перерахунку грошових коштів в іноземній валюті та інших монетарних статей про операційну діяльність відображаються у складі інших операційних доходів (витрат).</w:t>
      </w:r>
    </w:p>
    <w:p w14:paraId="22000540" w14:textId="77777777" w:rsidR="00632E90" w:rsidRPr="00205E68" w:rsidRDefault="00632E90" w:rsidP="00632E90">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Курсові різниці від перерахунку монетарних статей про інвестиційну і фінансову діяльність відображаються у складі інших доходів (витрат).</w:t>
      </w:r>
    </w:p>
    <w:p w14:paraId="75D627F0" w14:textId="77777777" w:rsidR="00632E90" w:rsidRPr="00205E68" w:rsidRDefault="00632E90" w:rsidP="00632E90">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Курсові різниці, які виникають внаслідок різниць між комерційними та ефективними ставками на момент закупівлі валюти, обліковуються як прибуток (витрати) внаслідок операцій з іноземною валютою.</w:t>
      </w:r>
    </w:p>
    <w:p w14:paraId="0740AF26" w14:textId="77777777" w:rsidR="00632E90" w:rsidRPr="00205E68" w:rsidRDefault="00632E90" w:rsidP="00AA6A5B">
      <w:pPr>
        <w:suppressAutoHyphens w:val="0"/>
        <w:autoSpaceDE w:val="0"/>
        <w:autoSpaceDN w:val="0"/>
        <w:adjustRightInd w:val="0"/>
        <w:spacing w:line="240" w:lineRule="auto"/>
        <w:ind w:left="0"/>
        <w:jc w:val="both"/>
        <w:rPr>
          <w:rFonts w:cs="Times New Roman"/>
          <w:b/>
          <w:bCs/>
          <w:iCs/>
          <w:kern w:val="0"/>
          <w:szCs w:val="20"/>
          <w:lang w:eastAsia="uk-UA"/>
        </w:rPr>
      </w:pPr>
    </w:p>
    <w:p w14:paraId="1EA44E49"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Порівняльні дані</w:t>
      </w:r>
      <w:bookmarkEnd w:id="24"/>
    </w:p>
    <w:p w14:paraId="205BFDE5" w14:textId="0F7C38F6" w:rsidR="007C6835" w:rsidRPr="00205E68" w:rsidRDefault="001053C8"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fldChar w:fldCharType="begin"/>
      </w:r>
      <w:r w:rsidRPr="00205E68">
        <w:rPr>
          <w:rFonts w:cs="Times New Roman"/>
          <w:bCs/>
          <w:iCs/>
          <w:color w:val="auto"/>
          <w:kern w:val="0"/>
          <w:szCs w:val="20"/>
          <w:lang w:eastAsia="uk-UA"/>
        </w:rPr>
        <w:instrText xml:space="preserve"> MERGEFIELD Зміни_в_обліковій_політиці </w:instrText>
      </w:r>
      <w:r w:rsidRPr="00205E68">
        <w:rPr>
          <w:rFonts w:cs="Times New Roman"/>
          <w:bCs/>
          <w:iCs/>
          <w:color w:val="auto"/>
          <w:kern w:val="0"/>
          <w:szCs w:val="20"/>
          <w:lang w:eastAsia="uk-UA"/>
        </w:rPr>
        <w:fldChar w:fldCharType="separate"/>
      </w:r>
      <w:r w:rsidR="001A10E6" w:rsidRPr="00AA3908">
        <w:rPr>
          <w:rFonts w:cs="Times New Roman"/>
          <w:bCs/>
          <w:iCs/>
          <w:noProof/>
          <w:color w:val="auto"/>
          <w:kern w:val="0"/>
          <w:szCs w:val="20"/>
          <w:lang w:eastAsia="uk-UA"/>
        </w:rPr>
        <w:t>Протягом звітного періоду змін в обліковій політиці не було.</w:t>
      </w:r>
      <w:r w:rsidRPr="00205E68">
        <w:rPr>
          <w:rFonts w:cs="Times New Roman"/>
          <w:bCs/>
          <w:iCs/>
          <w:color w:val="auto"/>
          <w:kern w:val="0"/>
          <w:szCs w:val="20"/>
          <w:lang w:eastAsia="uk-UA"/>
        </w:rPr>
        <w:fldChar w:fldCharType="end"/>
      </w:r>
    </w:p>
    <w:p w14:paraId="47EF4877" w14:textId="77777777" w:rsidR="00FF4F11" w:rsidRPr="00205E68" w:rsidRDefault="00FF4F11"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25" w:name="bookmark49"/>
    </w:p>
    <w:p w14:paraId="0427F696"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Розрахунок справедливої вартості</w:t>
      </w:r>
      <w:bookmarkEnd w:id="25"/>
    </w:p>
    <w:p w14:paraId="0C2B9B68"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При розрахунку справедливої вартості фінансових інструментів Компанія використовує низку методів та робить припущення, що базуються на ринкових умовах на кожну дату балансу. Для визначення справедливої вартості довгострокових боргових інструментів використовуються ринкові котирування для подібних інструментів або дисконтована вартість очікуваних грошових потоків. Для всіх інших інструментів використовується дисконтована вартість очікуваних грошових потоків.</w:t>
      </w:r>
    </w:p>
    <w:p w14:paraId="7FF5A01F"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Для фінансових активів та зобов'язань строком до одного року вважається, що їхня справедлива вартість приблизно дорівнює фактичній вартості за вирахуванням коригування на кредитний ризик.</w:t>
      </w:r>
    </w:p>
    <w:p w14:paraId="0F983BD5" w14:textId="77777777" w:rsidR="00FF4F11" w:rsidRPr="00205E68" w:rsidRDefault="00FF4F11"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26" w:name="bookmark50"/>
    </w:p>
    <w:p w14:paraId="0D0CC013"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Звітність за сегментами</w:t>
      </w:r>
      <w:bookmarkEnd w:id="26"/>
    </w:p>
    <w:p w14:paraId="3D31414A"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Географічний сегмент - відокремлювана частина діяльності підприємства з виробництва та/або продажу певного виду (або групи) продукції (товарів, робіт, послуг) у конкретному економічному середовищі, яка відрізняється від інших: економічними і політичними умовами географічного регіону; взаємозв'язком між діяльністю в різних географічних регіонах; територіальним розташуванням виробництва продукції (робіт, послуг) або покупців продукції.(товарів, робіт, послуг); характерними для географічного регіону ризиками діяльності; правилами валютного контролю і валютними ризиками в таких регіонах.</w:t>
      </w:r>
    </w:p>
    <w:p w14:paraId="6796EA37" w14:textId="33437FC1"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Господарський сегмент - відокремлювана частина діяльності підприємства з виробництва та/або продажу певного виду (або групи) продукції (товарів, робіт, послуг), яка відрізняється від інших: видом продукції (товарів,</w:t>
      </w:r>
      <w:r w:rsidR="00FF4F11" w:rsidRPr="00205E68">
        <w:rPr>
          <w:rFonts w:cs="Times New Roman"/>
          <w:bCs/>
          <w:iCs/>
          <w:color w:val="auto"/>
          <w:kern w:val="0"/>
          <w:szCs w:val="20"/>
          <w:lang w:eastAsia="uk-UA"/>
        </w:rPr>
        <w:t xml:space="preserve"> </w:t>
      </w:r>
      <w:r w:rsidRPr="00205E68">
        <w:rPr>
          <w:rFonts w:cs="Times New Roman"/>
          <w:bCs/>
          <w:iCs/>
          <w:color w:val="auto"/>
          <w:kern w:val="0"/>
          <w:szCs w:val="20"/>
          <w:lang w:eastAsia="uk-UA"/>
        </w:rPr>
        <w:t>робіт,</w:t>
      </w:r>
      <w:r w:rsidRPr="00205E68">
        <w:rPr>
          <w:rFonts w:cs="Times New Roman"/>
          <w:bCs/>
          <w:iCs/>
          <w:color w:val="auto"/>
          <w:kern w:val="0"/>
          <w:szCs w:val="20"/>
          <w:lang w:eastAsia="uk-UA"/>
        </w:rPr>
        <w:tab/>
        <w:t>послуг); способом отримання доходу (способом</w:t>
      </w:r>
      <w:r w:rsidR="00FF4F11" w:rsidRPr="00205E68">
        <w:rPr>
          <w:rFonts w:cs="Times New Roman"/>
          <w:bCs/>
          <w:iCs/>
          <w:color w:val="auto"/>
          <w:kern w:val="0"/>
          <w:szCs w:val="20"/>
          <w:lang w:eastAsia="uk-UA"/>
        </w:rPr>
        <w:t xml:space="preserve"> </w:t>
      </w:r>
      <w:r w:rsidRPr="00205E68">
        <w:rPr>
          <w:rFonts w:cs="Times New Roman"/>
          <w:bCs/>
          <w:iCs/>
          <w:color w:val="auto"/>
          <w:kern w:val="0"/>
          <w:szCs w:val="20"/>
          <w:lang w:eastAsia="uk-UA"/>
        </w:rPr>
        <w:t>розповсюдження продукції, товарів, робіт, послуг); характером виробничого процесу; характерними для цієї діяльності ризиками; категорією покупців.</w:t>
      </w:r>
    </w:p>
    <w:p w14:paraId="23A4237D"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Господарський або географічний сегмент визначається звітним, якщо більша частина його доходу створюється від продажу продукції (товарів, робіт, послуг) зовнішнім покупцям і одночасно показники його діяльності відповідають одному з таких критеріїв:</w:t>
      </w:r>
    </w:p>
    <w:p w14:paraId="6AF22E47"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дохід даного сегмента Компанії від реалізації продукції (товарів, робіт, послуг) зовнішнім покупцям і за внутрішньогосподарськими розрахунками Компанії становить не менше ніж 10 % сукупного доходу від продажу зовнішнім покупцям і за внутрішньогосподарськими розрахунками всіх сегментів певного виду (господарського або географічного відповідно);</w:t>
      </w:r>
    </w:p>
    <w:p w14:paraId="49FBA215" w14:textId="28A626BC"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фінансовий результат даного сегмента становить не менше ніж 10 % сумарного фінансового результату всіх сегментів певного виду (господарського або географічного відповідно). Якщо Компанія за різними сегментами у звітному періоді має одночасно різні фінансові результати (прибутки та збитки), то звітним визначається сегмент, фінансовий результат якого становить не менше ніж 10 % більшої з двох абсолютних величин - сумарного прибутку або сумарного збитку всіх сегментів даного виду;</w:t>
      </w:r>
    </w:p>
    <w:p w14:paraId="5585EB73"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балансова вартість активів даного сегмента становить не менше ніж 10 % сукупної балансової вартості активів усіх сегментів певного виду (господарського або географічного відповідно).</w:t>
      </w:r>
    </w:p>
    <w:p w14:paraId="0B6D3391" w14:textId="0DA6833B" w:rsidR="00BD32E6"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Компанія розглядає свою діяльність як один сегмент бізнесу.</w:t>
      </w:r>
    </w:p>
    <w:p w14:paraId="775FEE2E" w14:textId="77777777" w:rsidR="00BD32E6" w:rsidRPr="00205E68" w:rsidRDefault="00BD32E6" w:rsidP="00996D74">
      <w:pPr>
        <w:suppressAutoHyphens w:val="0"/>
        <w:autoSpaceDE w:val="0"/>
        <w:autoSpaceDN w:val="0"/>
        <w:adjustRightInd w:val="0"/>
        <w:spacing w:line="240" w:lineRule="auto"/>
        <w:ind w:left="0"/>
        <w:jc w:val="both"/>
        <w:rPr>
          <w:rFonts w:cs="Times New Roman"/>
          <w:b/>
          <w:bCs/>
          <w:iCs/>
          <w:color w:val="auto"/>
          <w:kern w:val="0"/>
          <w:szCs w:val="20"/>
          <w:lang w:eastAsia="uk-UA"/>
        </w:rPr>
      </w:pPr>
    </w:p>
    <w:p w14:paraId="1147DE89" w14:textId="77777777" w:rsidR="00996D74" w:rsidRPr="00205E68" w:rsidRDefault="00996D74" w:rsidP="00996D74">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Умовні зобов’язання та активи</w:t>
      </w:r>
    </w:p>
    <w:p w14:paraId="0D30D629" w14:textId="77777777" w:rsidR="00996D74" w:rsidRPr="00205E68" w:rsidRDefault="00996D74" w:rsidP="00996D74">
      <w:pPr>
        <w:suppressAutoHyphens w:val="0"/>
        <w:autoSpaceDE w:val="0"/>
        <w:autoSpaceDN w:val="0"/>
        <w:adjustRightInd w:val="0"/>
        <w:spacing w:line="240" w:lineRule="auto"/>
        <w:ind w:left="0"/>
        <w:jc w:val="both"/>
        <w:rPr>
          <w:rFonts w:cs="Times New Roman"/>
          <w:bCs/>
          <w:iCs/>
          <w:kern w:val="0"/>
          <w:sz w:val="14"/>
          <w:szCs w:val="20"/>
          <w:lang w:eastAsia="uk-UA"/>
        </w:rPr>
      </w:pPr>
    </w:p>
    <w:p w14:paraId="259492B3" w14:textId="77777777" w:rsidR="00996D74" w:rsidRPr="00205E68" w:rsidRDefault="00996D74" w:rsidP="008E5551">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Умовні зобов’язання не визнаються у фінансовій звітності. Вони розкриваються у примітках до фінансової звітності, за виключенням випадків коли ймовірність відтоку ресурсів, які втілюють економічні вигоди, є незначною. Умовні активи не визнаються у фінансовій звітності, але розкриваються у примітках, якщо існує достатня вірогідність надходження економічних вигід.</w:t>
      </w:r>
    </w:p>
    <w:p w14:paraId="4FCCB285" w14:textId="77777777" w:rsidR="000E3B07" w:rsidRDefault="000E3B07" w:rsidP="00996D74">
      <w:pPr>
        <w:suppressAutoHyphens w:val="0"/>
        <w:autoSpaceDE w:val="0"/>
        <w:autoSpaceDN w:val="0"/>
        <w:adjustRightInd w:val="0"/>
        <w:spacing w:line="240" w:lineRule="auto"/>
        <w:ind w:left="0"/>
        <w:jc w:val="both"/>
        <w:rPr>
          <w:rFonts w:cs="Times New Roman"/>
          <w:bCs/>
          <w:iCs/>
          <w:kern w:val="0"/>
          <w:szCs w:val="20"/>
          <w:lang w:eastAsia="uk-UA"/>
        </w:rPr>
      </w:pPr>
    </w:p>
    <w:p w14:paraId="5D5C92FE" w14:textId="77777777" w:rsidR="003D1F36" w:rsidRPr="00B159D1" w:rsidRDefault="003D1F36" w:rsidP="003D1F36">
      <w:pPr>
        <w:pStyle w:val="2"/>
        <w:spacing w:before="0" w:after="0"/>
        <w:rPr>
          <w:rFonts w:ascii="Times New Roman" w:hAnsi="Times New Roman"/>
          <w:bCs w:val="0"/>
          <w:i w:val="0"/>
          <w:sz w:val="20"/>
          <w:szCs w:val="20"/>
          <w:lang w:eastAsia="en-US"/>
        </w:rPr>
      </w:pPr>
      <w:bookmarkStart w:id="27" w:name="_Toc133591613"/>
      <w:r w:rsidRPr="00B159D1">
        <w:rPr>
          <w:rFonts w:ascii="Times New Roman" w:hAnsi="Times New Roman"/>
          <w:bCs w:val="0"/>
          <w:i w:val="0"/>
          <w:sz w:val="20"/>
          <w:szCs w:val="20"/>
          <w:lang w:eastAsia="en-US"/>
        </w:rPr>
        <w:t>4.2 Нові стандарти та інтерпретації, які були випущені, але які ще не набули чинності</w:t>
      </w:r>
      <w:bookmarkEnd w:id="27"/>
    </w:p>
    <w:p w14:paraId="66DD81C2" w14:textId="77777777" w:rsidR="003D1F36" w:rsidRPr="00B159D1" w:rsidRDefault="003D1F36" w:rsidP="003D1F36">
      <w:pPr>
        <w:suppressAutoHyphens w:val="0"/>
        <w:autoSpaceDE w:val="0"/>
        <w:autoSpaceDN w:val="0"/>
        <w:adjustRightInd w:val="0"/>
        <w:spacing w:line="240" w:lineRule="auto"/>
        <w:ind w:left="0" w:firstLine="720"/>
        <w:jc w:val="both"/>
        <w:rPr>
          <w:rFonts w:cs="Times New Roman"/>
          <w:bCs/>
          <w:iCs/>
          <w:kern w:val="0"/>
          <w:szCs w:val="20"/>
          <w:lang w:eastAsia="uk-UA"/>
        </w:rPr>
      </w:pPr>
      <w:r w:rsidRPr="00B159D1">
        <w:rPr>
          <w:rFonts w:cs="Times New Roman"/>
          <w:bCs/>
          <w:iCs/>
          <w:kern w:val="0"/>
          <w:szCs w:val="20"/>
          <w:lang w:eastAsia="uk-UA"/>
        </w:rPr>
        <w:t>На дату затвердження цієї фінансової звітності до випуску наступні стандарти та</w:t>
      </w:r>
      <w:r>
        <w:rPr>
          <w:rFonts w:cs="Times New Roman"/>
          <w:bCs/>
          <w:iCs/>
          <w:kern w:val="0"/>
          <w:szCs w:val="20"/>
          <w:lang w:eastAsia="uk-UA"/>
        </w:rPr>
        <w:t xml:space="preserve"> </w:t>
      </w:r>
      <w:r w:rsidRPr="00B159D1">
        <w:rPr>
          <w:rFonts w:cs="Times New Roman"/>
          <w:bCs/>
          <w:iCs/>
          <w:kern w:val="0"/>
          <w:szCs w:val="20"/>
          <w:lang w:eastAsia="uk-UA"/>
        </w:rPr>
        <w:t>інтерпретації, а також зміни стандартів були випущені та є обов'язковими до застосування у</w:t>
      </w:r>
      <w:r>
        <w:rPr>
          <w:rFonts w:cs="Times New Roman"/>
          <w:bCs/>
          <w:iCs/>
          <w:kern w:val="0"/>
          <w:szCs w:val="20"/>
          <w:lang w:eastAsia="uk-UA"/>
        </w:rPr>
        <w:t xml:space="preserve"> </w:t>
      </w:r>
      <w:r w:rsidRPr="00B159D1">
        <w:rPr>
          <w:rFonts w:cs="Times New Roman"/>
          <w:bCs/>
          <w:iCs/>
          <w:kern w:val="0"/>
          <w:szCs w:val="20"/>
          <w:lang w:eastAsia="uk-UA"/>
        </w:rPr>
        <w:t>річних періодах, починаючи з 1 січня 2022 року та пізніших періодах, які не були достроково</w:t>
      </w:r>
      <w:r>
        <w:rPr>
          <w:rFonts w:cs="Times New Roman"/>
          <w:bCs/>
          <w:iCs/>
          <w:kern w:val="0"/>
          <w:szCs w:val="20"/>
          <w:lang w:eastAsia="uk-UA"/>
        </w:rPr>
        <w:t xml:space="preserve"> </w:t>
      </w:r>
      <w:r w:rsidRPr="00B159D1">
        <w:rPr>
          <w:rFonts w:cs="Times New Roman"/>
          <w:bCs/>
          <w:iCs/>
          <w:kern w:val="0"/>
          <w:szCs w:val="20"/>
          <w:lang w:eastAsia="uk-UA"/>
        </w:rPr>
        <w:t xml:space="preserve">застосовані </w:t>
      </w:r>
      <w:r>
        <w:rPr>
          <w:rFonts w:cs="Times New Roman"/>
          <w:bCs/>
          <w:iCs/>
          <w:kern w:val="0"/>
          <w:szCs w:val="20"/>
          <w:lang w:eastAsia="uk-UA"/>
        </w:rPr>
        <w:t>Компанією</w:t>
      </w:r>
      <w:r w:rsidRPr="00B159D1">
        <w:rPr>
          <w:rFonts w:cs="Times New Roman"/>
          <w:bCs/>
          <w:iCs/>
          <w:kern w:val="0"/>
          <w:szCs w:val="20"/>
          <w:lang w:eastAsia="uk-UA"/>
        </w:rPr>
        <w:t>:</w:t>
      </w:r>
    </w:p>
    <w:p w14:paraId="5AC7D05C" w14:textId="77777777" w:rsidR="003D1F36" w:rsidRPr="00B159D1" w:rsidRDefault="003D1F36" w:rsidP="003D1F36">
      <w:pPr>
        <w:suppressAutoHyphens w:val="0"/>
        <w:autoSpaceDE w:val="0"/>
        <w:autoSpaceDN w:val="0"/>
        <w:adjustRightInd w:val="0"/>
        <w:spacing w:line="240" w:lineRule="auto"/>
        <w:ind w:left="0"/>
        <w:jc w:val="both"/>
        <w:rPr>
          <w:rFonts w:cs="Times New Roman"/>
          <w:bCs/>
          <w:iCs/>
          <w:kern w:val="0"/>
          <w:szCs w:val="20"/>
          <w:lang w:eastAsia="uk-UA"/>
        </w:rPr>
      </w:pPr>
      <w:r w:rsidRPr="00B159D1">
        <w:rPr>
          <w:rFonts w:cs="Times New Roman"/>
          <w:bCs/>
          <w:iCs/>
          <w:kern w:val="0"/>
          <w:szCs w:val="20"/>
          <w:lang w:eastAsia="uk-UA"/>
        </w:rPr>
        <w:t>- МСБО 1 Подання фінансової звітності - класифікація зобов'язань як короткострокові або</w:t>
      </w:r>
      <w:r>
        <w:rPr>
          <w:rFonts w:cs="Times New Roman"/>
          <w:bCs/>
          <w:iCs/>
          <w:kern w:val="0"/>
          <w:szCs w:val="20"/>
          <w:lang w:eastAsia="uk-UA"/>
        </w:rPr>
        <w:t xml:space="preserve"> </w:t>
      </w:r>
      <w:r w:rsidRPr="00B159D1">
        <w:rPr>
          <w:rFonts w:cs="Times New Roman"/>
          <w:bCs/>
          <w:iCs/>
          <w:kern w:val="0"/>
          <w:szCs w:val="20"/>
          <w:lang w:eastAsia="uk-UA"/>
        </w:rPr>
        <w:t>довгострокові - зміни вступають у силу для річних звітних періодів, які починаються 1 січня 2023</w:t>
      </w:r>
      <w:r>
        <w:rPr>
          <w:rFonts w:cs="Times New Roman"/>
          <w:bCs/>
          <w:iCs/>
          <w:kern w:val="0"/>
          <w:szCs w:val="20"/>
          <w:lang w:eastAsia="uk-UA"/>
        </w:rPr>
        <w:t xml:space="preserve"> </w:t>
      </w:r>
      <w:r w:rsidRPr="00B159D1">
        <w:rPr>
          <w:rFonts w:cs="Times New Roman"/>
          <w:bCs/>
          <w:iCs/>
          <w:kern w:val="0"/>
          <w:szCs w:val="20"/>
          <w:lang w:eastAsia="uk-UA"/>
        </w:rPr>
        <w:t>року або після цієї дати.</w:t>
      </w:r>
    </w:p>
    <w:p w14:paraId="3E912DF1" w14:textId="77777777" w:rsidR="003D1F36" w:rsidRPr="00B159D1" w:rsidRDefault="003D1F36" w:rsidP="003D1F36">
      <w:pPr>
        <w:suppressAutoHyphens w:val="0"/>
        <w:autoSpaceDE w:val="0"/>
        <w:autoSpaceDN w:val="0"/>
        <w:adjustRightInd w:val="0"/>
        <w:spacing w:line="240" w:lineRule="auto"/>
        <w:ind w:left="0"/>
        <w:jc w:val="both"/>
        <w:rPr>
          <w:rFonts w:cs="Times New Roman"/>
          <w:bCs/>
          <w:iCs/>
          <w:kern w:val="0"/>
          <w:szCs w:val="20"/>
          <w:lang w:eastAsia="uk-UA"/>
        </w:rPr>
      </w:pPr>
      <w:r w:rsidRPr="00B159D1">
        <w:rPr>
          <w:rFonts w:cs="Times New Roman"/>
          <w:bCs/>
          <w:iCs/>
          <w:kern w:val="0"/>
          <w:szCs w:val="20"/>
          <w:lang w:eastAsia="uk-UA"/>
        </w:rPr>
        <w:t>- МСФЗ 17 Договори страхування – вступає в силу для річних періодів, які починаються 1 січня</w:t>
      </w:r>
      <w:r>
        <w:rPr>
          <w:rFonts w:cs="Times New Roman"/>
          <w:bCs/>
          <w:iCs/>
          <w:kern w:val="0"/>
          <w:szCs w:val="20"/>
          <w:lang w:eastAsia="uk-UA"/>
        </w:rPr>
        <w:t xml:space="preserve"> </w:t>
      </w:r>
      <w:r w:rsidRPr="00B159D1">
        <w:rPr>
          <w:rFonts w:cs="Times New Roman"/>
          <w:bCs/>
          <w:iCs/>
          <w:kern w:val="0"/>
          <w:szCs w:val="20"/>
          <w:lang w:eastAsia="uk-UA"/>
        </w:rPr>
        <w:t>2023 року або після цієї дати;</w:t>
      </w:r>
    </w:p>
    <w:p w14:paraId="629C4C31" w14:textId="77777777" w:rsidR="003D1F36" w:rsidRPr="00B159D1" w:rsidRDefault="003D1F36" w:rsidP="003D1F36">
      <w:pPr>
        <w:suppressAutoHyphens w:val="0"/>
        <w:autoSpaceDE w:val="0"/>
        <w:autoSpaceDN w:val="0"/>
        <w:adjustRightInd w:val="0"/>
        <w:spacing w:line="240" w:lineRule="auto"/>
        <w:ind w:left="0"/>
        <w:jc w:val="both"/>
        <w:rPr>
          <w:rFonts w:cs="Times New Roman"/>
          <w:bCs/>
          <w:iCs/>
          <w:kern w:val="0"/>
          <w:szCs w:val="20"/>
          <w:lang w:eastAsia="uk-UA"/>
        </w:rPr>
      </w:pPr>
      <w:r w:rsidRPr="00B159D1">
        <w:rPr>
          <w:rFonts w:cs="Times New Roman"/>
          <w:bCs/>
          <w:iCs/>
          <w:kern w:val="0"/>
          <w:szCs w:val="20"/>
          <w:lang w:eastAsia="uk-UA"/>
        </w:rPr>
        <w:t>- МСФЗ 17 Договори страхування (зміни) - вступають у силу для річних періодів, які</w:t>
      </w:r>
      <w:r>
        <w:rPr>
          <w:rFonts w:cs="Times New Roman"/>
          <w:bCs/>
          <w:iCs/>
          <w:kern w:val="0"/>
          <w:szCs w:val="20"/>
          <w:lang w:eastAsia="uk-UA"/>
        </w:rPr>
        <w:t xml:space="preserve"> </w:t>
      </w:r>
      <w:r w:rsidRPr="00B159D1">
        <w:rPr>
          <w:rFonts w:cs="Times New Roman"/>
          <w:bCs/>
          <w:iCs/>
          <w:kern w:val="0"/>
          <w:szCs w:val="20"/>
          <w:lang w:eastAsia="uk-UA"/>
        </w:rPr>
        <w:t>починаються 1 січня 2023 року або після цієї дати;</w:t>
      </w:r>
    </w:p>
    <w:p w14:paraId="2123E53F" w14:textId="77777777" w:rsidR="003D1F36" w:rsidRDefault="003D1F36" w:rsidP="003D1F36">
      <w:pPr>
        <w:suppressAutoHyphens w:val="0"/>
        <w:autoSpaceDE w:val="0"/>
        <w:autoSpaceDN w:val="0"/>
        <w:adjustRightInd w:val="0"/>
        <w:spacing w:line="240" w:lineRule="auto"/>
        <w:ind w:left="0"/>
        <w:jc w:val="both"/>
        <w:rPr>
          <w:rFonts w:cs="Times New Roman"/>
          <w:bCs/>
          <w:iCs/>
          <w:kern w:val="0"/>
          <w:szCs w:val="20"/>
          <w:lang w:eastAsia="uk-UA"/>
        </w:rPr>
      </w:pPr>
      <w:r w:rsidRPr="00B159D1">
        <w:rPr>
          <w:rFonts w:cs="Times New Roman"/>
          <w:bCs/>
          <w:iCs/>
          <w:kern w:val="0"/>
          <w:szCs w:val="20"/>
          <w:lang w:eastAsia="uk-UA"/>
        </w:rPr>
        <w:t>- Зміни МСБО 1 та Практичних рекомендацій із застосування МСФЗ щодо облікової політики</w:t>
      </w:r>
      <w:r>
        <w:rPr>
          <w:rFonts w:cs="Times New Roman"/>
          <w:bCs/>
          <w:iCs/>
          <w:kern w:val="0"/>
          <w:szCs w:val="20"/>
          <w:lang w:eastAsia="uk-UA"/>
        </w:rPr>
        <w:t xml:space="preserve"> </w:t>
      </w:r>
      <w:r w:rsidRPr="00B159D1">
        <w:rPr>
          <w:rFonts w:cs="Times New Roman"/>
          <w:bCs/>
          <w:iCs/>
          <w:kern w:val="0"/>
          <w:szCs w:val="20"/>
          <w:lang w:eastAsia="uk-UA"/>
        </w:rPr>
        <w:t>для розкриття у фінансовій звітності – вступають у силу для річних періодів, які починаються</w:t>
      </w:r>
      <w:r>
        <w:rPr>
          <w:rFonts w:cs="Times New Roman"/>
          <w:bCs/>
          <w:iCs/>
          <w:kern w:val="0"/>
          <w:szCs w:val="20"/>
          <w:lang w:eastAsia="uk-UA"/>
        </w:rPr>
        <w:t xml:space="preserve"> </w:t>
      </w:r>
      <w:r w:rsidRPr="00B159D1">
        <w:rPr>
          <w:rFonts w:cs="Times New Roman"/>
          <w:bCs/>
          <w:iCs/>
          <w:kern w:val="0"/>
          <w:szCs w:val="20"/>
          <w:lang w:eastAsia="uk-UA"/>
        </w:rPr>
        <w:t>1 січня 2023 року або після цієї дати;</w:t>
      </w:r>
    </w:p>
    <w:p w14:paraId="791E5582" w14:textId="77777777" w:rsidR="003D1F36" w:rsidRPr="00B159D1" w:rsidRDefault="003D1F36" w:rsidP="003D1F36">
      <w:pPr>
        <w:suppressAutoHyphens w:val="0"/>
        <w:autoSpaceDE w:val="0"/>
        <w:autoSpaceDN w:val="0"/>
        <w:adjustRightInd w:val="0"/>
        <w:spacing w:line="240" w:lineRule="auto"/>
        <w:ind w:left="0"/>
        <w:jc w:val="both"/>
        <w:rPr>
          <w:rFonts w:cs="Times New Roman"/>
          <w:bCs/>
          <w:iCs/>
          <w:kern w:val="0"/>
          <w:szCs w:val="20"/>
          <w:lang w:eastAsia="uk-UA"/>
        </w:rPr>
      </w:pPr>
      <w:r w:rsidRPr="00B159D1">
        <w:rPr>
          <w:rFonts w:cs="Times New Roman"/>
          <w:bCs/>
          <w:iCs/>
          <w:kern w:val="0"/>
          <w:szCs w:val="20"/>
          <w:lang w:eastAsia="uk-UA"/>
        </w:rPr>
        <w:t>- МСБО 8 Облікова політика, зміни в облікових оцінках та помилки – зміни, які допомагають</w:t>
      </w:r>
      <w:r>
        <w:rPr>
          <w:rFonts w:cs="Times New Roman"/>
          <w:bCs/>
          <w:iCs/>
          <w:kern w:val="0"/>
          <w:szCs w:val="20"/>
          <w:lang w:eastAsia="uk-UA"/>
        </w:rPr>
        <w:t xml:space="preserve"> </w:t>
      </w:r>
      <w:r w:rsidRPr="00B159D1">
        <w:rPr>
          <w:rFonts w:cs="Times New Roman"/>
          <w:bCs/>
          <w:iCs/>
          <w:kern w:val="0"/>
          <w:szCs w:val="20"/>
          <w:lang w:eastAsia="uk-UA"/>
        </w:rPr>
        <w:t>відрізнити облікову політику від облікових оцінок – вступають у силу для річних періодів, які</w:t>
      </w:r>
      <w:r>
        <w:rPr>
          <w:rFonts w:cs="Times New Roman"/>
          <w:bCs/>
          <w:iCs/>
          <w:kern w:val="0"/>
          <w:szCs w:val="20"/>
          <w:lang w:eastAsia="uk-UA"/>
        </w:rPr>
        <w:t xml:space="preserve"> </w:t>
      </w:r>
      <w:r w:rsidRPr="00B159D1">
        <w:rPr>
          <w:rFonts w:cs="Times New Roman"/>
          <w:bCs/>
          <w:iCs/>
          <w:kern w:val="0"/>
          <w:szCs w:val="20"/>
          <w:lang w:eastAsia="uk-UA"/>
        </w:rPr>
        <w:t>починаються 1 січня 2023 року або після цієї дати.</w:t>
      </w:r>
    </w:p>
    <w:p w14:paraId="1BC36233" w14:textId="77777777" w:rsidR="003D1F36" w:rsidRPr="00B159D1" w:rsidRDefault="003D1F36" w:rsidP="003D1F36">
      <w:pPr>
        <w:suppressAutoHyphens w:val="0"/>
        <w:autoSpaceDE w:val="0"/>
        <w:autoSpaceDN w:val="0"/>
        <w:adjustRightInd w:val="0"/>
        <w:spacing w:line="240" w:lineRule="auto"/>
        <w:ind w:left="0"/>
        <w:jc w:val="both"/>
        <w:rPr>
          <w:rFonts w:cs="Times New Roman"/>
          <w:bCs/>
          <w:iCs/>
          <w:kern w:val="0"/>
          <w:szCs w:val="20"/>
          <w:lang w:eastAsia="uk-UA"/>
        </w:rPr>
      </w:pPr>
      <w:r w:rsidRPr="00B159D1">
        <w:rPr>
          <w:rFonts w:cs="Times New Roman"/>
          <w:bCs/>
          <w:iCs/>
          <w:kern w:val="0"/>
          <w:szCs w:val="20"/>
          <w:lang w:eastAsia="uk-UA"/>
        </w:rPr>
        <w:t>- МСБО 12 Податки на прибуток – зміни щодо відстроченого податку, пов'язаного з активами і</w:t>
      </w:r>
      <w:r>
        <w:rPr>
          <w:rFonts w:cs="Times New Roman"/>
          <w:bCs/>
          <w:iCs/>
          <w:kern w:val="0"/>
          <w:szCs w:val="20"/>
          <w:lang w:eastAsia="uk-UA"/>
        </w:rPr>
        <w:t xml:space="preserve"> </w:t>
      </w:r>
      <w:r w:rsidRPr="00B159D1">
        <w:rPr>
          <w:rFonts w:cs="Times New Roman"/>
          <w:bCs/>
          <w:iCs/>
          <w:kern w:val="0"/>
          <w:szCs w:val="20"/>
          <w:lang w:eastAsia="uk-UA"/>
        </w:rPr>
        <w:t>зобов'язаннями, що виникають у результаті єдиної операції – вступають у силу для річних</w:t>
      </w:r>
      <w:r>
        <w:rPr>
          <w:rFonts w:cs="Times New Roman"/>
          <w:bCs/>
          <w:iCs/>
          <w:kern w:val="0"/>
          <w:szCs w:val="20"/>
          <w:lang w:eastAsia="uk-UA"/>
        </w:rPr>
        <w:t xml:space="preserve"> </w:t>
      </w:r>
      <w:r w:rsidRPr="00B159D1">
        <w:rPr>
          <w:rFonts w:cs="Times New Roman"/>
          <w:bCs/>
          <w:iCs/>
          <w:kern w:val="0"/>
          <w:szCs w:val="20"/>
          <w:lang w:eastAsia="uk-UA"/>
        </w:rPr>
        <w:t>періодів, які починаються 1 січня 2023 року або після цієї дати.</w:t>
      </w:r>
    </w:p>
    <w:p w14:paraId="319B0FAD" w14:textId="77777777" w:rsidR="003D1F36" w:rsidRPr="00B159D1" w:rsidRDefault="003D1F36" w:rsidP="003D1F36">
      <w:pPr>
        <w:suppressAutoHyphens w:val="0"/>
        <w:autoSpaceDE w:val="0"/>
        <w:autoSpaceDN w:val="0"/>
        <w:adjustRightInd w:val="0"/>
        <w:spacing w:line="240" w:lineRule="auto"/>
        <w:ind w:left="0"/>
        <w:jc w:val="both"/>
        <w:rPr>
          <w:rFonts w:cs="Times New Roman"/>
          <w:bCs/>
          <w:iCs/>
          <w:kern w:val="0"/>
          <w:szCs w:val="20"/>
          <w:lang w:eastAsia="uk-UA"/>
        </w:rPr>
      </w:pPr>
      <w:r w:rsidRPr="00B159D1">
        <w:rPr>
          <w:rFonts w:cs="Times New Roman"/>
          <w:bCs/>
          <w:iCs/>
          <w:kern w:val="0"/>
          <w:szCs w:val="20"/>
          <w:lang w:eastAsia="uk-UA"/>
        </w:rPr>
        <w:t>- МСБО 16 Основні засоби - надходження до запланованого використання - вступає в силу для</w:t>
      </w:r>
      <w:r>
        <w:rPr>
          <w:rFonts w:cs="Times New Roman"/>
          <w:bCs/>
          <w:iCs/>
          <w:kern w:val="0"/>
          <w:szCs w:val="20"/>
          <w:lang w:eastAsia="uk-UA"/>
        </w:rPr>
        <w:t xml:space="preserve"> </w:t>
      </w:r>
      <w:r w:rsidRPr="00B159D1">
        <w:rPr>
          <w:rFonts w:cs="Times New Roman"/>
          <w:bCs/>
          <w:iCs/>
          <w:kern w:val="0"/>
          <w:szCs w:val="20"/>
          <w:lang w:eastAsia="uk-UA"/>
        </w:rPr>
        <w:t>річних періодів, які починаються 1 січня 2022 року або після цієї дати.</w:t>
      </w:r>
    </w:p>
    <w:p w14:paraId="24B52ED3" w14:textId="77777777" w:rsidR="003D1F36" w:rsidRPr="00B159D1" w:rsidRDefault="003D1F36" w:rsidP="003D1F36">
      <w:pPr>
        <w:suppressAutoHyphens w:val="0"/>
        <w:autoSpaceDE w:val="0"/>
        <w:autoSpaceDN w:val="0"/>
        <w:adjustRightInd w:val="0"/>
        <w:spacing w:line="240" w:lineRule="auto"/>
        <w:ind w:left="0"/>
        <w:jc w:val="both"/>
        <w:rPr>
          <w:rFonts w:cs="Times New Roman"/>
          <w:bCs/>
          <w:iCs/>
          <w:kern w:val="0"/>
          <w:szCs w:val="20"/>
          <w:lang w:eastAsia="uk-UA"/>
        </w:rPr>
      </w:pPr>
      <w:r w:rsidRPr="00B159D1">
        <w:rPr>
          <w:rFonts w:cs="Times New Roman"/>
          <w:bCs/>
          <w:iCs/>
          <w:kern w:val="0"/>
          <w:szCs w:val="20"/>
          <w:lang w:eastAsia="uk-UA"/>
        </w:rPr>
        <w:t>- МСБО 37 Забезпечення, умовні зобов'язання та умовні активи - обтяжливі контракти -вартість виконання контракту - вступає в силу для річних періодів, які починаються 1 січня 2022</w:t>
      </w:r>
      <w:r>
        <w:rPr>
          <w:rFonts w:cs="Times New Roman"/>
          <w:bCs/>
          <w:iCs/>
          <w:kern w:val="0"/>
          <w:szCs w:val="20"/>
          <w:lang w:eastAsia="uk-UA"/>
        </w:rPr>
        <w:t xml:space="preserve"> </w:t>
      </w:r>
      <w:r w:rsidRPr="00B159D1">
        <w:rPr>
          <w:rFonts w:cs="Times New Roman"/>
          <w:bCs/>
          <w:iCs/>
          <w:kern w:val="0"/>
          <w:szCs w:val="20"/>
          <w:lang w:eastAsia="uk-UA"/>
        </w:rPr>
        <w:t>року або після цієї дати.</w:t>
      </w:r>
    </w:p>
    <w:p w14:paraId="55D2195C" w14:textId="77777777" w:rsidR="003D1F36" w:rsidRPr="00B159D1" w:rsidRDefault="003D1F36" w:rsidP="003D1F36">
      <w:pPr>
        <w:suppressAutoHyphens w:val="0"/>
        <w:autoSpaceDE w:val="0"/>
        <w:autoSpaceDN w:val="0"/>
        <w:adjustRightInd w:val="0"/>
        <w:spacing w:line="240" w:lineRule="auto"/>
        <w:ind w:left="0"/>
        <w:jc w:val="both"/>
        <w:rPr>
          <w:rFonts w:cs="Times New Roman"/>
          <w:bCs/>
          <w:iCs/>
          <w:kern w:val="0"/>
          <w:szCs w:val="20"/>
          <w:lang w:eastAsia="uk-UA"/>
        </w:rPr>
      </w:pPr>
      <w:r w:rsidRPr="00B159D1">
        <w:rPr>
          <w:rFonts w:cs="Times New Roman"/>
          <w:bCs/>
          <w:iCs/>
          <w:kern w:val="0"/>
          <w:szCs w:val="20"/>
          <w:lang w:eastAsia="uk-UA"/>
        </w:rPr>
        <w:t>- МСФЗ 3 Об'єднання бізнесу - посилання на Концептуальну основу - вступає в силу для річних</w:t>
      </w:r>
      <w:r>
        <w:rPr>
          <w:rFonts w:cs="Times New Roman"/>
          <w:bCs/>
          <w:iCs/>
          <w:kern w:val="0"/>
          <w:szCs w:val="20"/>
          <w:lang w:eastAsia="uk-UA"/>
        </w:rPr>
        <w:t xml:space="preserve"> </w:t>
      </w:r>
      <w:r w:rsidRPr="00B159D1">
        <w:rPr>
          <w:rFonts w:cs="Times New Roman"/>
          <w:bCs/>
          <w:iCs/>
          <w:kern w:val="0"/>
          <w:szCs w:val="20"/>
          <w:lang w:eastAsia="uk-UA"/>
        </w:rPr>
        <w:t>періодів, які починаються 1 січня 2022 року або після цієї дати.</w:t>
      </w:r>
    </w:p>
    <w:p w14:paraId="7823CDE9" w14:textId="77777777" w:rsidR="003D1F36" w:rsidRPr="00B159D1" w:rsidRDefault="003D1F36" w:rsidP="003D1F36">
      <w:pPr>
        <w:suppressAutoHyphens w:val="0"/>
        <w:autoSpaceDE w:val="0"/>
        <w:autoSpaceDN w:val="0"/>
        <w:adjustRightInd w:val="0"/>
        <w:spacing w:line="240" w:lineRule="auto"/>
        <w:ind w:left="0"/>
        <w:jc w:val="both"/>
        <w:rPr>
          <w:rFonts w:cs="Times New Roman"/>
          <w:bCs/>
          <w:iCs/>
          <w:kern w:val="0"/>
          <w:szCs w:val="20"/>
          <w:lang w:eastAsia="uk-UA"/>
        </w:rPr>
      </w:pPr>
      <w:r w:rsidRPr="00B159D1">
        <w:rPr>
          <w:rFonts w:cs="Times New Roman"/>
          <w:bCs/>
          <w:iCs/>
          <w:kern w:val="0"/>
          <w:szCs w:val="20"/>
          <w:lang w:eastAsia="uk-UA"/>
        </w:rPr>
        <w:t>- Щорічні удосконалення МСФЗ 2018-2020 років - вступають у силу для річних періодів, які</w:t>
      </w:r>
      <w:r>
        <w:rPr>
          <w:rFonts w:cs="Times New Roman"/>
          <w:bCs/>
          <w:iCs/>
          <w:kern w:val="0"/>
          <w:szCs w:val="20"/>
          <w:lang w:eastAsia="uk-UA"/>
        </w:rPr>
        <w:t xml:space="preserve"> </w:t>
      </w:r>
      <w:r w:rsidRPr="00B159D1">
        <w:rPr>
          <w:rFonts w:cs="Times New Roman"/>
          <w:bCs/>
          <w:iCs/>
          <w:kern w:val="0"/>
          <w:szCs w:val="20"/>
          <w:lang w:eastAsia="uk-UA"/>
        </w:rPr>
        <w:t>починаються 1 січня 2022 року або після цієї дати.</w:t>
      </w:r>
    </w:p>
    <w:p w14:paraId="0179D50A" w14:textId="109F6EA4" w:rsidR="003D1F36" w:rsidRDefault="003D1F36" w:rsidP="003D1F36">
      <w:pPr>
        <w:suppressAutoHyphens w:val="0"/>
        <w:autoSpaceDE w:val="0"/>
        <w:autoSpaceDN w:val="0"/>
        <w:adjustRightInd w:val="0"/>
        <w:spacing w:line="240" w:lineRule="auto"/>
        <w:ind w:left="0"/>
        <w:jc w:val="both"/>
        <w:rPr>
          <w:rFonts w:cs="Times New Roman"/>
          <w:bCs/>
          <w:iCs/>
          <w:kern w:val="0"/>
          <w:szCs w:val="20"/>
          <w:lang w:eastAsia="uk-UA"/>
        </w:rPr>
      </w:pPr>
      <w:r w:rsidRPr="00B159D1">
        <w:rPr>
          <w:rFonts w:cs="Times New Roman"/>
          <w:bCs/>
          <w:iCs/>
          <w:kern w:val="0"/>
          <w:szCs w:val="20"/>
          <w:lang w:eastAsia="uk-UA"/>
        </w:rPr>
        <w:t>- МСФЗ 10 Консолідована фінансова звітність, МСБО 28 Інвестиції в асоційовані компанії та</w:t>
      </w:r>
      <w:r>
        <w:rPr>
          <w:rFonts w:cs="Times New Roman"/>
          <w:bCs/>
          <w:iCs/>
          <w:kern w:val="0"/>
          <w:szCs w:val="20"/>
          <w:lang w:eastAsia="uk-UA"/>
        </w:rPr>
        <w:t xml:space="preserve"> </w:t>
      </w:r>
      <w:r w:rsidRPr="00B159D1">
        <w:rPr>
          <w:rFonts w:cs="Times New Roman"/>
          <w:bCs/>
          <w:iCs/>
          <w:kern w:val="0"/>
          <w:szCs w:val="20"/>
          <w:lang w:eastAsia="uk-UA"/>
        </w:rPr>
        <w:t>спільні підприємства - продаж або внесок активів в асоційовану компанію чи спільне</w:t>
      </w:r>
      <w:r>
        <w:rPr>
          <w:rFonts w:cs="Times New Roman"/>
          <w:bCs/>
          <w:iCs/>
          <w:kern w:val="0"/>
          <w:szCs w:val="20"/>
          <w:lang w:eastAsia="uk-UA"/>
        </w:rPr>
        <w:t xml:space="preserve"> </w:t>
      </w:r>
      <w:r w:rsidRPr="00B159D1">
        <w:rPr>
          <w:rFonts w:cs="Times New Roman"/>
          <w:bCs/>
          <w:iCs/>
          <w:kern w:val="0"/>
          <w:szCs w:val="20"/>
          <w:lang w:eastAsia="uk-UA"/>
        </w:rPr>
        <w:t>підприємство інвестором – вступають у силу з дати, яка буде визначена РМСБО.</w:t>
      </w:r>
      <w:r>
        <w:rPr>
          <w:rFonts w:cs="Times New Roman"/>
          <w:bCs/>
          <w:iCs/>
          <w:kern w:val="0"/>
          <w:szCs w:val="20"/>
          <w:lang w:eastAsia="uk-UA"/>
        </w:rPr>
        <w:t xml:space="preserve"> </w:t>
      </w:r>
      <w:r w:rsidRPr="00B159D1">
        <w:rPr>
          <w:rFonts w:cs="Times New Roman"/>
          <w:bCs/>
          <w:iCs/>
          <w:kern w:val="0"/>
          <w:szCs w:val="20"/>
          <w:lang w:eastAsia="uk-UA"/>
        </w:rPr>
        <w:t>Керівництво наразі оцінює вплив запровадження цих стандартів та інтерпретацій, а також змін</w:t>
      </w:r>
      <w:r>
        <w:rPr>
          <w:rFonts w:cs="Times New Roman"/>
          <w:bCs/>
          <w:iCs/>
          <w:kern w:val="0"/>
          <w:szCs w:val="20"/>
          <w:lang w:eastAsia="uk-UA"/>
        </w:rPr>
        <w:t xml:space="preserve"> </w:t>
      </w:r>
      <w:r w:rsidRPr="00B159D1">
        <w:rPr>
          <w:rFonts w:cs="Times New Roman"/>
          <w:bCs/>
          <w:iCs/>
          <w:kern w:val="0"/>
          <w:szCs w:val="20"/>
          <w:lang w:eastAsia="uk-UA"/>
        </w:rPr>
        <w:t xml:space="preserve">стандартів. На думку керівництва, ці зміни не матимуть суттєвого впливу на </w:t>
      </w:r>
      <w:r>
        <w:rPr>
          <w:rFonts w:cs="Times New Roman"/>
          <w:bCs/>
          <w:iCs/>
          <w:kern w:val="0"/>
          <w:szCs w:val="20"/>
          <w:lang w:eastAsia="uk-UA"/>
        </w:rPr>
        <w:t>Компанію</w:t>
      </w:r>
      <w:r w:rsidRPr="00B159D1">
        <w:rPr>
          <w:rFonts w:cs="Times New Roman"/>
          <w:bCs/>
          <w:iCs/>
          <w:kern w:val="0"/>
          <w:szCs w:val="20"/>
          <w:lang w:eastAsia="uk-UA"/>
        </w:rPr>
        <w:t>.</w:t>
      </w:r>
    </w:p>
    <w:p w14:paraId="0F30B94F" w14:textId="77777777" w:rsidR="003D1F36" w:rsidRPr="00205E68" w:rsidRDefault="003D1F36" w:rsidP="00996D74">
      <w:pPr>
        <w:suppressAutoHyphens w:val="0"/>
        <w:autoSpaceDE w:val="0"/>
        <w:autoSpaceDN w:val="0"/>
        <w:adjustRightInd w:val="0"/>
        <w:spacing w:line="240" w:lineRule="auto"/>
        <w:ind w:left="0"/>
        <w:jc w:val="both"/>
        <w:rPr>
          <w:rFonts w:cs="Times New Roman"/>
          <w:bCs/>
          <w:iCs/>
          <w:kern w:val="0"/>
          <w:szCs w:val="20"/>
          <w:lang w:eastAsia="uk-UA"/>
        </w:rPr>
      </w:pPr>
    </w:p>
    <w:p w14:paraId="6A400985" w14:textId="77777777" w:rsidR="00996D74" w:rsidRPr="00205E68" w:rsidRDefault="00996D74" w:rsidP="00EB67DC">
      <w:pPr>
        <w:pStyle w:val="2"/>
        <w:spacing w:before="0"/>
        <w:rPr>
          <w:rFonts w:ascii="Times New Roman" w:hAnsi="Times New Roman"/>
          <w:bCs w:val="0"/>
          <w:i w:val="0"/>
          <w:sz w:val="20"/>
          <w:szCs w:val="20"/>
          <w:lang w:eastAsia="en-US"/>
        </w:rPr>
      </w:pPr>
      <w:bookmarkStart w:id="28" w:name="_Toc133591614"/>
      <w:r w:rsidRPr="00205E68">
        <w:rPr>
          <w:rFonts w:ascii="Times New Roman" w:hAnsi="Times New Roman"/>
          <w:bCs w:val="0"/>
          <w:i w:val="0"/>
          <w:sz w:val="20"/>
          <w:szCs w:val="20"/>
          <w:lang w:eastAsia="en-US"/>
        </w:rPr>
        <w:t xml:space="preserve">5. </w:t>
      </w:r>
      <w:r w:rsidRPr="00205E68">
        <w:rPr>
          <w:rFonts w:ascii="Times New Roman" w:hAnsi="Times New Roman"/>
          <w:bCs w:val="0"/>
          <w:i w:val="0"/>
          <w:sz w:val="20"/>
          <w:szCs w:val="20"/>
        </w:rPr>
        <w:t>Суттєві судження, облікові оцінки та припущення керівництва</w:t>
      </w:r>
      <w:bookmarkEnd w:id="28"/>
    </w:p>
    <w:p w14:paraId="35BA1240" w14:textId="77777777" w:rsidR="00996D74" w:rsidRPr="00205E68" w:rsidRDefault="00996D74" w:rsidP="00996D74">
      <w:pPr>
        <w:widowControl w:val="0"/>
        <w:suppressAutoHyphens w:val="0"/>
        <w:autoSpaceDE w:val="0"/>
        <w:autoSpaceDN w:val="0"/>
        <w:adjustRightInd w:val="0"/>
        <w:spacing w:line="240" w:lineRule="auto"/>
        <w:ind w:left="0"/>
        <w:rPr>
          <w:rFonts w:cs="Times New Roman"/>
          <w:b/>
          <w:bCs/>
          <w:kern w:val="0"/>
          <w:szCs w:val="20"/>
          <w:lang w:eastAsia="en-US"/>
        </w:rPr>
      </w:pPr>
    </w:p>
    <w:p w14:paraId="3E5B0069" w14:textId="36E56183" w:rsidR="00996D74" w:rsidRPr="00205E68" w:rsidRDefault="00996D74" w:rsidP="00816627">
      <w:pPr>
        <w:suppressAutoHyphens w:val="0"/>
        <w:spacing w:line="240" w:lineRule="auto"/>
        <w:ind w:left="0" w:firstLine="567"/>
        <w:jc w:val="both"/>
        <w:rPr>
          <w:rFonts w:cs="Times New Roman"/>
          <w:bCs/>
          <w:kern w:val="0"/>
          <w:szCs w:val="20"/>
          <w:lang w:eastAsia="uk-UA"/>
        </w:rPr>
      </w:pPr>
      <w:r w:rsidRPr="00205E68">
        <w:rPr>
          <w:rFonts w:cs="Times New Roman"/>
          <w:bCs/>
          <w:kern w:val="0"/>
          <w:szCs w:val="20"/>
          <w:lang w:eastAsia="uk-UA"/>
        </w:rPr>
        <w:t xml:space="preserve">Підготовка фінансової звітності згідно з </w:t>
      </w:r>
      <w:r w:rsidR="00A80FBB" w:rsidRPr="00205E68">
        <w:rPr>
          <w:rFonts w:cs="Times New Roman"/>
          <w:bCs/>
          <w:kern w:val="0"/>
          <w:szCs w:val="20"/>
          <w:lang w:eastAsia="uk-UA"/>
        </w:rPr>
        <w:fldChar w:fldCharType="begin"/>
      </w:r>
      <w:r w:rsidR="00A80FBB" w:rsidRPr="00205E68">
        <w:rPr>
          <w:rFonts w:cs="Times New Roman"/>
          <w:bCs/>
          <w:kern w:val="0"/>
          <w:szCs w:val="20"/>
          <w:lang w:eastAsia="uk-UA"/>
        </w:rPr>
        <w:instrText xml:space="preserve"> MERGEFIELD Стандарти_обліку_повна_назва </w:instrText>
      </w:r>
      <w:r w:rsidR="00A80FBB" w:rsidRPr="00205E68">
        <w:rPr>
          <w:rFonts w:cs="Times New Roman"/>
          <w:bCs/>
          <w:kern w:val="0"/>
          <w:szCs w:val="20"/>
          <w:lang w:eastAsia="uk-UA"/>
        </w:rPr>
        <w:fldChar w:fldCharType="separate"/>
      </w:r>
      <w:r w:rsidR="001A10E6" w:rsidRPr="00AA3908">
        <w:rPr>
          <w:rFonts w:cs="Times New Roman"/>
          <w:bCs/>
          <w:noProof/>
          <w:kern w:val="0"/>
          <w:szCs w:val="20"/>
          <w:lang w:eastAsia="uk-UA"/>
        </w:rPr>
        <w:t>Міжнародних стандартів фінансової звітності</w:t>
      </w:r>
      <w:r w:rsidR="00A80FBB" w:rsidRPr="00205E68">
        <w:rPr>
          <w:rFonts w:cs="Times New Roman"/>
          <w:bCs/>
          <w:kern w:val="0"/>
          <w:szCs w:val="20"/>
          <w:lang w:eastAsia="uk-UA"/>
        </w:rPr>
        <w:fldChar w:fldCharType="end"/>
      </w:r>
      <w:r w:rsidR="00BC60C6" w:rsidRPr="00205E68">
        <w:rPr>
          <w:rFonts w:cs="Times New Roman"/>
          <w:bCs/>
          <w:kern w:val="0"/>
          <w:szCs w:val="20"/>
          <w:lang w:eastAsia="uk-UA"/>
        </w:rPr>
        <w:t xml:space="preserve"> </w:t>
      </w:r>
      <w:r w:rsidR="00A80FBB" w:rsidRPr="00205E68">
        <w:rPr>
          <w:rFonts w:cs="Times New Roman"/>
          <w:bCs/>
          <w:kern w:val="0"/>
          <w:szCs w:val="20"/>
          <w:lang w:eastAsia="uk-UA"/>
        </w:rPr>
        <w:fldChar w:fldCharType="begin"/>
      </w:r>
      <w:r w:rsidR="00A80FBB" w:rsidRPr="00205E68">
        <w:rPr>
          <w:rFonts w:cs="Times New Roman"/>
          <w:bCs/>
          <w:kern w:val="0"/>
          <w:szCs w:val="20"/>
          <w:lang w:eastAsia="uk-UA"/>
        </w:rPr>
        <w:instrText xml:space="preserve"> MERGEFIELD Стандарти_обліку_скорочена_назва </w:instrText>
      </w:r>
      <w:r w:rsidR="00A80FBB" w:rsidRPr="00205E68">
        <w:rPr>
          <w:rFonts w:cs="Times New Roman"/>
          <w:bCs/>
          <w:kern w:val="0"/>
          <w:szCs w:val="20"/>
          <w:lang w:eastAsia="uk-UA"/>
        </w:rPr>
        <w:fldChar w:fldCharType="separate"/>
      </w:r>
      <w:r w:rsidR="001A10E6" w:rsidRPr="00AA3908">
        <w:rPr>
          <w:rFonts w:cs="Times New Roman"/>
          <w:bCs/>
          <w:noProof/>
          <w:kern w:val="0"/>
          <w:szCs w:val="20"/>
          <w:lang w:eastAsia="uk-UA"/>
        </w:rPr>
        <w:t>(МСФЗ)</w:t>
      </w:r>
      <w:r w:rsidR="00A80FBB" w:rsidRPr="00205E68">
        <w:rPr>
          <w:rFonts w:cs="Times New Roman"/>
          <w:bCs/>
          <w:kern w:val="0"/>
          <w:szCs w:val="20"/>
          <w:lang w:eastAsia="uk-UA"/>
        </w:rPr>
        <w:fldChar w:fldCharType="end"/>
      </w:r>
      <w:r w:rsidRPr="00205E68">
        <w:rPr>
          <w:rFonts w:cs="Times New Roman"/>
          <w:bCs/>
          <w:kern w:val="0"/>
          <w:szCs w:val="20"/>
          <w:lang w:eastAsia="uk-UA"/>
        </w:rPr>
        <w:t xml:space="preserve"> вимагає від керівництва Компанії суджень та здійснення оцінок і припущень, які впливають на застосування облікової політики та суми активів, зобов'язань, доходів та витрат, які визнані у фінансовій звітності, а також на розкриття інформації про умовні активи та зобов'язання.</w:t>
      </w:r>
    </w:p>
    <w:p w14:paraId="55540B2B" w14:textId="77777777" w:rsidR="00996D74" w:rsidRPr="00205E68" w:rsidRDefault="00996D74" w:rsidP="005137C4">
      <w:pPr>
        <w:suppressAutoHyphens w:val="0"/>
        <w:autoSpaceDE w:val="0"/>
        <w:autoSpaceDN w:val="0"/>
        <w:adjustRightInd w:val="0"/>
        <w:spacing w:line="240" w:lineRule="auto"/>
        <w:ind w:left="0" w:firstLine="567"/>
        <w:jc w:val="both"/>
        <w:rPr>
          <w:rFonts w:cs="Times New Roman"/>
          <w:bCs/>
          <w:kern w:val="0"/>
          <w:szCs w:val="20"/>
          <w:lang w:eastAsia="uk-UA"/>
        </w:rPr>
      </w:pPr>
      <w:r w:rsidRPr="00205E68">
        <w:rPr>
          <w:rFonts w:cs="Times New Roman"/>
          <w:bCs/>
          <w:kern w:val="0"/>
          <w:szCs w:val="20"/>
          <w:lang w:eastAsia="uk-UA"/>
        </w:rPr>
        <w:t>Оцінки та припущення керівництва базуються на інформації, яка доступна на дату складання фінансової звітності. Фактичні результати можуть відрізнятися від поточних оцінок. Ці оцінки та припущення періодично переглядаються і, в разі необхідності коригувань, такі коригування відображаються у складі фінансових результатів за той період, в якому про них стало відомо. Інформацію про найбільш суттєві облікові оцінки та припущення керівництва Компанії наведено нижче.</w:t>
      </w:r>
    </w:p>
    <w:p w14:paraId="143D5973" w14:textId="77777777" w:rsidR="00996D74" w:rsidRPr="00205E68" w:rsidRDefault="00996D74" w:rsidP="00996D74">
      <w:pPr>
        <w:suppressAutoHyphens w:val="0"/>
        <w:autoSpaceDE w:val="0"/>
        <w:autoSpaceDN w:val="0"/>
        <w:adjustRightInd w:val="0"/>
        <w:spacing w:line="240" w:lineRule="auto"/>
        <w:ind w:left="0"/>
        <w:jc w:val="both"/>
        <w:rPr>
          <w:rFonts w:cs="Times New Roman"/>
          <w:bCs/>
          <w:kern w:val="0"/>
          <w:szCs w:val="20"/>
          <w:lang w:eastAsia="uk-UA"/>
        </w:rPr>
      </w:pPr>
    </w:p>
    <w:p w14:paraId="109D48AD" w14:textId="77777777" w:rsidR="00996D74" w:rsidRPr="00205E68" w:rsidRDefault="00996D74" w:rsidP="00996D74">
      <w:pPr>
        <w:widowControl w:val="0"/>
        <w:suppressAutoHyphens w:val="0"/>
        <w:autoSpaceDE w:val="0"/>
        <w:autoSpaceDN w:val="0"/>
        <w:adjustRightInd w:val="0"/>
        <w:spacing w:line="240" w:lineRule="auto"/>
        <w:ind w:left="0"/>
        <w:jc w:val="both"/>
        <w:rPr>
          <w:rFonts w:cs="Times New Roman"/>
          <w:bCs/>
          <w:i/>
          <w:kern w:val="0"/>
          <w:szCs w:val="20"/>
          <w:lang w:eastAsia="en-US"/>
        </w:rPr>
      </w:pPr>
      <w:r w:rsidRPr="00205E68">
        <w:rPr>
          <w:rFonts w:cs="Times New Roman"/>
          <w:bCs/>
          <w:i/>
          <w:kern w:val="0"/>
          <w:szCs w:val="20"/>
          <w:lang w:eastAsia="en-US"/>
        </w:rPr>
        <w:t>Строки корисного використання основних засобів</w:t>
      </w:r>
    </w:p>
    <w:p w14:paraId="7CF9DBA7" w14:textId="77777777" w:rsidR="00996D74" w:rsidRPr="00205E68" w:rsidRDefault="00996D74" w:rsidP="005137C4">
      <w:pPr>
        <w:widowControl w:val="0"/>
        <w:suppressAutoHyphens w:val="0"/>
        <w:autoSpaceDE w:val="0"/>
        <w:autoSpaceDN w:val="0"/>
        <w:adjustRightInd w:val="0"/>
        <w:spacing w:line="240" w:lineRule="auto"/>
        <w:ind w:left="0" w:firstLine="567"/>
        <w:jc w:val="both"/>
        <w:rPr>
          <w:rFonts w:cs="Times New Roman"/>
          <w:bCs/>
          <w:kern w:val="0"/>
          <w:szCs w:val="20"/>
          <w:lang w:eastAsia="en-US"/>
        </w:rPr>
      </w:pPr>
      <w:r w:rsidRPr="00205E68">
        <w:rPr>
          <w:rFonts w:cs="Times New Roman"/>
          <w:bCs/>
          <w:kern w:val="0"/>
          <w:szCs w:val="20"/>
          <w:lang w:eastAsia="en-US"/>
        </w:rPr>
        <w:t>Оцінка строку корисного використання об’єкта основних засобів залежить від професійного судження управлінського персоналу, яке базується на досвіді роботи з подібними активами. Мінімальний строк</w:t>
      </w:r>
      <w:r w:rsidR="005137C4" w:rsidRPr="00205E68">
        <w:rPr>
          <w:rFonts w:cs="Times New Roman"/>
          <w:bCs/>
          <w:kern w:val="0"/>
          <w:szCs w:val="20"/>
          <w:lang w:eastAsia="en-US"/>
        </w:rPr>
        <w:t xml:space="preserve"> визначений обліковою політикою</w:t>
      </w:r>
      <w:r w:rsidRPr="00205E68">
        <w:rPr>
          <w:rFonts w:cs="Times New Roman"/>
          <w:bCs/>
          <w:kern w:val="0"/>
          <w:szCs w:val="20"/>
          <w:lang w:eastAsia="en-US"/>
        </w:rPr>
        <w:t xml:space="preserve">. Під час визначення строку корисного використання активу управлінський персонал бере до уваги умови очікуваного використання активу, очікуваний строк технічного </w:t>
      </w:r>
      <w:proofErr w:type="spellStart"/>
      <w:r w:rsidRPr="00205E68">
        <w:rPr>
          <w:rFonts w:cs="Times New Roman"/>
          <w:bCs/>
          <w:kern w:val="0"/>
          <w:szCs w:val="20"/>
          <w:lang w:eastAsia="en-US"/>
        </w:rPr>
        <w:t>застарівання</w:t>
      </w:r>
      <w:proofErr w:type="spellEnd"/>
      <w:r w:rsidRPr="00205E68">
        <w:rPr>
          <w:rFonts w:cs="Times New Roman"/>
          <w:bCs/>
          <w:kern w:val="0"/>
          <w:szCs w:val="20"/>
          <w:lang w:eastAsia="en-US"/>
        </w:rPr>
        <w:t>, фізичний знос та умови роботи, в яких буде експлуатуватися відповідний актив. Зміна кожної з цих умов або оцінок може у результаті призвести до коригування майбутніх норм амортизації.</w:t>
      </w:r>
    </w:p>
    <w:p w14:paraId="186C8876" w14:textId="77777777" w:rsidR="00996D74" w:rsidRPr="00205E68" w:rsidRDefault="00996D74" w:rsidP="00996D74">
      <w:pPr>
        <w:widowControl w:val="0"/>
        <w:suppressAutoHyphens w:val="0"/>
        <w:autoSpaceDE w:val="0"/>
        <w:autoSpaceDN w:val="0"/>
        <w:adjustRightInd w:val="0"/>
        <w:spacing w:line="240" w:lineRule="auto"/>
        <w:ind w:left="0"/>
        <w:jc w:val="both"/>
        <w:rPr>
          <w:rFonts w:cs="Times New Roman"/>
          <w:bCs/>
          <w:kern w:val="0"/>
          <w:szCs w:val="20"/>
          <w:highlight w:val="yellow"/>
          <w:lang w:eastAsia="en-US"/>
        </w:rPr>
      </w:pPr>
    </w:p>
    <w:p w14:paraId="16BBD4D6" w14:textId="77777777" w:rsidR="00996D74" w:rsidRPr="00205E68" w:rsidRDefault="00996D74" w:rsidP="00996D74">
      <w:pPr>
        <w:widowControl w:val="0"/>
        <w:suppressAutoHyphens w:val="0"/>
        <w:autoSpaceDE w:val="0"/>
        <w:autoSpaceDN w:val="0"/>
        <w:adjustRightInd w:val="0"/>
        <w:spacing w:line="240" w:lineRule="auto"/>
        <w:ind w:left="0"/>
        <w:jc w:val="both"/>
        <w:rPr>
          <w:rFonts w:cs="Times New Roman"/>
          <w:bCs/>
          <w:i/>
          <w:kern w:val="0"/>
          <w:szCs w:val="20"/>
          <w:lang w:eastAsia="en-US"/>
        </w:rPr>
      </w:pPr>
      <w:r w:rsidRPr="00205E68">
        <w:rPr>
          <w:rFonts w:cs="Times New Roman"/>
          <w:bCs/>
          <w:i/>
          <w:kern w:val="0"/>
          <w:szCs w:val="20"/>
          <w:lang w:eastAsia="en-US"/>
        </w:rPr>
        <w:t>Можливість відшкодування основних засобів</w:t>
      </w:r>
    </w:p>
    <w:p w14:paraId="3EE0D189" w14:textId="77777777" w:rsidR="00996D74" w:rsidRPr="00205E68" w:rsidRDefault="00996D74" w:rsidP="005137C4">
      <w:pPr>
        <w:widowControl w:val="0"/>
        <w:suppressAutoHyphens w:val="0"/>
        <w:autoSpaceDE w:val="0"/>
        <w:autoSpaceDN w:val="0"/>
        <w:adjustRightInd w:val="0"/>
        <w:spacing w:line="240" w:lineRule="auto"/>
        <w:ind w:left="0" w:firstLine="567"/>
        <w:jc w:val="both"/>
        <w:rPr>
          <w:rFonts w:cs="Times New Roman"/>
          <w:bCs/>
          <w:kern w:val="0"/>
          <w:szCs w:val="20"/>
          <w:lang w:eastAsia="en-US"/>
        </w:rPr>
      </w:pPr>
      <w:r w:rsidRPr="00205E68">
        <w:rPr>
          <w:rFonts w:cs="Times New Roman"/>
          <w:bCs/>
          <w:kern w:val="0"/>
          <w:szCs w:val="20"/>
          <w:lang w:eastAsia="en-US"/>
        </w:rPr>
        <w:t xml:space="preserve">На кожну звітну дату Компанія здійснює оцінку наявності будь-яких ознак того, що сума відшкодування основних засобів Компанії стала нижчою, ніж балансова вартість. Сума відшкодування є більшою з двох величин: справедливої вартості активу, за вирахуванням витрат на продаж, та вартості використання. У випадку коли буде виявлене таке зниження, балансова вартість зменшується до вартості відшкодування. Сума зменшення відображається у складі прибутку або збитку того періоду, в якому виявлене таке зниження. Якщо умови зміняться і керівництво визначить, що вартість активів збільшилась, то знецінення буде повністю або частково сторноване. </w:t>
      </w:r>
    </w:p>
    <w:p w14:paraId="51D34CA9" w14:textId="77777777" w:rsidR="00996D74" w:rsidRPr="00205E68" w:rsidRDefault="00996D74" w:rsidP="00996D74">
      <w:pPr>
        <w:widowControl w:val="0"/>
        <w:suppressAutoHyphens w:val="0"/>
        <w:autoSpaceDE w:val="0"/>
        <w:autoSpaceDN w:val="0"/>
        <w:adjustRightInd w:val="0"/>
        <w:spacing w:line="240" w:lineRule="auto"/>
        <w:ind w:left="0"/>
        <w:jc w:val="both"/>
        <w:rPr>
          <w:rFonts w:cs="Times New Roman"/>
          <w:bCs/>
          <w:i/>
          <w:kern w:val="0"/>
          <w:szCs w:val="20"/>
          <w:lang w:eastAsia="en-US"/>
        </w:rPr>
      </w:pPr>
    </w:p>
    <w:p w14:paraId="3230CBB5" w14:textId="77777777" w:rsidR="00996D74" w:rsidRPr="00205E68" w:rsidRDefault="00996D74" w:rsidP="00996D74">
      <w:pPr>
        <w:widowControl w:val="0"/>
        <w:suppressAutoHyphens w:val="0"/>
        <w:autoSpaceDE w:val="0"/>
        <w:autoSpaceDN w:val="0"/>
        <w:adjustRightInd w:val="0"/>
        <w:spacing w:line="240" w:lineRule="auto"/>
        <w:ind w:left="0"/>
        <w:jc w:val="both"/>
        <w:rPr>
          <w:rFonts w:cs="Times New Roman"/>
          <w:bCs/>
          <w:i/>
          <w:kern w:val="0"/>
          <w:szCs w:val="20"/>
          <w:lang w:eastAsia="en-US"/>
        </w:rPr>
      </w:pPr>
      <w:r w:rsidRPr="00205E68">
        <w:rPr>
          <w:rFonts w:cs="Times New Roman"/>
          <w:bCs/>
          <w:i/>
          <w:kern w:val="0"/>
          <w:szCs w:val="20"/>
          <w:lang w:eastAsia="en-US"/>
        </w:rPr>
        <w:t>Оцінка запасів</w:t>
      </w:r>
    </w:p>
    <w:p w14:paraId="1503B034" w14:textId="77777777" w:rsidR="00996D74" w:rsidRPr="00205E68" w:rsidRDefault="00996D74" w:rsidP="005137C4">
      <w:pPr>
        <w:widowControl w:val="0"/>
        <w:suppressAutoHyphens w:val="0"/>
        <w:autoSpaceDE w:val="0"/>
        <w:autoSpaceDN w:val="0"/>
        <w:adjustRightInd w:val="0"/>
        <w:spacing w:line="240" w:lineRule="auto"/>
        <w:ind w:left="0" w:firstLine="567"/>
        <w:jc w:val="both"/>
        <w:rPr>
          <w:rFonts w:cs="Times New Roman"/>
          <w:bCs/>
          <w:kern w:val="0"/>
          <w:szCs w:val="20"/>
          <w:lang w:eastAsia="en-US"/>
        </w:rPr>
      </w:pPr>
      <w:r w:rsidRPr="00205E68">
        <w:rPr>
          <w:rFonts w:cs="Times New Roman"/>
          <w:bCs/>
          <w:kern w:val="0"/>
          <w:szCs w:val="20"/>
          <w:lang w:eastAsia="en-US"/>
        </w:rPr>
        <w:t>На кожну звітну дату Компанія здійснює оцінку залишків запасів на предмет виявлення їхніх надлишків та старіння</w:t>
      </w:r>
      <w:r w:rsidR="005137C4" w:rsidRPr="00205E68">
        <w:rPr>
          <w:rFonts w:cs="Times New Roman"/>
          <w:bCs/>
          <w:kern w:val="0"/>
          <w:szCs w:val="20"/>
          <w:lang w:eastAsia="en-US"/>
        </w:rPr>
        <w:t xml:space="preserve"> </w:t>
      </w:r>
      <w:r w:rsidRPr="00205E68">
        <w:rPr>
          <w:rFonts w:cs="Times New Roman"/>
          <w:bCs/>
          <w:kern w:val="0"/>
          <w:szCs w:val="20"/>
          <w:lang w:eastAsia="en-US"/>
        </w:rPr>
        <w:t>і, у разі необхідності, формує резерв на покриття збитків від знецінення запасів внаслідок вибуття застарілої та неліквідної сировини і запасних частин. Цей резерв вимагає використання припущень щодо майбутнього використання запасів. Ці припущення базуються на інформації про старіння запасів, прогнозах щодо попиту споживачів та технологічного морального зносу. Будь-які зміни в оцінках можуть вплинути на суму резервів на покриття збитків від знецінення запасів.</w:t>
      </w:r>
    </w:p>
    <w:p w14:paraId="498B7F60" w14:textId="77777777" w:rsidR="00E30AC9" w:rsidRPr="00205E68" w:rsidRDefault="00E30AC9" w:rsidP="00996D74">
      <w:pPr>
        <w:ind w:left="0"/>
        <w:jc w:val="both"/>
        <w:rPr>
          <w:rFonts w:cs="Times New Roman"/>
          <w:i/>
          <w:szCs w:val="20"/>
        </w:rPr>
      </w:pPr>
    </w:p>
    <w:p w14:paraId="07A26078" w14:textId="77777777" w:rsidR="00996D74" w:rsidRPr="00205E68" w:rsidRDefault="00996D74" w:rsidP="00996D74">
      <w:pPr>
        <w:ind w:left="0"/>
        <w:jc w:val="both"/>
        <w:rPr>
          <w:rFonts w:cs="Times New Roman"/>
          <w:i/>
          <w:szCs w:val="20"/>
        </w:rPr>
      </w:pPr>
      <w:r w:rsidRPr="00205E68">
        <w:rPr>
          <w:rFonts w:cs="Times New Roman"/>
          <w:i/>
          <w:szCs w:val="20"/>
        </w:rPr>
        <w:t>Припущення щодо функціонування Компанії у найближчому майбутньому</w:t>
      </w:r>
    </w:p>
    <w:p w14:paraId="7B5B7FDB" w14:textId="77777777" w:rsidR="00996D74" w:rsidRPr="00205E68" w:rsidRDefault="00996D74" w:rsidP="005137C4">
      <w:pPr>
        <w:ind w:left="0" w:firstLine="567"/>
        <w:jc w:val="both"/>
        <w:rPr>
          <w:rFonts w:cs="Times New Roman"/>
          <w:bCs/>
          <w:szCs w:val="20"/>
        </w:rPr>
      </w:pPr>
      <w:r w:rsidRPr="00205E68">
        <w:rPr>
          <w:rFonts w:cs="Times New Roman"/>
          <w:bCs/>
          <w:szCs w:val="20"/>
        </w:rPr>
        <w:t>У найближчому майбутньому Компанія буде продовжувати підпадати під вплив економіки в країні. У результаті виникає невизначеність, яка може вплинути на майбутні операції й можливість відшкодування вартості активів Компанії, її здатність обслуговувати й погашати свої зобов'язання в міру настання строків їх оплати. Фінансову звітність Компанії підготовлено виходячи з припущення про її функціонування в майбутньому, яке передбачає реалізацію активів та виконання зобов'язань в ході звичайної діяльності.</w:t>
      </w:r>
      <w:r w:rsidR="005137C4" w:rsidRPr="00205E68">
        <w:rPr>
          <w:rFonts w:cs="Times New Roman"/>
          <w:bCs/>
          <w:szCs w:val="20"/>
        </w:rPr>
        <w:t xml:space="preserve"> </w:t>
      </w:r>
    </w:p>
    <w:p w14:paraId="6D125DA9" w14:textId="77777777" w:rsidR="00996D74" w:rsidRPr="00205E68" w:rsidRDefault="00996D74" w:rsidP="00EB67DC">
      <w:pPr>
        <w:pStyle w:val="2"/>
        <w:spacing w:before="0"/>
        <w:rPr>
          <w:rFonts w:ascii="Times New Roman" w:hAnsi="Times New Roman"/>
          <w:bCs w:val="0"/>
          <w:i w:val="0"/>
          <w:sz w:val="20"/>
          <w:szCs w:val="20"/>
          <w:lang w:eastAsia="en-US"/>
        </w:rPr>
      </w:pPr>
      <w:bookmarkStart w:id="29" w:name="_Toc133591615"/>
      <w:r w:rsidRPr="00205E68">
        <w:rPr>
          <w:rFonts w:ascii="Times New Roman" w:hAnsi="Times New Roman"/>
          <w:bCs w:val="0"/>
          <w:i w:val="0"/>
          <w:sz w:val="20"/>
          <w:szCs w:val="20"/>
          <w:lang w:eastAsia="en-US"/>
        </w:rPr>
        <w:t>6. Інші значимі припущення</w:t>
      </w:r>
      <w:bookmarkEnd w:id="29"/>
    </w:p>
    <w:p w14:paraId="74A00AC3" w14:textId="77777777" w:rsidR="00996D74" w:rsidRPr="00205E68" w:rsidRDefault="004B520A" w:rsidP="00996D74">
      <w:pPr>
        <w:ind w:left="0"/>
        <w:jc w:val="both"/>
        <w:rPr>
          <w:rFonts w:cs="Times New Roman"/>
          <w:bCs/>
          <w:szCs w:val="20"/>
        </w:rPr>
      </w:pPr>
      <w:r w:rsidRPr="00205E68">
        <w:rPr>
          <w:rFonts w:cs="Times New Roman"/>
          <w:bCs/>
          <w:szCs w:val="20"/>
        </w:rPr>
        <w:t>Інших значимих припущень не</w:t>
      </w:r>
      <w:r w:rsidR="00996D74" w:rsidRPr="00205E68">
        <w:rPr>
          <w:rFonts w:cs="Times New Roman"/>
          <w:bCs/>
          <w:szCs w:val="20"/>
        </w:rPr>
        <w:t>має</w:t>
      </w:r>
      <w:r w:rsidRPr="00205E68">
        <w:rPr>
          <w:rFonts w:cs="Times New Roman"/>
          <w:bCs/>
          <w:szCs w:val="20"/>
        </w:rPr>
        <w:t xml:space="preserve">. </w:t>
      </w:r>
    </w:p>
    <w:p w14:paraId="07D182D5" w14:textId="77777777" w:rsidR="002B4513" w:rsidRPr="00205E68" w:rsidRDefault="002B4513" w:rsidP="00996D74">
      <w:pPr>
        <w:suppressAutoHyphens w:val="0"/>
        <w:spacing w:line="240" w:lineRule="auto"/>
        <w:rPr>
          <w:rFonts w:cs="Times New Roman"/>
          <w:b/>
          <w:bCs/>
          <w:color w:val="auto"/>
          <w:kern w:val="0"/>
          <w:szCs w:val="20"/>
          <w:highlight w:val="yellow"/>
          <w:lang w:eastAsia="uk-UA"/>
        </w:rPr>
      </w:pPr>
    </w:p>
    <w:p w14:paraId="6E461EDF" w14:textId="7C45B154" w:rsidR="00E91C71" w:rsidRPr="00205E68" w:rsidRDefault="00E91C71" w:rsidP="00E91C71">
      <w:pPr>
        <w:pStyle w:val="2"/>
        <w:spacing w:before="0"/>
        <w:rPr>
          <w:rFonts w:ascii="Times New Roman" w:hAnsi="Times New Roman"/>
          <w:i w:val="0"/>
          <w:color w:val="auto"/>
          <w:sz w:val="20"/>
          <w:szCs w:val="20"/>
        </w:rPr>
      </w:pPr>
      <w:bookmarkStart w:id="30" w:name="_Toc133591616"/>
      <w:r w:rsidRPr="00205E68">
        <w:rPr>
          <w:rFonts w:ascii="Times New Roman" w:hAnsi="Times New Roman"/>
          <w:bCs w:val="0"/>
          <w:i w:val="0"/>
          <w:sz w:val="20"/>
          <w:szCs w:val="20"/>
          <w:lang w:eastAsia="en-US"/>
        </w:rPr>
        <w:t xml:space="preserve">7. </w:t>
      </w:r>
      <w:r w:rsidR="009B1219" w:rsidRPr="00205E68">
        <w:rPr>
          <w:rFonts w:ascii="Times New Roman" w:hAnsi="Times New Roman"/>
          <w:bCs w:val="0"/>
          <w:i w:val="0"/>
          <w:sz w:val="20"/>
          <w:szCs w:val="20"/>
          <w:lang w:eastAsia="en-US"/>
        </w:rPr>
        <w:t>Виручка</w:t>
      </w:r>
      <w:r w:rsidRPr="00205E68">
        <w:rPr>
          <w:rFonts w:ascii="Times New Roman" w:hAnsi="Times New Roman"/>
          <w:bCs w:val="0"/>
          <w:i w:val="0"/>
          <w:sz w:val="20"/>
          <w:szCs w:val="20"/>
          <w:lang w:eastAsia="en-US"/>
        </w:rPr>
        <w:t xml:space="preserve"> від реалізації</w:t>
      </w:r>
      <w:r w:rsidR="00C16FA4" w:rsidRPr="00205E68">
        <w:rPr>
          <w:rFonts w:ascii="Times New Roman" w:hAnsi="Times New Roman"/>
          <w:bCs w:val="0"/>
          <w:i w:val="0"/>
          <w:sz w:val="20"/>
          <w:szCs w:val="20"/>
          <w:lang w:eastAsia="en-US"/>
        </w:rPr>
        <w:t xml:space="preserve"> </w:t>
      </w:r>
      <w:r w:rsidR="00C16FA4" w:rsidRPr="00205E68">
        <w:rPr>
          <w:rFonts w:ascii="Times New Roman" w:hAnsi="Times New Roman"/>
          <w:i w:val="0"/>
          <w:color w:val="auto"/>
          <w:sz w:val="20"/>
          <w:szCs w:val="20"/>
        </w:rPr>
        <w:t>продукції (товарів, робіт, послуг)</w:t>
      </w:r>
      <w:bookmarkEnd w:id="30"/>
    </w:p>
    <w:p w14:paraId="18B0EA3D" w14:textId="12B5CC87" w:rsidR="009B1219" w:rsidRPr="00205E68" w:rsidRDefault="009B1219" w:rsidP="009B1219">
      <w:pPr>
        <w:tabs>
          <w:tab w:val="left" w:pos="284"/>
        </w:tabs>
        <w:ind w:hanging="284"/>
        <w:rPr>
          <w:rFonts w:cs="Times New Roman"/>
          <w:szCs w:val="20"/>
          <w:lang w:eastAsia="uk-UA"/>
        </w:rPr>
      </w:pPr>
      <w:r w:rsidRPr="00205E68">
        <w:rPr>
          <w:rFonts w:cs="Times New Roman"/>
          <w:szCs w:val="20"/>
          <w:lang w:eastAsia="uk-UA"/>
        </w:rPr>
        <w:t>Виручка від реалізації була представлена наступним чином:</w:t>
      </w:r>
    </w:p>
    <w:tbl>
      <w:tblPr>
        <w:tblW w:w="9820" w:type="dxa"/>
        <w:tblInd w:w="108" w:type="dxa"/>
        <w:tblLook w:val="04A0" w:firstRow="1" w:lastRow="0" w:firstColumn="1" w:lastColumn="0" w:noHBand="0" w:noVBand="1"/>
      </w:tblPr>
      <w:tblGrid>
        <w:gridCol w:w="5940"/>
        <w:gridCol w:w="1940"/>
        <w:gridCol w:w="1940"/>
      </w:tblGrid>
      <w:tr w:rsidR="0081637D" w:rsidRPr="00205E68" w14:paraId="751B64B4" w14:textId="77777777" w:rsidTr="00D4076B">
        <w:trPr>
          <w:trHeight w:val="300"/>
        </w:trPr>
        <w:tc>
          <w:tcPr>
            <w:tcW w:w="5940" w:type="dxa"/>
            <w:tcBorders>
              <w:top w:val="nil"/>
              <w:left w:val="nil"/>
              <w:bottom w:val="single" w:sz="4" w:space="0" w:color="auto"/>
              <w:right w:val="nil"/>
            </w:tcBorders>
            <w:shd w:val="clear" w:color="auto" w:fill="auto"/>
            <w:vAlign w:val="center"/>
            <w:hideMark/>
          </w:tcPr>
          <w:p w14:paraId="0BF7C391" w14:textId="77777777" w:rsidR="0081637D" w:rsidRPr="00205E68" w:rsidRDefault="0081637D" w:rsidP="0081637D">
            <w:pPr>
              <w:suppressAutoHyphens w:val="0"/>
              <w:spacing w:line="240" w:lineRule="auto"/>
              <w:ind w:left="0"/>
              <w:rPr>
                <w:rFonts w:eastAsia="Times New Roman" w:cs="Times New Roman"/>
                <w:color w:val="auto"/>
                <w:kern w:val="0"/>
                <w:szCs w:val="20"/>
                <w:lang w:eastAsia="ru-RU"/>
              </w:rPr>
            </w:pPr>
          </w:p>
        </w:tc>
        <w:tc>
          <w:tcPr>
            <w:tcW w:w="1940" w:type="dxa"/>
            <w:tcBorders>
              <w:top w:val="nil"/>
              <w:left w:val="nil"/>
              <w:bottom w:val="single" w:sz="8" w:space="0" w:color="auto"/>
              <w:right w:val="nil"/>
            </w:tcBorders>
            <w:shd w:val="clear" w:color="auto" w:fill="auto"/>
            <w:vAlign w:val="center"/>
            <w:hideMark/>
          </w:tcPr>
          <w:p w14:paraId="3B16369E" w14:textId="12205F8D"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2022 рік</w:t>
            </w:r>
          </w:p>
        </w:tc>
        <w:tc>
          <w:tcPr>
            <w:tcW w:w="1940" w:type="dxa"/>
            <w:tcBorders>
              <w:top w:val="nil"/>
              <w:left w:val="nil"/>
              <w:bottom w:val="single" w:sz="8" w:space="0" w:color="auto"/>
              <w:right w:val="nil"/>
            </w:tcBorders>
            <w:shd w:val="clear" w:color="auto" w:fill="auto"/>
            <w:vAlign w:val="center"/>
            <w:hideMark/>
          </w:tcPr>
          <w:p w14:paraId="5E3A13ED" w14:textId="01823CA8"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2021 рік</w:t>
            </w:r>
          </w:p>
        </w:tc>
      </w:tr>
      <w:tr w:rsidR="0081637D" w:rsidRPr="00205E68" w14:paraId="2145AEDF" w14:textId="77777777" w:rsidTr="00D4076B">
        <w:trPr>
          <w:trHeight w:val="288"/>
        </w:trPr>
        <w:tc>
          <w:tcPr>
            <w:tcW w:w="5940" w:type="dxa"/>
            <w:tcBorders>
              <w:top w:val="single" w:sz="4" w:space="0" w:color="auto"/>
              <w:left w:val="nil"/>
              <w:right w:val="nil"/>
            </w:tcBorders>
            <w:shd w:val="clear" w:color="auto" w:fill="auto"/>
            <w:vAlign w:val="center"/>
            <w:hideMark/>
          </w:tcPr>
          <w:p w14:paraId="36F34607"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Виручка від  реалізації товарів</w:t>
            </w:r>
          </w:p>
        </w:tc>
        <w:tc>
          <w:tcPr>
            <w:tcW w:w="1940" w:type="dxa"/>
            <w:tcBorders>
              <w:top w:val="nil"/>
              <w:left w:val="nil"/>
              <w:bottom w:val="nil"/>
              <w:right w:val="nil"/>
            </w:tcBorders>
            <w:shd w:val="clear" w:color="auto" w:fill="auto"/>
            <w:vAlign w:val="center"/>
            <w:hideMark/>
          </w:tcPr>
          <w:p w14:paraId="2DD23F1B" w14:textId="2FFD90EB"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501</w:t>
            </w:r>
          </w:p>
        </w:tc>
        <w:tc>
          <w:tcPr>
            <w:tcW w:w="1940" w:type="dxa"/>
            <w:tcBorders>
              <w:top w:val="nil"/>
              <w:left w:val="nil"/>
              <w:bottom w:val="nil"/>
              <w:right w:val="nil"/>
            </w:tcBorders>
            <w:shd w:val="clear" w:color="auto" w:fill="auto"/>
            <w:vAlign w:val="center"/>
            <w:hideMark/>
          </w:tcPr>
          <w:p w14:paraId="75CBAA00" w14:textId="6F2C69A6"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320</w:t>
            </w:r>
          </w:p>
        </w:tc>
      </w:tr>
      <w:tr w:rsidR="0081637D" w:rsidRPr="00205E68" w14:paraId="711E0A26" w14:textId="77777777" w:rsidTr="00D4076B">
        <w:trPr>
          <w:trHeight w:val="300"/>
        </w:trPr>
        <w:tc>
          <w:tcPr>
            <w:tcW w:w="5940" w:type="dxa"/>
            <w:tcBorders>
              <w:top w:val="nil"/>
              <w:left w:val="nil"/>
              <w:bottom w:val="single" w:sz="4" w:space="0" w:color="auto"/>
              <w:right w:val="nil"/>
            </w:tcBorders>
            <w:shd w:val="clear" w:color="auto" w:fill="auto"/>
            <w:vAlign w:val="center"/>
            <w:hideMark/>
          </w:tcPr>
          <w:p w14:paraId="09527802"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Виручка від  реалізації готової продукції</w:t>
            </w:r>
          </w:p>
        </w:tc>
        <w:tc>
          <w:tcPr>
            <w:tcW w:w="1940" w:type="dxa"/>
            <w:tcBorders>
              <w:top w:val="nil"/>
              <w:left w:val="nil"/>
              <w:bottom w:val="single" w:sz="8" w:space="0" w:color="auto"/>
              <w:right w:val="nil"/>
            </w:tcBorders>
            <w:shd w:val="clear" w:color="auto" w:fill="auto"/>
            <w:vAlign w:val="center"/>
            <w:hideMark/>
          </w:tcPr>
          <w:p w14:paraId="3BD293C8" w14:textId="00442C76"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28 441</w:t>
            </w:r>
          </w:p>
        </w:tc>
        <w:tc>
          <w:tcPr>
            <w:tcW w:w="1940" w:type="dxa"/>
            <w:tcBorders>
              <w:top w:val="nil"/>
              <w:left w:val="nil"/>
              <w:bottom w:val="single" w:sz="8" w:space="0" w:color="auto"/>
              <w:right w:val="nil"/>
            </w:tcBorders>
            <w:shd w:val="clear" w:color="auto" w:fill="auto"/>
            <w:vAlign w:val="center"/>
            <w:hideMark/>
          </w:tcPr>
          <w:p w14:paraId="187C3C32" w14:textId="56DA3A52"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26 883</w:t>
            </w:r>
          </w:p>
        </w:tc>
      </w:tr>
      <w:tr w:rsidR="0081637D" w:rsidRPr="00205E68" w14:paraId="3290461A" w14:textId="77777777" w:rsidTr="00D4076B">
        <w:trPr>
          <w:trHeight w:val="300"/>
        </w:trPr>
        <w:tc>
          <w:tcPr>
            <w:tcW w:w="5940" w:type="dxa"/>
            <w:tcBorders>
              <w:top w:val="single" w:sz="4" w:space="0" w:color="auto"/>
              <w:left w:val="nil"/>
              <w:bottom w:val="single" w:sz="4" w:space="0" w:color="auto"/>
              <w:right w:val="nil"/>
            </w:tcBorders>
            <w:shd w:val="clear" w:color="auto" w:fill="auto"/>
            <w:vAlign w:val="center"/>
            <w:hideMark/>
          </w:tcPr>
          <w:p w14:paraId="287858A8" w14:textId="77777777" w:rsidR="0081637D" w:rsidRPr="00205E68" w:rsidRDefault="0081637D" w:rsidP="0081637D">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40" w:type="dxa"/>
            <w:tcBorders>
              <w:top w:val="nil"/>
              <w:left w:val="nil"/>
              <w:bottom w:val="single" w:sz="8" w:space="0" w:color="auto"/>
              <w:right w:val="nil"/>
            </w:tcBorders>
            <w:shd w:val="clear" w:color="auto" w:fill="auto"/>
            <w:vAlign w:val="center"/>
            <w:hideMark/>
          </w:tcPr>
          <w:p w14:paraId="2BEDDA75" w14:textId="4459FF60"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28 942</w:t>
            </w:r>
          </w:p>
        </w:tc>
        <w:tc>
          <w:tcPr>
            <w:tcW w:w="1940" w:type="dxa"/>
            <w:tcBorders>
              <w:top w:val="nil"/>
              <w:left w:val="nil"/>
              <w:bottom w:val="single" w:sz="8" w:space="0" w:color="auto"/>
              <w:right w:val="nil"/>
            </w:tcBorders>
            <w:shd w:val="clear" w:color="auto" w:fill="auto"/>
            <w:vAlign w:val="center"/>
            <w:hideMark/>
          </w:tcPr>
          <w:p w14:paraId="5EE28189" w14:textId="594EFEC4"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27 203</w:t>
            </w:r>
          </w:p>
        </w:tc>
      </w:tr>
    </w:tbl>
    <w:p w14:paraId="1737AA9D" w14:textId="77777777" w:rsidR="000254F3" w:rsidRPr="00205E68" w:rsidRDefault="000254F3" w:rsidP="000254F3">
      <w:pPr>
        <w:rPr>
          <w:rFonts w:cs="Times New Roman"/>
          <w:szCs w:val="20"/>
          <w:lang w:eastAsia="en-US"/>
        </w:rPr>
      </w:pPr>
    </w:p>
    <w:p w14:paraId="568EDC04" w14:textId="2C574C53" w:rsidR="00996D74" w:rsidRPr="00205E68" w:rsidRDefault="00996D74" w:rsidP="00EB67DC">
      <w:pPr>
        <w:pStyle w:val="2"/>
        <w:spacing w:before="0"/>
        <w:rPr>
          <w:rFonts w:ascii="Times New Roman" w:hAnsi="Times New Roman"/>
          <w:i w:val="0"/>
          <w:color w:val="auto"/>
          <w:sz w:val="20"/>
          <w:szCs w:val="20"/>
        </w:rPr>
      </w:pPr>
      <w:bookmarkStart w:id="31" w:name="_Toc133591617"/>
      <w:r w:rsidRPr="00205E68">
        <w:rPr>
          <w:rFonts w:ascii="Times New Roman" w:hAnsi="Times New Roman"/>
          <w:bCs w:val="0"/>
          <w:i w:val="0"/>
          <w:color w:val="auto"/>
          <w:sz w:val="20"/>
          <w:szCs w:val="20"/>
        </w:rPr>
        <w:t xml:space="preserve">8. </w:t>
      </w:r>
      <w:r w:rsidR="007910E2" w:rsidRPr="00205E68">
        <w:rPr>
          <w:rFonts w:ascii="Times New Roman" w:hAnsi="Times New Roman"/>
          <w:bCs w:val="0"/>
          <w:i w:val="0"/>
          <w:color w:val="auto"/>
          <w:sz w:val="20"/>
          <w:szCs w:val="20"/>
        </w:rPr>
        <w:t>Собівартість від</w:t>
      </w:r>
      <w:r w:rsidR="005E4E3A" w:rsidRPr="00205E68">
        <w:rPr>
          <w:rFonts w:ascii="Times New Roman" w:hAnsi="Times New Roman"/>
          <w:bCs w:val="0"/>
          <w:i w:val="0"/>
          <w:color w:val="auto"/>
          <w:sz w:val="20"/>
          <w:szCs w:val="20"/>
        </w:rPr>
        <w:t xml:space="preserve"> реалізації </w:t>
      </w:r>
      <w:r w:rsidR="005E4E3A" w:rsidRPr="00205E68">
        <w:rPr>
          <w:rFonts w:ascii="Times New Roman" w:hAnsi="Times New Roman"/>
          <w:i w:val="0"/>
          <w:color w:val="auto"/>
          <w:sz w:val="20"/>
          <w:szCs w:val="20"/>
        </w:rPr>
        <w:t>продукції (товарів, робіт, послуг)</w:t>
      </w:r>
      <w:bookmarkEnd w:id="31"/>
    </w:p>
    <w:p w14:paraId="2C17C3C0" w14:textId="694AB6CC" w:rsidR="009B1219" w:rsidRPr="00205E68" w:rsidRDefault="009B1219" w:rsidP="009B1219">
      <w:pPr>
        <w:ind w:left="0"/>
        <w:rPr>
          <w:rFonts w:cs="Times New Roman"/>
          <w:szCs w:val="20"/>
          <w:lang w:eastAsia="uk-UA"/>
        </w:rPr>
      </w:pPr>
      <w:r w:rsidRPr="00205E68">
        <w:rPr>
          <w:rFonts w:cs="Times New Roman"/>
          <w:szCs w:val="20"/>
          <w:lang w:eastAsia="uk-UA"/>
        </w:rPr>
        <w:t>Собівартість від реалізації була представлена наступним чином:</w:t>
      </w:r>
    </w:p>
    <w:tbl>
      <w:tblPr>
        <w:tblW w:w="9820" w:type="dxa"/>
        <w:tblInd w:w="108" w:type="dxa"/>
        <w:tblLook w:val="04A0" w:firstRow="1" w:lastRow="0" w:firstColumn="1" w:lastColumn="0" w:noHBand="0" w:noVBand="1"/>
      </w:tblPr>
      <w:tblGrid>
        <w:gridCol w:w="5940"/>
        <w:gridCol w:w="1940"/>
        <w:gridCol w:w="1940"/>
      </w:tblGrid>
      <w:tr w:rsidR="0081637D" w:rsidRPr="00205E68" w14:paraId="43F8CAB1" w14:textId="77777777" w:rsidTr="00D4076B">
        <w:trPr>
          <w:trHeight w:val="300"/>
        </w:trPr>
        <w:tc>
          <w:tcPr>
            <w:tcW w:w="5940" w:type="dxa"/>
            <w:tcBorders>
              <w:top w:val="nil"/>
              <w:left w:val="nil"/>
              <w:bottom w:val="single" w:sz="4" w:space="0" w:color="auto"/>
              <w:right w:val="nil"/>
            </w:tcBorders>
            <w:shd w:val="clear" w:color="auto" w:fill="auto"/>
            <w:vAlign w:val="center"/>
            <w:hideMark/>
          </w:tcPr>
          <w:p w14:paraId="10D4D6A3" w14:textId="77777777" w:rsidR="0081637D" w:rsidRPr="00205E68" w:rsidRDefault="0081637D" w:rsidP="0081637D">
            <w:pPr>
              <w:suppressAutoHyphens w:val="0"/>
              <w:spacing w:line="240" w:lineRule="auto"/>
              <w:ind w:left="0"/>
              <w:rPr>
                <w:rFonts w:eastAsia="Times New Roman" w:cs="Times New Roman"/>
                <w:color w:val="auto"/>
                <w:kern w:val="0"/>
                <w:szCs w:val="20"/>
                <w:lang w:eastAsia="ru-RU"/>
              </w:rPr>
            </w:pPr>
          </w:p>
        </w:tc>
        <w:tc>
          <w:tcPr>
            <w:tcW w:w="1940" w:type="dxa"/>
            <w:tcBorders>
              <w:top w:val="nil"/>
              <w:left w:val="nil"/>
              <w:bottom w:val="single" w:sz="8" w:space="0" w:color="auto"/>
              <w:right w:val="nil"/>
            </w:tcBorders>
            <w:shd w:val="clear" w:color="auto" w:fill="auto"/>
            <w:vAlign w:val="center"/>
            <w:hideMark/>
          </w:tcPr>
          <w:p w14:paraId="503AE18A" w14:textId="6726611D"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2022 рік</w:t>
            </w:r>
          </w:p>
        </w:tc>
        <w:tc>
          <w:tcPr>
            <w:tcW w:w="1940" w:type="dxa"/>
            <w:tcBorders>
              <w:top w:val="nil"/>
              <w:left w:val="nil"/>
              <w:bottom w:val="single" w:sz="8" w:space="0" w:color="auto"/>
              <w:right w:val="nil"/>
            </w:tcBorders>
            <w:shd w:val="clear" w:color="auto" w:fill="auto"/>
            <w:vAlign w:val="center"/>
            <w:hideMark/>
          </w:tcPr>
          <w:p w14:paraId="7DEB390E" w14:textId="32AD4335"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2021 рік</w:t>
            </w:r>
          </w:p>
        </w:tc>
      </w:tr>
      <w:tr w:rsidR="0081637D" w:rsidRPr="00205E68" w14:paraId="5CD86D9A" w14:textId="77777777" w:rsidTr="00D4076B">
        <w:trPr>
          <w:trHeight w:val="288"/>
        </w:trPr>
        <w:tc>
          <w:tcPr>
            <w:tcW w:w="5940" w:type="dxa"/>
            <w:tcBorders>
              <w:top w:val="single" w:sz="4" w:space="0" w:color="auto"/>
              <w:left w:val="nil"/>
              <w:right w:val="nil"/>
            </w:tcBorders>
            <w:shd w:val="clear" w:color="auto" w:fill="auto"/>
            <w:vAlign w:val="center"/>
            <w:hideMark/>
          </w:tcPr>
          <w:p w14:paraId="3A84C4D6"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Собівартість  товарів</w:t>
            </w:r>
          </w:p>
        </w:tc>
        <w:tc>
          <w:tcPr>
            <w:tcW w:w="1940" w:type="dxa"/>
            <w:tcBorders>
              <w:top w:val="nil"/>
              <w:left w:val="nil"/>
              <w:bottom w:val="nil"/>
              <w:right w:val="nil"/>
            </w:tcBorders>
            <w:shd w:val="clear" w:color="auto" w:fill="auto"/>
            <w:vAlign w:val="center"/>
            <w:hideMark/>
          </w:tcPr>
          <w:p w14:paraId="12802C19" w14:textId="381E7174"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(185)</w:t>
            </w:r>
          </w:p>
        </w:tc>
        <w:tc>
          <w:tcPr>
            <w:tcW w:w="1940" w:type="dxa"/>
            <w:tcBorders>
              <w:top w:val="nil"/>
              <w:left w:val="nil"/>
              <w:bottom w:val="nil"/>
              <w:right w:val="nil"/>
            </w:tcBorders>
            <w:shd w:val="clear" w:color="auto" w:fill="auto"/>
            <w:vAlign w:val="center"/>
            <w:hideMark/>
          </w:tcPr>
          <w:p w14:paraId="5A287334" w14:textId="49550197"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(129)</w:t>
            </w:r>
          </w:p>
        </w:tc>
      </w:tr>
      <w:tr w:rsidR="0081637D" w:rsidRPr="00205E68" w14:paraId="02F74756" w14:textId="77777777" w:rsidTr="00D4076B">
        <w:trPr>
          <w:trHeight w:val="300"/>
        </w:trPr>
        <w:tc>
          <w:tcPr>
            <w:tcW w:w="5940" w:type="dxa"/>
            <w:tcBorders>
              <w:top w:val="nil"/>
              <w:left w:val="nil"/>
              <w:bottom w:val="single" w:sz="4" w:space="0" w:color="auto"/>
              <w:right w:val="nil"/>
            </w:tcBorders>
            <w:shd w:val="clear" w:color="auto" w:fill="auto"/>
            <w:vAlign w:val="center"/>
            <w:hideMark/>
          </w:tcPr>
          <w:p w14:paraId="75F1935F"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Собівартість готової продукції</w:t>
            </w:r>
          </w:p>
        </w:tc>
        <w:tc>
          <w:tcPr>
            <w:tcW w:w="1940" w:type="dxa"/>
            <w:tcBorders>
              <w:top w:val="nil"/>
              <w:left w:val="nil"/>
              <w:bottom w:val="single" w:sz="8" w:space="0" w:color="auto"/>
              <w:right w:val="nil"/>
            </w:tcBorders>
            <w:shd w:val="clear" w:color="auto" w:fill="auto"/>
            <w:vAlign w:val="center"/>
            <w:hideMark/>
          </w:tcPr>
          <w:p w14:paraId="4FAF88F7" w14:textId="4F14D6AD"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(21 844)</w:t>
            </w:r>
          </w:p>
        </w:tc>
        <w:tc>
          <w:tcPr>
            <w:tcW w:w="1940" w:type="dxa"/>
            <w:tcBorders>
              <w:top w:val="nil"/>
              <w:left w:val="nil"/>
              <w:bottom w:val="single" w:sz="8" w:space="0" w:color="auto"/>
              <w:right w:val="nil"/>
            </w:tcBorders>
            <w:shd w:val="clear" w:color="auto" w:fill="auto"/>
            <w:vAlign w:val="center"/>
            <w:hideMark/>
          </w:tcPr>
          <w:p w14:paraId="1C264379" w14:textId="5D122493"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(20 421)</w:t>
            </w:r>
          </w:p>
        </w:tc>
      </w:tr>
      <w:tr w:rsidR="0081637D" w:rsidRPr="00205E68" w14:paraId="7B60BC15" w14:textId="77777777" w:rsidTr="00D4076B">
        <w:trPr>
          <w:trHeight w:val="300"/>
        </w:trPr>
        <w:tc>
          <w:tcPr>
            <w:tcW w:w="5940" w:type="dxa"/>
            <w:tcBorders>
              <w:top w:val="single" w:sz="4" w:space="0" w:color="auto"/>
              <w:left w:val="nil"/>
              <w:bottom w:val="single" w:sz="4" w:space="0" w:color="auto"/>
              <w:right w:val="nil"/>
            </w:tcBorders>
            <w:shd w:val="clear" w:color="auto" w:fill="auto"/>
            <w:vAlign w:val="center"/>
            <w:hideMark/>
          </w:tcPr>
          <w:p w14:paraId="63786191" w14:textId="77777777" w:rsidR="0081637D" w:rsidRPr="00205E68" w:rsidRDefault="0081637D" w:rsidP="0081637D">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40" w:type="dxa"/>
            <w:tcBorders>
              <w:top w:val="nil"/>
              <w:left w:val="nil"/>
              <w:bottom w:val="single" w:sz="8" w:space="0" w:color="auto"/>
              <w:right w:val="nil"/>
            </w:tcBorders>
            <w:shd w:val="clear" w:color="auto" w:fill="auto"/>
            <w:vAlign w:val="center"/>
            <w:hideMark/>
          </w:tcPr>
          <w:p w14:paraId="1C43E1C7" w14:textId="78BD9466"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(22 029)</w:t>
            </w:r>
          </w:p>
        </w:tc>
        <w:tc>
          <w:tcPr>
            <w:tcW w:w="1940" w:type="dxa"/>
            <w:tcBorders>
              <w:top w:val="nil"/>
              <w:left w:val="nil"/>
              <w:bottom w:val="single" w:sz="8" w:space="0" w:color="auto"/>
              <w:right w:val="nil"/>
            </w:tcBorders>
            <w:shd w:val="clear" w:color="auto" w:fill="auto"/>
            <w:vAlign w:val="center"/>
            <w:hideMark/>
          </w:tcPr>
          <w:p w14:paraId="73396190" w14:textId="547EC3AC"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(20 550)</w:t>
            </w:r>
          </w:p>
        </w:tc>
      </w:tr>
    </w:tbl>
    <w:p w14:paraId="61361C6D" w14:textId="16776D5A" w:rsidR="00D46ACD" w:rsidRPr="00205E68" w:rsidRDefault="00D46ACD" w:rsidP="00D46ACD">
      <w:pPr>
        <w:rPr>
          <w:rFonts w:cs="Times New Roman"/>
          <w:szCs w:val="20"/>
        </w:rPr>
      </w:pPr>
    </w:p>
    <w:p w14:paraId="7EAACB0A" w14:textId="2207DA9E" w:rsidR="009B1219" w:rsidRPr="00205E68" w:rsidRDefault="009B1219" w:rsidP="0087220A">
      <w:pPr>
        <w:ind w:left="0"/>
        <w:rPr>
          <w:rFonts w:cs="Times New Roman"/>
          <w:szCs w:val="20"/>
          <w:lang w:eastAsia="uk-UA"/>
        </w:rPr>
      </w:pPr>
      <w:r w:rsidRPr="00205E68">
        <w:rPr>
          <w:rFonts w:cs="Times New Roman"/>
          <w:szCs w:val="20"/>
          <w:lang w:eastAsia="uk-UA"/>
        </w:rPr>
        <w:t>Собівартість реалізації за видами витрат була представлена наступним чином:</w:t>
      </w:r>
    </w:p>
    <w:tbl>
      <w:tblPr>
        <w:tblW w:w="9820" w:type="dxa"/>
        <w:tblInd w:w="108" w:type="dxa"/>
        <w:tblLook w:val="04A0" w:firstRow="1" w:lastRow="0" w:firstColumn="1" w:lastColumn="0" w:noHBand="0" w:noVBand="1"/>
      </w:tblPr>
      <w:tblGrid>
        <w:gridCol w:w="5940"/>
        <w:gridCol w:w="1940"/>
        <w:gridCol w:w="1940"/>
      </w:tblGrid>
      <w:tr w:rsidR="0081637D" w:rsidRPr="00205E68" w14:paraId="54C7D04D" w14:textId="77777777" w:rsidTr="00D4076B">
        <w:trPr>
          <w:trHeight w:val="300"/>
        </w:trPr>
        <w:tc>
          <w:tcPr>
            <w:tcW w:w="5940" w:type="dxa"/>
            <w:tcBorders>
              <w:top w:val="nil"/>
              <w:left w:val="nil"/>
              <w:bottom w:val="single" w:sz="4" w:space="0" w:color="auto"/>
              <w:right w:val="nil"/>
            </w:tcBorders>
            <w:shd w:val="clear" w:color="auto" w:fill="auto"/>
            <w:vAlign w:val="center"/>
            <w:hideMark/>
          </w:tcPr>
          <w:p w14:paraId="498F5D51" w14:textId="77777777" w:rsidR="0081637D" w:rsidRPr="00205E68" w:rsidRDefault="0081637D" w:rsidP="0081637D">
            <w:pPr>
              <w:suppressAutoHyphens w:val="0"/>
              <w:spacing w:line="240" w:lineRule="auto"/>
              <w:ind w:left="0"/>
              <w:rPr>
                <w:rFonts w:eastAsia="Times New Roman" w:cs="Times New Roman"/>
                <w:color w:val="auto"/>
                <w:kern w:val="0"/>
                <w:szCs w:val="20"/>
                <w:lang w:eastAsia="ru-RU"/>
              </w:rPr>
            </w:pPr>
          </w:p>
        </w:tc>
        <w:tc>
          <w:tcPr>
            <w:tcW w:w="1940" w:type="dxa"/>
            <w:tcBorders>
              <w:top w:val="nil"/>
              <w:left w:val="nil"/>
              <w:bottom w:val="single" w:sz="8" w:space="0" w:color="auto"/>
              <w:right w:val="nil"/>
            </w:tcBorders>
            <w:shd w:val="clear" w:color="auto" w:fill="auto"/>
            <w:vAlign w:val="center"/>
            <w:hideMark/>
          </w:tcPr>
          <w:p w14:paraId="1BFBD135" w14:textId="79F53286"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2022 рік</w:t>
            </w:r>
          </w:p>
        </w:tc>
        <w:tc>
          <w:tcPr>
            <w:tcW w:w="1940" w:type="dxa"/>
            <w:tcBorders>
              <w:top w:val="nil"/>
              <w:left w:val="nil"/>
              <w:bottom w:val="single" w:sz="8" w:space="0" w:color="auto"/>
              <w:right w:val="nil"/>
            </w:tcBorders>
            <w:shd w:val="clear" w:color="auto" w:fill="auto"/>
            <w:vAlign w:val="center"/>
            <w:hideMark/>
          </w:tcPr>
          <w:p w14:paraId="26959D7F" w14:textId="75654CBD"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2021 рік</w:t>
            </w:r>
          </w:p>
        </w:tc>
      </w:tr>
      <w:tr w:rsidR="0081637D" w:rsidRPr="00205E68" w14:paraId="5BAA3B70" w14:textId="77777777" w:rsidTr="00D4076B">
        <w:trPr>
          <w:trHeight w:val="288"/>
        </w:trPr>
        <w:tc>
          <w:tcPr>
            <w:tcW w:w="5940" w:type="dxa"/>
            <w:tcBorders>
              <w:top w:val="single" w:sz="4" w:space="0" w:color="auto"/>
              <w:left w:val="nil"/>
              <w:bottom w:val="nil"/>
              <w:right w:val="nil"/>
            </w:tcBorders>
            <w:shd w:val="clear" w:color="auto" w:fill="auto"/>
            <w:vAlign w:val="center"/>
            <w:hideMark/>
          </w:tcPr>
          <w:p w14:paraId="108EF889"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Собівартість матеріалів та напівфабрикатів</w:t>
            </w:r>
          </w:p>
        </w:tc>
        <w:tc>
          <w:tcPr>
            <w:tcW w:w="1940" w:type="dxa"/>
            <w:tcBorders>
              <w:top w:val="nil"/>
              <w:left w:val="nil"/>
              <w:bottom w:val="nil"/>
              <w:right w:val="nil"/>
            </w:tcBorders>
            <w:shd w:val="clear" w:color="auto" w:fill="auto"/>
            <w:vAlign w:val="center"/>
            <w:hideMark/>
          </w:tcPr>
          <w:p w14:paraId="57E15C16" w14:textId="659723B6"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(859)</w:t>
            </w:r>
          </w:p>
        </w:tc>
        <w:tc>
          <w:tcPr>
            <w:tcW w:w="1940" w:type="dxa"/>
            <w:tcBorders>
              <w:top w:val="nil"/>
              <w:left w:val="nil"/>
              <w:bottom w:val="nil"/>
              <w:right w:val="nil"/>
            </w:tcBorders>
            <w:shd w:val="clear" w:color="auto" w:fill="auto"/>
            <w:vAlign w:val="center"/>
            <w:hideMark/>
          </w:tcPr>
          <w:p w14:paraId="7B969A4B" w14:textId="661661B0"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(762)</w:t>
            </w:r>
          </w:p>
        </w:tc>
      </w:tr>
      <w:tr w:rsidR="0081637D" w:rsidRPr="00205E68" w14:paraId="070F3BD5" w14:textId="77777777" w:rsidTr="009B1219">
        <w:trPr>
          <w:trHeight w:val="288"/>
        </w:trPr>
        <w:tc>
          <w:tcPr>
            <w:tcW w:w="5940" w:type="dxa"/>
            <w:tcBorders>
              <w:top w:val="nil"/>
              <w:left w:val="nil"/>
              <w:bottom w:val="nil"/>
              <w:right w:val="nil"/>
            </w:tcBorders>
            <w:shd w:val="clear" w:color="auto" w:fill="auto"/>
            <w:vAlign w:val="center"/>
            <w:hideMark/>
          </w:tcPr>
          <w:p w14:paraId="2CB70BD5"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Заробітна плата та відповідні нарахування</w:t>
            </w:r>
          </w:p>
        </w:tc>
        <w:tc>
          <w:tcPr>
            <w:tcW w:w="1940" w:type="dxa"/>
            <w:tcBorders>
              <w:top w:val="nil"/>
              <w:left w:val="nil"/>
              <w:bottom w:val="nil"/>
              <w:right w:val="nil"/>
            </w:tcBorders>
            <w:shd w:val="clear" w:color="auto" w:fill="auto"/>
            <w:vAlign w:val="center"/>
            <w:hideMark/>
          </w:tcPr>
          <w:p w14:paraId="054DC38C" w14:textId="58967060"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(16 925)</w:t>
            </w:r>
          </w:p>
        </w:tc>
        <w:tc>
          <w:tcPr>
            <w:tcW w:w="1940" w:type="dxa"/>
            <w:tcBorders>
              <w:top w:val="nil"/>
              <w:left w:val="nil"/>
              <w:bottom w:val="nil"/>
              <w:right w:val="nil"/>
            </w:tcBorders>
            <w:shd w:val="clear" w:color="auto" w:fill="auto"/>
            <w:vAlign w:val="center"/>
            <w:hideMark/>
          </w:tcPr>
          <w:p w14:paraId="13538B2F" w14:textId="2FF0A110"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(16 203)</w:t>
            </w:r>
          </w:p>
        </w:tc>
      </w:tr>
      <w:tr w:rsidR="0081637D" w:rsidRPr="00205E68" w14:paraId="1D3BB011" w14:textId="77777777" w:rsidTr="00D4076B">
        <w:trPr>
          <w:trHeight w:val="288"/>
        </w:trPr>
        <w:tc>
          <w:tcPr>
            <w:tcW w:w="5940" w:type="dxa"/>
            <w:tcBorders>
              <w:top w:val="nil"/>
              <w:left w:val="nil"/>
              <w:right w:val="nil"/>
            </w:tcBorders>
            <w:shd w:val="clear" w:color="auto" w:fill="auto"/>
            <w:vAlign w:val="center"/>
            <w:hideMark/>
          </w:tcPr>
          <w:p w14:paraId="6E76FEDE"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Амортизація</w:t>
            </w:r>
          </w:p>
        </w:tc>
        <w:tc>
          <w:tcPr>
            <w:tcW w:w="1940" w:type="dxa"/>
            <w:tcBorders>
              <w:top w:val="nil"/>
              <w:left w:val="nil"/>
              <w:bottom w:val="nil"/>
              <w:right w:val="nil"/>
            </w:tcBorders>
            <w:shd w:val="clear" w:color="auto" w:fill="auto"/>
            <w:vAlign w:val="center"/>
            <w:hideMark/>
          </w:tcPr>
          <w:p w14:paraId="661C7618" w14:textId="1DAF9A83"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(687)</w:t>
            </w:r>
          </w:p>
        </w:tc>
        <w:tc>
          <w:tcPr>
            <w:tcW w:w="1940" w:type="dxa"/>
            <w:tcBorders>
              <w:top w:val="nil"/>
              <w:left w:val="nil"/>
              <w:bottom w:val="nil"/>
              <w:right w:val="nil"/>
            </w:tcBorders>
            <w:shd w:val="clear" w:color="auto" w:fill="auto"/>
            <w:vAlign w:val="center"/>
            <w:hideMark/>
          </w:tcPr>
          <w:p w14:paraId="6CEB62D6" w14:textId="20BB3246"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(738)</w:t>
            </w:r>
          </w:p>
        </w:tc>
      </w:tr>
      <w:tr w:rsidR="0081637D" w:rsidRPr="00205E68" w14:paraId="1AA0F2F9" w14:textId="77777777" w:rsidTr="00D4076B">
        <w:trPr>
          <w:trHeight w:val="300"/>
        </w:trPr>
        <w:tc>
          <w:tcPr>
            <w:tcW w:w="5940" w:type="dxa"/>
            <w:tcBorders>
              <w:top w:val="nil"/>
              <w:left w:val="nil"/>
              <w:bottom w:val="single" w:sz="4" w:space="0" w:color="auto"/>
              <w:right w:val="nil"/>
            </w:tcBorders>
            <w:shd w:val="clear" w:color="auto" w:fill="auto"/>
            <w:vAlign w:val="center"/>
            <w:hideMark/>
          </w:tcPr>
          <w:p w14:paraId="15DE4DA0"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витрати</w:t>
            </w:r>
          </w:p>
        </w:tc>
        <w:tc>
          <w:tcPr>
            <w:tcW w:w="1940" w:type="dxa"/>
            <w:tcBorders>
              <w:top w:val="nil"/>
              <w:left w:val="nil"/>
              <w:bottom w:val="single" w:sz="8" w:space="0" w:color="auto"/>
              <w:right w:val="nil"/>
            </w:tcBorders>
            <w:shd w:val="clear" w:color="auto" w:fill="auto"/>
            <w:vAlign w:val="center"/>
            <w:hideMark/>
          </w:tcPr>
          <w:p w14:paraId="0C54B79D" w14:textId="1C661C81"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(3 558)</w:t>
            </w:r>
          </w:p>
        </w:tc>
        <w:tc>
          <w:tcPr>
            <w:tcW w:w="1940" w:type="dxa"/>
            <w:tcBorders>
              <w:top w:val="nil"/>
              <w:left w:val="nil"/>
              <w:bottom w:val="single" w:sz="8" w:space="0" w:color="auto"/>
              <w:right w:val="nil"/>
            </w:tcBorders>
            <w:shd w:val="clear" w:color="auto" w:fill="auto"/>
            <w:vAlign w:val="center"/>
            <w:hideMark/>
          </w:tcPr>
          <w:p w14:paraId="2914B643" w14:textId="49298643"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(2 847)</w:t>
            </w:r>
          </w:p>
        </w:tc>
      </w:tr>
      <w:tr w:rsidR="0081637D" w:rsidRPr="00205E68" w14:paraId="10DCD059" w14:textId="77777777" w:rsidTr="00D4076B">
        <w:trPr>
          <w:trHeight w:val="300"/>
        </w:trPr>
        <w:tc>
          <w:tcPr>
            <w:tcW w:w="5940" w:type="dxa"/>
            <w:tcBorders>
              <w:top w:val="single" w:sz="4" w:space="0" w:color="auto"/>
              <w:left w:val="nil"/>
              <w:bottom w:val="single" w:sz="4" w:space="0" w:color="auto"/>
              <w:right w:val="nil"/>
            </w:tcBorders>
            <w:shd w:val="clear" w:color="auto" w:fill="auto"/>
            <w:vAlign w:val="center"/>
            <w:hideMark/>
          </w:tcPr>
          <w:p w14:paraId="2B95EAA3" w14:textId="77777777" w:rsidR="0081637D" w:rsidRPr="00205E68" w:rsidRDefault="0081637D" w:rsidP="0081637D">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40" w:type="dxa"/>
            <w:tcBorders>
              <w:top w:val="nil"/>
              <w:left w:val="nil"/>
              <w:bottom w:val="single" w:sz="8" w:space="0" w:color="auto"/>
              <w:right w:val="nil"/>
            </w:tcBorders>
            <w:shd w:val="clear" w:color="auto" w:fill="auto"/>
            <w:vAlign w:val="center"/>
            <w:hideMark/>
          </w:tcPr>
          <w:p w14:paraId="31574130" w14:textId="6A8E4E59"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(22 029)</w:t>
            </w:r>
          </w:p>
        </w:tc>
        <w:tc>
          <w:tcPr>
            <w:tcW w:w="1940" w:type="dxa"/>
            <w:tcBorders>
              <w:top w:val="nil"/>
              <w:left w:val="nil"/>
              <w:bottom w:val="single" w:sz="8" w:space="0" w:color="auto"/>
              <w:right w:val="nil"/>
            </w:tcBorders>
            <w:shd w:val="clear" w:color="auto" w:fill="auto"/>
            <w:vAlign w:val="center"/>
            <w:hideMark/>
          </w:tcPr>
          <w:p w14:paraId="7B6C9D55" w14:textId="456C309A"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(20 550)</w:t>
            </w:r>
          </w:p>
        </w:tc>
      </w:tr>
    </w:tbl>
    <w:p w14:paraId="7F2917EF" w14:textId="77777777" w:rsidR="009B1219" w:rsidRPr="00205E68" w:rsidRDefault="009B1219" w:rsidP="00D46ACD">
      <w:pPr>
        <w:rPr>
          <w:rFonts w:cs="Times New Roman"/>
          <w:szCs w:val="20"/>
        </w:rPr>
      </w:pPr>
    </w:p>
    <w:p w14:paraId="70A77587" w14:textId="77777777" w:rsidR="009B1219" w:rsidRPr="00205E68" w:rsidRDefault="009B1219" w:rsidP="00D46ACD">
      <w:pPr>
        <w:rPr>
          <w:rFonts w:cs="Times New Roman"/>
          <w:szCs w:val="20"/>
        </w:rPr>
      </w:pPr>
    </w:p>
    <w:p w14:paraId="020F7204" w14:textId="1A92E7D6" w:rsidR="00680A6B" w:rsidRPr="00205E68" w:rsidRDefault="008831C8" w:rsidP="00716841">
      <w:pPr>
        <w:pStyle w:val="2"/>
        <w:spacing w:before="0"/>
        <w:rPr>
          <w:rFonts w:ascii="Times New Roman" w:hAnsi="Times New Roman"/>
          <w:bCs w:val="0"/>
          <w:i w:val="0"/>
          <w:color w:val="auto"/>
          <w:sz w:val="20"/>
          <w:szCs w:val="20"/>
        </w:rPr>
      </w:pPr>
      <w:bookmarkStart w:id="32" w:name="_Toc133591618"/>
      <w:r w:rsidRPr="00205E68">
        <w:rPr>
          <w:rFonts w:ascii="Times New Roman" w:hAnsi="Times New Roman"/>
          <w:bCs w:val="0"/>
          <w:i w:val="0"/>
          <w:color w:val="auto"/>
          <w:sz w:val="20"/>
          <w:szCs w:val="20"/>
        </w:rPr>
        <w:t>9</w:t>
      </w:r>
      <w:r w:rsidR="00716841" w:rsidRPr="00205E68">
        <w:rPr>
          <w:rFonts w:ascii="Times New Roman" w:hAnsi="Times New Roman"/>
          <w:bCs w:val="0"/>
          <w:i w:val="0"/>
          <w:color w:val="auto"/>
          <w:sz w:val="20"/>
          <w:szCs w:val="20"/>
        </w:rPr>
        <w:t xml:space="preserve">. </w:t>
      </w:r>
      <w:r w:rsidR="0087220A" w:rsidRPr="00205E68">
        <w:rPr>
          <w:rFonts w:ascii="Times New Roman" w:hAnsi="Times New Roman"/>
          <w:bCs w:val="0"/>
          <w:i w:val="0"/>
          <w:color w:val="auto"/>
          <w:sz w:val="20"/>
          <w:szCs w:val="20"/>
        </w:rPr>
        <w:t>А</w:t>
      </w:r>
      <w:r w:rsidR="00D81382" w:rsidRPr="00205E68">
        <w:rPr>
          <w:rFonts w:ascii="Times New Roman" w:hAnsi="Times New Roman"/>
          <w:bCs w:val="0"/>
          <w:i w:val="0"/>
          <w:color w:val="auto"/>
          <w:sz w:val="20"/>
          <w:szCs w:val="20"/>
        </w:rPr>
        <w:t>дміністративні витрати</w:t>
      </w:r>
      <w:bookmarkEnd w:id="32"/>
    </w:p>
    <w:p w14:paraId="10D4C593" w14:textId="1D58A902" w:rsidR="0087220A" w:rsidRPr="00205E68" w:rsidRDefault="0087220A" w:rsidP="0087220A">
      <w:pPr>
        <w:ind w:left="0"/>
        <w:rPr>
          <w:rFonts w:cs="Times New Roman"/>
          <w:szCs w:val="20"/>
          <w:lang w:eastAsia="uk-UA"/>
        </w:rPr>
      </w:pPr>
      <w:r w:rsidRPr="00205E68">
        <w:rPr>
          <w:rFonts w:cs="Times New Roman"/>
          <w:szCs w:val="20"/>
          <w:lang w:eastAsia="uk-UA"/>
        </w:rPr>
        <w:t>Адміністративні витрати  були представлені наступним чином:</w:t>
      </w:r>
    </w:p>
    <w:tbl>
      <w:tblPr>
        <w:tblW w:w="9820" w:type="dxa"/>
        <w:tblInd w:w="108" w:type="dxa"/>
        <w:tblLook w:val="04A0" w:firstRow="1" w:lastRow="0" w:firstColumn="1" w:lastColumn="0" w:noHBand="0" w:noVBand="1"/>
      </w:tblPr>
      <w:tblGrid>
        <w:gridCol w:w="5940"/>
        <w:gridCol w:w="1940"/>
        <w:gridCol w:w="1940"/>
      </w:tblGrid>
      <w:tr w:rsidR="0081637D" w:rsidRPr="00205E68" w14:paraId="3E1DA887" w14:textId="77777777" w:rsidTr="00D4076B">
        <w:trPr>
          <w:trHeight w:val="300"/>
        </w:trPr>
        <w:tc>
          <w:tcPr>
            <w:tcW w:w="5940" w:type="dxa"/>
            <w:tcBorders>
              <w:top w:val="nil"/>
              <w:left w:val="nil"/>
              <w:bottom w:val="single" w:sz="4" w:space="0" w:color="auto"/>
              <w:right w:val="nil"/>
            </w:tcBorders>
            <w:shd w:val="clear" w:color="auto" w:fill="auto"/>
            <w:vAlign w:val="center"/>
            <w:hideMark/>
          </w:tcPr>
          <w:p w14:paraId="343536BD" w14:textId="77777777" w:rsidR="0081637D" w:rsidRPr="00205E68" w:rsidRDefault="0081637D" w:rsidP="0081637D">
            <w:pPr>
              <w:suppressAutoHyphens w:val="0"/>
              <w:spacing w:line="240" w:lineRule="auto"/>
              <w:ind w:left="0"/>
              <w:rPr>
                <w:rFonts w:eastAsia="Times New Roman" w:cs="Times New Roman"/>
                <w:color w:val="auto"/>
                <w:kern w:val="0"/>
                <w:szCs w:val="20"/>
                <w:lang w:eastAsia="ru-RU"/>
              </w:rPr>
            </w:pPr>
          </w:p>
        </w:tc>
        <w:tc>
          <w:tcPr>
            <w:tcW w:w="1940" w:type="dxa"/>
            <w:tcBorders>
              <w:top w:val="nil"/>
              <w:left w:val="nil"/>
              <w:bottom w:val="single" w:sz="8" w:space="0" w:color="auto"/>
              <w:right w:val="nil"/>
            </w:tcBorders>
            <w:shd w:val="clear" w:color="auto" w:fill="auto"/>
            <w:vAlign w:val="center"/>
            <w:hideMark/>
          </w:tcPr>
          <w:p w14:paraId="7881CDDE" w14:textId="78DD5BB9"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2022 рік</w:t>
            </w:r>
          </w:p>
        </w:tc>
        <w:tc>
          <w:tcPr>
            <w:tcW w:w="1940" w:type="dxa"/>
            <w:tcBorders>
              <w:top w:val="nil"/>
              <w:left w:val="nil"/>
              <w:bottom w:val="single" w:sz="8" w:space="0" w:color="auto"/>
              <w:right w:val="nil"/>
            </w:tcBorders>
            <w:shd w:val="clear" w:color="auto" w:fill="auto"/>
            <w:vAlign w:val="center"/>
            <w:hideMark/>
          </w:tcPr>
          <w:p w14:paraId="26C3BC5B" w14:textId="399BA9DD"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2021 рік</w:t>
            </w:r>
          </w:p>
        </w:tc>
      </w:tr>
      <w:tr w:rsidR="0081637D" w:rsidRPr="00205E68" w14:paraId="42CE6D11" w14:textId="77777777" w:rsidTr="00D4076B">
        <w:trPr>
          <w:trHeight w:val="288"/>
        </w:trPr>
        <w:tc>
          <w:tcPr>
            <w:tcW w:w="5940" w:type="dxa"/>
            <w:tcBorders>
              <w:top w:val="single" w:sz="4" w:space="0" w:color="auto"/>
              <w:left w:val="nil"/>
              <w:bottom w:val="nil"/>
              <w:right w:val="nil"/>
            </w:tcBorders>
            <w:shd w:val="clear" w:color="auto" w:fill="auto"/>
            <w:vAlign w:val="center"/>
            <w:hideMark/>
          </w:tcPr>
          <w:p w14:paraId="12D72919"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Заробітна плата та відповідні нарахування</w:t>
            </w:r>
          </w:p>
        </w:tc>
        <w:tc>
          <w:tcPr>
            <w:tcW w:w="1940" w:type="dxa"/>
            <w:tcBorders>
              <w:top w:val="nil"/>
              <w:left w:val="nil"/>
              <w:bottom w:val="nil"/>
              <w:right w:val="nil"/>
            </w:tcBorders>
            <w:shd w:val="clear" w:color="auto" w:fill="auto"/>
            <w:vAlign w:val="center"/>
            <w:hideMark/>
          </w:tcPr>
          <w:p w14:paraId="635066B1" w14:textId="097D9E3A"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(2 127)</w:t>
            </w:r>
          </w:p>
        </w:tc>
        <w:tc>
          <w:tcPr>
            <w:tcW w:w="1940" w:type="dxa"/>
            <w:tcBorders>
              <w:top w:val="nil"/>
              <w:left w:val="nil"/>
              <w:bottom w:val="nil"/>
              <w:right w:val="nil"/>
            </w:tcBorders>
            <w:shd w:val="clear" w:color="auto" w:fill="auto"/>
            <w:vAlign w:val="center"/>
            <w:hideMark/>
          </w:tcPr>
          <w:p w14:paraId="1E808080" w14:textId="313A17B7"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(1 998)</w:t>
            </w:r>
          </w:p>
        </w:tc>
      </w:tr>
      <w:tr w:rsidR="0081637D" w:rsidRPr="00205E68" w14:paraId="357A6469" w14:textId="77777777" w:rsidTr="0087220A">
        <w:trPr>
          <w:trHeight w:val="288"/>
        </w:trPr>
        <w:tc>
          <w:tcPr>
            <w:tcW w:w="5940" w:type="dxa"/>
            <w:tcBorders>
              <w:top w:val="nil"/>
              <w:left w:val="nil"/>
              <w:bottom w:val="nil"/>
              <w:right w:val="nil"/>
            </w:tcBorders>
            <w:shd w:val="clear" w:color="auto" w:fill="auto"/>
            <w:vAlign w:val="center"/>
            <w:hideMark/>
          </w:tcPr>
          <w:p w14:paraId="043AF25B"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Амортизація</w:t>
            </w:r>
          </w:p>
        </w:tc>
        <w:tc>
          <w:tcPr>
            <w:tcW w:w="1940" w:type="dxa"/>
            <w:tcBorders>
              <w:top w:val="nil"/>
              <w:left w:val="nil"/>
              <w:bottom w:val="nil"/>
              <w:right w:val="nil"/>
            </w:tcBorders>
            <w:shd w:val="clear" w:color="auto" w:fill="auto"/>
            <w:vAlign w:val="center"/>
            <w:hideMark/>
          </w:tcPr>
          <w:p w14:paraId="647043FB" w14:textId="237F51F1"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(54)</w:t>
            </w:r>
          </w:p>
        </w:tc>
        <w:tc>
          <w:tcPr>
            <w:tcW w:w="1940" w:type="dxa"/>
            <w:tcBorders>
              <w:top w:val="nil"/>
              <w:left w:val="nil"/>
              <w:bottom w:val="nil"/>
              <w:right w:val="nil"/>
            </w:tcBorders>
            <w:shd w:val="clear" w:color="auto" w:fill="auto"/>
            <w:vAlign w:val="center"/>
            <w:hideMark/>
          </w:tcPr>
          <w:p w14:paraId="41ECD37E" w14:textId="0870BA43"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(56)</w:t>
            </w:r>
          </w:p>
        </w:tc>
      </w:tr>
      <w:tr w:rsidR="0081637D" w:rsidRPr="00205E68" w14:paraId="00202CBC" w14:textId="77777777" w:rsidTr="0087220A">
        <w:trPr>
          <w:trHeight w:val="288"/>
        </w:trPr>
        <w:tc>
          <w:tcPr>
            <w:tcW w:w="5940" w:type="dxa"/>
            <w:tcBorders>
              <w:top w:val="nil"/>
              <w:left w:val="nil"/>
              <w:bottom w:val="nil"/>
              <w:right w:val="nil"/>
            </w:tcBorders>
            <w:shd w:val="clear" w:color="auto" w:fill="auto"/>
            <w:vAlign w:val="center"/>
            <w:hideMark/>
          </w:tcPr>
          <w:p w14:paraId="336AEF9B"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Податки</w:t>
            </w:r>
          </w:p>
        </w:tc>
        <w:tc>
          <w:tcPr>
            <w:tcW w:w="1940" w:type="dxa"/>
            <w:tcBorders>
              <w:top w:val="nil"/>
              <w:left w:val="nil"/>
              <w:bottom w:val="nil"/>
              <w:right w:val="nil"/>
            </w:tcBorders>
            <w:shd w:val="clear" w:color="auto" w:fill="auto"/>
            <w:vAlign w:val="center"/>
            <w:hideMark/>
          </w:tcPr>
          <w:p w14:paraId="2876D085" w14:textId="70B00959"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(4 041)</w:t>
            </w:r>
          </w:p>
        </w:tc>
        <w:tc>
          <w:tcPr>
            <w:tcW w:w="1940" w:type="dxa"/>
            <w:tcBorders>
              <w:top w:val="nil"/>
              <w:left w:val="nil"/>
              <w:bottom w:val="nil"/>
              <w:right w:val="nil"/>
            </w:tcBorders>
            <w:shd w:val="clear" w:color="auto" w:fill="auto"/>
            <w:vAlign w:val="center"/>
            <w:hideMark/>
          </w:tcPr>
          <w:p w14:paraId="712A5588" w14:textId="01D1A549"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(1 354)</w:t>
            </w:r>
          </w:p>
        </w:tc>
      </w:tr>
      <w:tr w:rsidR="0081637D" w:rsidRPr="00205E68" w14:paraId="6CF603AE" w14:textId="77777777" w:rsidTr="0087220A">
        <w:trPr>
          <w:trHeight w:val="288"/>
        </w:trPr>
        <w:tc>
          <w:tcPr>
            <w:tcW w:w="5940" w:type="dxa"/>
            <w:tcBorders>
              <w:top w:val="nil"/>
              <w:left w:val="nil"/>
              <w:bottom w:val="nil"/>
              <w:right w:val="nil"/>
            </w:tcBorders>
            <w:shd w:val="clear" w:color="auto" w:fill="auto"/>
            <w:vAlign w:val="center"/>
            <w:hideMark/>
          </w:tcPr>
          <w:p w14:paraId="6D60D22E"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Послуги зв'язку</w:t>
            </w:r>
          </w:p>
        </w:tc>
        <w:tc>
          <w:tcPr>
            <w:tcW w:w="1940" w:type="dxa"/>
            <w:tcBorders>
              <w:top w:val="nil"/>
              <w:left w:val="nil"/>
              <w:bottom w:val="nil"/>
              <w:right w:val="nil"/>
            </w:tcBorders>
            <w:shd w:val="clear" w:color="auto" w:fill="auto"/>
            <w:vAlign w:val="center"/>
            <w:hideMark/>
          </w:tcPr>
          <w:p w14:paraId="366C1D28" w14:textId="44137010"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(48)</w:t>
            </w:r>
          </w:p>
        </w:tc>
        <w:tc>
          <w:tcPr>
            <w:tcW w:w="1940" w:type="dxa"/>
            <w:tcBorders>
              <w:top w:val="nil"/>
              <w:left w:val="nil"/>
              <w:bottom w:val="nil"/>
              <w:right w:val="nil"/>
            </w:tcBorders>
            <w:shd w:val="clear" w:color="auto" w:fill="auto"/>
            <w:vAlign w:val="center"/>
            <w:hideMark/>
          </w:tcPr>
          <w:p w14:paraId="6CA765B7" w14:textId="0E47BF00"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(48)</w:t>
            </w:r>
          </w:p>
        </w:tc>
      </w:tr>
      <w:tr w:rsidR="0081637D" w:rsidRPr="00205E68" w14:paraId="02D6706C" w14:textId="77777777" w:rsidTr="0087220A">
        <w:trPr>
          <w:trHeight w:val="288"/>
        </w:trPr>
        <w:tc>
          <w:tcPr>
            <w:tcW w:w="5940" w:type="dxa"/>
            <w:tcBorders>
              <w:top w:val="nil"/>
              <w:left w:val="nil"/>
              <w:bottom w:val="nil"/>
              <w:right w:val="nil"/>
            </w:tcBorders>
            <w:shd w:val="clear" w:color="auto" w:fill="auto"/>
            <w:vAlign w:val="center"/>
            <w:hideMark/>
          </w:tcPr>
          <w:p w14:paraId="34F82120"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Матеріальні витрати</w:t>
            </w:r>
          </w:p>
        </w:tc>
        <w:tc>
          <w:tcPr>
            <w:tcW w:w="1940" w:type="dxa"/>
            <w:tcBorders>
              <w:top w:val="nil"/>
              <w:left w:val="nil"/>
              <w:bottom w:val="nil"/>
              <w:right w:val="nil"/>
            </w:tcBorders>
            <w:shd w:val="clear" w:color="auto" w:fill="auto"/>
            <w:vAlign w:val="center"/>
            <w:hideMark/>
          </w:tcPr>
          <w:p w14:paraId="2E1B864B" w14:textId="0277C30C"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(182)</w:t>
            </w:r>
          </w:p>
        </w:tc>
        <w:tc>
          <w:tcPr>
            <w:tcW w:w="1940" w:type="dxa"/>
            <w:tcBorders>
              <w:top w:val="nil"/>
              <w:left w:val="nil"/>
              <w:bottom w:val="nil"/>
              <w:right w:val="nil"/>
            </w:tcBorders>
            <w:shd w:val="clear" w:color="auto" w:fill="auto"/>
            <w:vAlign w:val="center"/>
            <w:hideMark/>
          </w:tcPr>
          <w:p w14:paraId="70FBB187" w14:textId="6BE8BCD5"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(131)</w:t>
            </w:r>
          </w:p>
        </w:tc>
      </w:tr>
      <w:tr w:rsidR="0081637D" w:rsidRPr="00205E68" w14:paraId="1CA1042A" w14:textId="77777777" w:rsidTr="0087220A">
        <w:trPr>
          <w:trHeight w:val="288"/>
        </w:trPr>
        <w:tc>
          <w:tcPr>
            <w:tcW w:w="5940" w:type="dxa"/>
            <w:tcBorders>
              <w:top w:val="nil"/>
              <w:left w:val="nil"/>
              <w:bottom w:val="nil"/>
              <w:right w:val="nil"/>
            </w:tcBorders>
            <w:shd w:val="clear" w:color="auto" w:fill="auto"/>
            <w:vAlign w:val="center"/>
            <w:hideMark/>
          </w:tcPr>
          <w:p w14:paraId="77A393C2"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 xml:space="preserve">Послуги  банку </w:t>
            </w:r>
          </w:p>
        </w:tc>
        <w:tc>
          <w:tcPr>
            <w:tcW w:w="1940" w:type="dxa"/>
            <w:tcBorders>
              <w:top w:val="nil"/>
              <w:left w:val="nil"/>
              <w:bottom w:val="nil"/>
              <w:right w:val="nil"/>
            </w:tcBorders>
            <w:shd w:val="clear" w:color="auto" w:fill="auto"/>
            <w:vAlign w:val="center"/>
            <w:hideMark/>
          </w:tcPr>
          <w:p w14:paraId="59685FFB" w14:textId="72322B16"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(110)</w:t>
            </w:r>
          </w:p>
        </w:tc>
        <w:tc>
          <w:tcPr>
            <w:tcW w:w="1940" w:type="dxa"/>
            <w:tcBorders>
              <w:top w:val="nil"/>
              <w:left w:val="nil"/>
              <w:bottom w:val="nil"/>
              <w:right w:val="nil"/>
            </w:tcBorders>
            <w:shd w:val="clear" w:color="auto" w:fill="auto"/>
            <w:vAlign w:val="center"/>
            <w:hideMark/>
          </w:tcPr>
          <w:p w14:paraId="1436FD53" w14:textId="2414475C"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(106)</w:t>
            </w:r>
          </w:p>
        </w:tc>
      </w:tr>
      <w:tr w:rsidR="0081637D" w:rsidRPr="00205E68" w14:paraId="5B855471" w14:textId="77777777" w:rsidTr="00D4076B">
        <w:trPr>
          <w:trHeight w:val="288"/>
        </w:trPr>
        <w:tc>
          <w:tcPr>
            <w:tcW w:w="5940" w:type="dxa"/>
            <w:tcBorders>
              <w:top w:val="nil"/>
              <w:left w:val="nil"/>
              <w:right w:val="nil"/>
            </w:tcBorders>
            <w:shd w:val="clear" w:color="auto" w:fill="auto"/>
            <w:vAlign w:val="center"/>
            <w:hideMark/>
          </w:tcPr>
          <w:p w14:paraId="68297CC6" w14:textId="303A2CE8"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Юридичні послуги, інформаційно-консультаційні, аудиторські</w:t>
            </w:r>
          </w:p>
        </w:tc>
        <w:tc>
          <w:tcPr>
            <w:tcW w:w="1940" w:type="dxa"/>
            <w:tcBorders>
              <w:top w:val="nil"/>
              <w:left w:val="nil"/>
              <w:bottom w:val="nil"/>
              <w:right w:val="nil"/>
            </w:tcBorders>
            <w:shd w:val="clear" w:color="auto" w:fill="auto"/>
            <w:vAlign w:val="center"/>
            <w:hideMark/>
          </w:tcPr>
          <w:p w14:paraId="1AA496A4" w14:textId="27A13353"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c>
          <w:tcPr>
            <w:tcW w:w="1940" w:type="dxa"/>
            <w:tcBorders>
              <w:top w:val="nil"/>
              <w:left w:val="nil"/>
              <w:bottom w:val="nil"/>
              <w:right w:val="nil"/>
            </w:tcBorders>
            <w:shd w:val="clear" w:color="auto" w:fill="auto"/>
            <w:vAlign w:val="center"/>
            <w:hideMark/>
          </w:tcPr>
          <w:p w14:paraId="3733DBD5" w14:textId="5D0C8483"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(30)</w:t>
            </w:r>
          </w:p>
        </w:tc>
      </w:tr>
      <w:tr w:rsidR="0081637D" w:rsidRPr="00205E68" w14:paraId="73F31E85" w14:textId="77777777" w:rsidTr="00D4076B">
        <w:trPr>
          <w:trHeight w:val="300"/>
        </w:trPr>
        <w:tc>
          <w:tcPr>
            <w:tcW w:w="5940" w:type="dxa"/>
            <w:tcBorders>
              <w:top w:val="nil"/>
              <w:left w:val="nil"/>
              <w:bottom w:val="single" w:sz="4" w:space="0" w:color="auto"/>
              <w:right w:val="nil"/>
            </w:tcBorders>
            <w:shd w:val="clear" w:color="auto" w:fill="auto"/>
            <w:vAlign w:val="center"/>
            <w:hideMark/>
          </w:tcPr>
          <w:p w14:paraId="250559A1"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w:t>
            </w:r>
          </w:p>
        </w:tc>
        <w:tc>
          <w:tcPr>
            <w:tcW w:w="1940" w:type="dxa"/>
            <w:tcBorders>
              <w:top w:val="nil"/>
              <w:left w:val="nil"/>
              <w:bottom w:val="single" w:sz="8" w:space="0" w:color="auto"/>
              <w:right w:val="nil"/>
            </w:tcBorders>
            <w:shd w:val="clear" w:color="auto" w:fill="auto"/>
            <w:vAlign w:val="center"/>
            <w:hideMark/>
          </w:tcPr>
          <w:p w14:paraId="594C4283" w14:textId="10682127"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(1 122)</w:t>
            </w:r>
          </w:p>
        </w:tc>
        <w:tc>
          <w:tcPr>
            <w:tcW w:w="1940" w:type="dxa"/>
            <w:tcBorders>
              <w:top w:val="nil"/>
              <w:left w:val="nil"/>
              <w:bottom w:val="single" w:sz="8" w:space="0" w:color="auto"/>
              <w:right w:val="nil"/>
            </w:tcBorders>
            <w:shd w:val="clear" w:color="auto" w:fill="auto"/>
            <w:vAlign w:val="center"/>
            <w:hideMark/>
          </w:tcPr>
          <w:p w14:paraId="5DA0914D" w14:textId="150A17F1"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(1 394)</w:t>
            </w:r>
          </w:p>
        </w:tc>
      </w:tr>
      <w:tr w:rsidR="0081637D" w:rsidRPr="00205E68" w14:paraId="42C916ED" w14:textId="77777777" w:rsidTr="00D4076B">
        <w:trPr>
          <w:trHeight w:val="300"/>
        </w:trPr>
        <w:tc>
          <w:tcPr>
            <w:tcW w:w="5940" w:type="dxa"/>
            <w:tcBorders>
              <w:top w:val="single" w:sz="4" w:space="0" w:color="auto"/>
              <w:left w:val="nil"/>
              <w:bottom w:val="single" w:sz="4" w:space="0" w:color="auto"/>
              <w:right w:val="nil"/>
            </w:tcBorders>
            <w:shd w:val="clear" w:color="auto" w:fill="auto"/>
            <w:vAlign w:val="center"/>
            <w:hideMark/>
          </w:tcPr>
          <w:p w14:paraId="50E6D591" w14:textId="77777777" w:rsidR="0081637D" w:rsidRPr="00205E68" w:rsidRDefault="0081637D" w:rsidP="0081637D">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40" w:type="dxa"/>
            <w:tcBorders>
              <w:top w:val="nil"/>
              <w:left w:val="nil"/>
              <w:bottom w:val="single" w:sz="8" w:space="0" w:color="auto"/>
              <w:right w:val="nil"/>
            </w:tcBorders>
            <w:shd w:val="clear" w:color="auto" w:fill="auto"/>
            <w:vAlign w:val="center"/>
            <w:hideMark/>
          </w:tcPr>
          <w:p w14:paraId="429C0241" w14:textId="5BB6DA37"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(7 684)</w:t>
            </w:r>
          </w:p>
        </w:tc>
        <w:tc>
          <w:tcPr>
            <w:tcW w:w="1940" w:type="dxa"/>
            <w:tcBorders>
              <w:top w:val="nil"/>
              <w:left w:val="nil"/>
              <w:bottom w:val="single" w:sz="8" w:space="0" w:color="auto"/>
              <w:right w:val="nil"/>
            </w:tcBorders>
            <w:shd w:val="clear" w:color="auto" w:fill="auto"/>
            <w:vAlign w:val="center"/>
            <w:hideMark/>
          </w:tcPr>
          <w:p w14:paraId="760F44A3" w14:textId="3AB18FBD"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(5 117)</w:t>
            </w:r>
          </w:p>
        </w:tc>
      </w:tr>
    </w:tbl>
    <w:p w14:paraId="09484FE1" w14:textId="0634E12D" w:rsidR="00C16FA4" w:rsidRPr="00205E68" w:rsidRDefault="00C16FA4" w:rsidP="00C16FA4">
      <w:pPr>
        <w:rPr>
          <w:rFonts w:cs="Times New Roman"/>
          <w:szCs w:val="20"/>
          <w:lang w:eastAsia="uk-UA"/>
        </w:rPr>
      </w:pPr>
    </w:p>
    <w:p w14:paraId="3BCBA2CA" w14:textId="32217C27" w:rsidR="0087220A" w:rsidRPr="00205E68" w:rsidRDefault="0087220A" w:rsidP="0087220A">
      <w:pPr>
        <w:pStyle w:val="2"/>
        <w:spacing w:before="0"/>
        <w:rPr>
          <w:rFonts w:ascii="Times New Roman" w:hAnsi="Times New Roman"/>
          <w:bCs w:val="0"/>
          <w:i w:val="0"/>
          <w:color w:val="auto"/>
          <w:sz w:val="20"/>
          <w:szCs w:val="20"/>
        </w:rPr>
      </w:pPr>
      <w:bookmarkStart w:id="33" w:name="_Toc133591619"/>
      <w:r w:rsidRPr="00205E68">
        <w:rPr>
          <w:rFonts w:ascii="Times New Roman" w:hAnsi="Times New Roman"/>
          <w:bCs w:val="0"/>
          <w:i w:val="0"/>
          <w:color w:val="auto"/>
          <w:sz w:val="20"/>
          <w:szCs w:val="20"/>
        </w:rPr>
        <w:t>10. Витрати на збут</w:t>
      </w:r>
      <w:bookmarkEnd w:id="33"/>
    </w:p>
    <w:p w14:paraId="49A4B3D1" w14:textId="710A5A96" w:rsidR="0087220A" w:rsidRPr="00205E68" w:rsidRDefault="0087220A" w:rsidP="0087220A">
      <w:pPr>
        <w:ind w:left="0"/>
        <w:rPr>
          <w:rFonts w:cs="Times New Roman"/>
          <w:szCs w:val="20"/>
          <w:lang w:eastAsia="uk-UA"/>
        </w:rPr>
      </w:pPr>
      <w:r w:rsidRPr="00205E68">
        <w:rPr>
          <w:rFonts w:cs="Times New Roman"/>
          <w:szCs w:val="20"/>
          <w:lang w:eastAsia="uk-UA"/>
        </w:rPr>
        <w:t>Витрати на збут були представлені наступним чином:</w:t>
      </w:r>
    </w:p>
    <w:tbl>
      <w:tblPr>
        <w:tblW w:w="9820" w:type="dxa"/>
        <w:tblInd w:w="108" w:type="dxa"/>
        <w:tblLook w:val="04A0" w:firstRow="1" w:lastRow="0" w:firstColumn="1" w:lastColumn="0" w:noHBand="0" w:noVBand="1"/>
      </w:tblPr>
      <w:tblGrid>
        <w:gridCol w:w="5940"/>
        <w:gridCol w:w="1940"/>
        <w:gridCol w:w="1940"/>
      </w:tblGrid>
      <w:tr w:rsidR="0081637D" w:rsidRPr="00205E68" w14:paraId="5A9613F7" w14:textId="77777777" w:rsidTr="00D4076B">
        <w:trPr>
          <w:trHeight w:val="300"/>
        </w:trPr>
        <w:tc>
          <w:tcPr>
            <w:tcW w:w="5940" w:type="dxa"/>
            <w:tcBorders>
              <w:top w:val="nil"/>
              <w:left w:val="nil"/>
              <w:bottom w:val="single" w:sz="4" w:space="0" w:color="auto"/>
              <w:right w:val="nil"/>
            </w:tcBorders>
            <w:shd w:val="clear" w:color="auto" w:fill="auto"/>
            <w:vAlign w:val="center"/>
            <w:hideMark/>
          </w:tcPr>
          <w:p w14:paraId="58EE2A3C" w14:textId="77777777" w:rsidR="0081637D" w:rsidRPr="00205E68" w:rsidRDefault="0081637D" w:rsidP="0081637D">
            <w:pPr>
              <w:suppressAutoHyphens w:val="0"/>
              <w:spacing w:line="240" w:lineRule="auto"/>
              <w:ind w:left="0"/>
              <w:rPr>
                <w:rFonts w:eastAsia="Times New Roman" w:cs="Times New Roman"/>
                <w:color w:val="auto"/>
                <w:kern w:val="0"/>
                <w:szCs w:val="20"/>
                <w:lang w:eastAsia="ru-RU"/>
              </w:rPr>
            </w:pPr>
          </w:p>
        </w:tc>
        <w:tc>
          <w:tcPr>
            <w:tcW w:w="1940" w:type="dxa"/>
            <w:tcBorders>
              <w:top w:val="nil"/>
              <w:left w:val="nil"/>
              <w:bottom w:val="single" w:sz="8" w:space="0" w:color="auto"/>
              <w:right w:val="nil"/>
            </w:tcBorders>
            <w:shd w:val="clear" w:color="auto" w:fill="auto"/>
            <w:vAlign w:val="center"/>
            <w:hideMark/>
          </w:tcPr>
          <w:p w14:paraId="43D71E5B" w14:textId="7FE2F802"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2022 рік</w:t>
            </w:r>
          </w:p>
        </w:tc>
        <w:tc>
          <w:tcPr>
            <w:tcW w:w="1940" w:type="dxa"/>
            <w:tcBorders>
              <w:top w:val="nil"/>
              <w:left w:val="nil"/>
              <w:bottom w:val="single" w:sz="8" w:space="0" w:color="auto"/>
              <w:right w:val="nil"/>
            </w:tcBorders>
            <w:shd w:val="clear" w:color="auto" w:fill="auto"/>
            <w:vAlign w:val="center"/>
            <w:hideMark/>
          </w:tcPr>
          <w:p w14:paraId="2EB46BBE" w14:textId="6C295E4E"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2021 рік</w:t>
            </w:r>
          </w:p>
        </w:tc>
      </w:tr>
      <w:tr w:rsidR="0081637D" w:rsidRPr="00205E68" w14:paraId="107342F9" w14:textId="77777777" w:rsidTr="00D4076B">
        <w:trPr>
          <w:trHeight w:val="288"/>
        </w:trPr>
        <w:tc>
          <w:tcPr>
            <w:tcW w:w="5940" w:type="dxa"/>
            <w:tcBorders>
              <w:top w:val="single" w:sz="4" w:space="0" w:color="auto"/>
              <w:left w:val="nil"/>
              <w:bottom w:val="nil"/>
              <w:right w:val="nil"/>
            </w:tcBorders>
            <w:shd w:val="clear" w:color="auto" w:fill="auto"/>
            <w:vAlign w:val="center"/>
            <w:hideMark/>
          </w:tcPr>
          <w:p w14:paraId="4A88D08F"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Заробітна плата та відповідні нарахування</w:t>
            </w:r>
          </w:p>
        </w:tc>
        <w:tc>
          <w:tcPr>
            <w:tcW w:w="1940" w:type="dxa"/>
            <w:tcBorders>
              <w:top w:val="nil"/>
              <w:left w:val="nil"/>
              <w:bottom w:val="nil"/>
              <w:right w:val="nil"/>
            </w:tcBorders>
            <w:shd w:val="clear" w:color="auto" w:fill="auto"/>
            <w:vAlign w:val="center"/>
            <w:hideMark/>
          </w:tcPr>
          <w:p w14:paraId="7DB5D204" w14:textId="32C4845E"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(483)</w:t>
            </w:r>
          </w:p>
        </w:tc>
        <w:tc>
          <w:tcPr>
            <w:tcW w:w="1940" w:type="dxa"/>
            <w:tcBorders>
              <w:top w:val="nil"/>
              <w:left w:val="nil"/>
              <w:bottom w:val="nil"/>
              <w:right w:val="nil"/>
            </w:tcBorders>
            <w:shd w:val="clear" w:color="auto" w:fill="auto"/>
            <w:vAlign w:val="center"/>
            <w:hideMark/>
          </w:tcPr>
          <w:p w14:paraId="4346DC03" w14:textId="5CEE03DB"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(459)</w:t>
            </w:r>
          </w:p>
        </w:tc>
      </w:tr>
      <w:tr w:rsidR="0081637D" w:rsidRPr="00205E68" w14:paraId="473E4673" w14:textId="77777777" w:rsidTr="0087220A">
        <w:trPr>
          <w:trHeight w:val="288"/>
        </w:trPr>
        <w:tc>
          <w:tcPr>
            <w:tcW w:w="5940" w:type="dxa"/>
            <w:tcBorders>
              <w:top w:val="nil"/>
              <w:left w:val="nil"/>
              <w:bottom w:val="nil"/>
              <w:right w:val="nil"/>
            </w:tcBorders>
            <w:shd w:val="clear" w:color="auto" w:fill="auto"/>
            <w:vAlign w:val="center"/>
            <w:hideMark/>
          </w:tcPr>
          <w:p w14:paraId="30DD02CE"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Амортизація</w:t>
            </w:r>
          </w:p>
        </w:tc>
        <w:tc>
          <w:tcPr>
            <w:tcW w:w="1940" w:type="dxa"/>
            <w:tcBorders>
              <w:top w:val="nil"/>
              <w:left w:val="nil"/>
              <w:bottom w:val="nil"/>
              <w:right w:val="nil"/>
            </w:tcBorders>
            <w:shd w:val="clear" w:color="auto" w:fill="auto"/>
            <w:vAlign w:val="center"/>
            <w:hideMark/>
          </w:tcPr>
          <w:p w14:paraId="29C16317" w14:textId="2DB0FA4A"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w:t>
            </w:r>
          </w:p>
        </w:tc>
        <w:tc>
          <w:tcPr>
            <w:tcW w:w="1940" w:type="dxa"/>
            <w:tcBorders>
              <w:top w:val="nil"/>
              <w:left w:val="nil"/>
              <w:bottom w:val="nil"/>
              <w:right w:val="nil"/>
            </w:tcBorders>
            <w:shd w:val="clear" w:color="auto" w:fill="auto"/>
            <w:vAlign w:val="center"/>
            <w:hideMark/>
          </w:tcPr>
          <w:p w14:paraId="7B03436A" w14:textId="0CBF3EE0"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w:t>
            </w:r>
          </w:p>
        </w:tc>
      </w:tr>
      <w:tr w:rsidR="0081637D" w:rsidRPr="00205E68" w14:paraId="5F34FB37" w14:textId="77777777" w:rsidTr="00D4076B">
        <w:trPr>
          <w:trHeight w:val="348"/>
        </w:trPr>
        <w:tc>
          <w:tcPr>
            <w:tcW w:w="5940" w:type="dxa"/>
            <w:tcBorders>
              <w:top w:val="nil"/>
              <w:left w:val="nil"/>
              <w:right w:val="nil"/>
            </w:tcBorders>
            <w:shd w:val="clear" w:color="auto" w:fill="auto"/>
            <w:vAlign w:val="center"/>
            <w:hideMark/>
          </w:tcPr>
          <w:p w14:paraId="3B2176E1"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 xml:space="preserve">Інспекція  ваги і вологості, </w:t>
            </w:r>
            <w:proofErr w:type="spellStart"/>
            <w:r w:rsidRPr="00205E68">
              <w:rPr>
                <w:rFonts w:eastAsia="Times New Roman" w:cs="Times New Roman"/>
                <w:kern w:val="0"/>
                <w:szCs w:val="20"/>
                <w:lang w:eastAsia="ru-RU"/>
              </w:rPr>
              <w:t>сертифікація,затрати</w:t>
            </w:r>
            <w:proofErr w:type="spellEnd"/>
            <w:r w:rsidRPr="00205E68">
              <w:rPr>
                <w:rFonts w:eastAsia="Times New Roman" w:cs="Times New Roman"/>
                <w:kern w:val="0"/>
                <w:szCs w:val="20"/>
                <w:lang w:eastAsia="ru-RU"/>
              </w:rPr>
              <w:t xml:space="preserve"> на експертизу</w:t>
            </w:r>
          </w:p>
        </w:tc>
        <w:tc>
          <w:tcPr>
            <w:tcW w:w="1940" w:type="dxa"/>
            <w:tcBorders>
              <w:top w:val="nil"/>
              <w:left w:val="nil"/>
              <w:bottom w:val="nil"/>
              <w:right w:val="nil"/>
            </w:tcBorders>
            <w:shd w:val="clear" w:color="auto" w:fill="auto"/>
            <w:vAlign w:val="center"/>
            <w:hideMark/>
          </w:tcPr>
          <w:p w14:paraId="0DDA6C0F" w14:textId="515A7854"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w:t>
            </w:r>
          </w:p>
        </w:tc>
        <w:tc>
          <w:tcPr>
            <w:tcW w:w="1940" w:type="dxa"/>
            <w:tcBorders>
              <w:top w:val="nil"/>
              <w:left w:val="nil"/>
              <w:bottom w:val="nil"/>
              <w:right w:val="nil"/>
            </w:tcBorders>
            <w:shd w:val="clear" w:color="auto" w:fill="auto"/>
            <w:vAlign w:val="center"/>
            <w:hideMark/>
          </w:tcPr>
          <w:p w14:paraId="0F703885" w14:textId="6C75DE48"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w:t>
            </w:r>
          </w:p>
        </w:tc>
      </w:tr>
      <w:tr w:rsidR="0081637D" w:rsidRPr="00205E68" w14:paraId="4FE4E670" w14:textId="77777777" w:rsidTr="00D4076B">
        <w:trPr>
          <w:trHeight w:val="300"/>
        </w:trPr>
        <w:tc>
          <w:tcPr>
            <w:tcW w:w="5940" w:type="dxa"/>
            <w:tcBorders>
              <w:top w:val="nil"/>
              <w:left w:val="nil"/>
              <w:bottom w:val="single" w:sz="4" w:space="0" w:color="auto"/>
              <w:right w:val="nil"/>
            </w:tcBorders>
            <w:shd w:val="clear" w:color="auto" w:fill="auto"/>
            <w:vAlign w:val="center"/>
            <w:hideMark/>
          </w:tcPr>
          <w:p w14:paraId="0E964FF7"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w:t>
            </w:r>
          </w:p>
        </w:tc>
        <w:tc>
          <w:tcPr>
            <w:tcW w:w="1940" w:type="dxa"/>
            <w:tcBorders>
              <w:top w:val="nil"/>
              <w:left w:val="nil"/>
              <w:bottom w:val="single" w:sz="8" w:space="0" w:color="auto"/>
              <w:right w:val="nil"/>
            </w:tcBorders>
            <w:shd w:val="clear" w:color="auto" w:fill="auto"/>
            <w:vAlign w:val="center"/>
            <w:hideMark/>
          </w:tcPr>
          <w:p w14:paraId="3786682F" w14:textId="4604BB05"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(12)</w:t>
            </w:r>
          </w:p>
        </w:tc>
        <w:tc>
          <w:tcPr>
            <w:tcW w:w="1940" w:type="dxa"/>
            <w:tcBorders>
              <w:top w:val="nil"/>
              <w:left w:val="nil"/>
              <w:bottom w:val="single" w:sz="8" w:space="0" w:color="auto"/>
              <w:right w:val="nil"/>
            </w:tcBorders>
            <w:shd w:val="clear" w:color="auto" w:fill="auto"/>
            <w:vAlign w:val="center"/>
            <w:hideMark/>
          </w:tcPr>
          <w:p w14:paraId="3A57A86B" w14:textId="7016D7BA"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(9)</w:t>
            </w:r>
          </w:p>
        </w:tc>
      </w:tr>
      <w:tr w:rsidR="0081637D" w:rsidRPr="00205E68" w14:paraId="3C973340" w14:textId="77777777" w:rsidTr="00D4076B">
        <w:trPr>
          <w:trHeight w:val="300"/>
        </w:trPr>
        <w:tc>
          <w:tcPr>
            <w:tcW w:w="5940" w:type="dxa"/>
            <w:tcBorders>
              <w:top w:val="single" w:sz="4" w:space="0" w:color="auto"/>
              <w:left w:val="nil"/>
              <w:bottom w:val="single" w:sz="4" w:space="0" w:color="auto"/>
              <w:right w:val="nil"/>
            </w:tcBorders>
            <w:shd w:val="clear" w:color="auto" w:fill="auto"/>
            <w:vAlign w:val="center"/>
            <w:hideMark/>
          </w:tcPr>
          <w:p w14:paraId="1B69412A" w14:textId="77777777" w:rsidR="0081637D" w:rsidRPr="00205E68" w:rsidRDefault="0081637D" w:rsidP="0081637D">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40" w:type="dxa"/>
            <w:tcBorders>
              <w:top w:val="nil"/>
              <w:left w:val="nil"/>
              <w:bottom w:val="single" w:sz="8" w:space="0" w:color="auto"/>
              <w:right w:val="nil"/>
            </w:tcBorders>
            <w:shd w:val="clear" w:color="auto" w:fill="auto"/>
            <w:vAlign w:val="center"/>
            <w:hideMark/>
          </w:tcPr>
          <w:p w14:paraId="2FF5A001" w14:textId="4E51F782"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(498)</w:t>
            </w:r>
          </w:p>
        </w:tc>
        <w:tc>
          <w:tcPr>
            <w:tcW w:w="1940" w:type="dxa"/>
            <w:tcBorders>
              <w:top w:val="nil"/>
              <w:left w:val="nil"/>
              <w:bottom w:val="single" w:sz="8" w:space="0" w:color="auto"/>
              <w:right w:val="nil"/>
            </w:tcBorders>
            <w:shd w:val="clear" w:color="auto" w:fill="auto"/>
            <w:vAlign w:val="center"/>
            <w:hideMark/>
          </w:tcPr>
          <w:p w14:paraId="7D082598" w14:textId="0E9ABCE9"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(472)</w:t>
            </w:r>
          </w:p>
        </w:tc>
      </w:tr>
    </w:tbl>
    <w:p w14:paraId="17833901" w14:textId="1E254A25" w:rsidR="0087220A" w:rsidRPr="00205E68" w:rsidRDefault="0087220A" w:rsidP="0087220A">
      <w:pPr>
        <w:pStyle w:val="2"/>
        <w:spacing w:before="0"/>
        <w:rPr>
          <w:rFonts w:ascii="Times New Roman" w:hAnsi="Times New Roman"/>
          <w:bCs w:val="0"/>
          <w:i w:val="0"/>
          <w:color w:val="auto"/>
          <w:sz w:val="20"/>
          <w:szCs w:val="20"/>
        </w:rPr>
      </w:pPr>
      <w:bookmarkStart w:id="34" w:name="_Toc133591620"/>
      <w:r w:rsidRPr="00205E68">
        <w:rPr>
          <w:rFonts w:ascii="Times New Roman" w:hAnsi="Times New Roman"/>
          <w:bCs w:val="0"/>
          <w:i w:val="0"/>
          <w:color w:val="auto"/>
          <w:sz w:val="20"/>
          <w:szCs w:val="20"/>
        </w:rPr>
        <w:t>1</w:t>
      </w:r>
      <w:r w:rsidR="001037BF" w:rsidRPr="00205E68">
        <w:rPr>
          <w:rFonts w:ascii="Times New Roman" w:hAnsi="Times New Roman"/>
          <w:bCs w:val="0"/>
          <w:i w:val="0"/>
          <w:color w:val="auto"/>
          <w:sz w:val="20"/>
          <w:szCs w:val="20"/>
        </w:rPr>
        <w:t>1</w:t>
      </w:r>
      <w:r w:rsidRPr="00205E68">
        <w:rPr>
          <w:rFonts w:ascii="Times New Roman" w:hAnsi="Times New Roman"/>
          <w:bCs w:val="0"/>
          <w:i w:val="0"/>
          <w:color w:val="auto"/>
          <w:sz w:val="20"/>
          <w:szCs w:val="20"/>
        </w:rPr>
        <w:t>. Інші операційні доходи та витрати</w:t>
      </w:r>
      <w:bookmarkEnd w:id="34"/>
    </w:p>
    <w:p w14:paraId="6D2DC645" w14:textId="3827C46F" w:rsidR="00D4076B" w:rsidRPr="00205E68" w:rsidRDefault="0087220A" w:rsidP="0087220A">
      <w:pPr>
        <w:ind w:left="0"/>
        <w:rPr>
          <w:rFonts w:cs="Times New Roman"/>
          <w:szCs w:val="20"/>
          <w:lang w:eastAsia="uk-UA"/>
        </w:rPr>
      </w:pPr>
      <w:r w:rsidRPr="00205E68">
        <w:rPr>
          <w:rFonts w:cs="Times New Roman"/>
          <w:szCs w:val="20"/>
          <w:lang w:eastAsia="uk-UA"/>
        </w:rPr>
        <w:t>Інші операційні доходи та витрати були представлені наступним чином:</w:t>
      </w:r>
    </w:p>
    <w:tbl>
      <w:tblPr>
        <w:tblW w:w="10047" w:type="dxa"/>
        <w:tblInd w:w="108" w:type="dxa"/>
        <w:tblLook w:val="04A0" w:firstRow="1" w:lastRow="0" w:firstColumn="1" w:lastColumn="0" w:noHBand="0" w:noVBand="1"/>
      </w:tblPr>
      <w:tblGrid>
        <w:gridCol w:w="5583"/>
        <w:gridCol w:w="1116"/>
        <w:gridCol w:w="1116"/>
        <w:gridCol w:w="1116"/>
        <w:gridCol w:w="1116"/>
      </w:tblGrid>
      <w:tr w:rsidR="0081637D" w:rsidRPr="00205E68" w14:paraId="7EAFE4FE" w14:textId="77777777" w:rsidTr="00D4076B">
        <w:trPr>
          <w:trHeight w:val="245"/>
        </w:trPr>
        <w:tc>
          <w:tcPr>
            <w:tcW w:w="5583" w:type="dxa"/>
            <w:tcBorders>
              <w:top w:val="nil"/>
              <w:left w:val="nil"/>
              <w:right w:val="nil"/>
            </w:tcBorders>
            <w:shd w:val="clear" w:color="auto" w:fill="auto"/>
            <w:vAlign w:val="center"/>
            <w:hideMark/>
          </w:tcPr>
          <w:p w14:paraId="644DFFA7" w14:textId="77777777" w:rsidR="0081637D" w:rsidRPr="00205E68" w:rsidRDefault="0081637D" w:rsidP="0081637D">
            <w:pPr>
              <w:suppressAutoHyphens w:val="0"/>
              <w:spacing w:line="240" w:lineRule="auto"/>
              <w:ind w:left="0"/>
              <w:rPr>
                <w:rFonts w:eastAsia="Times New Roman" w:cs="Times New Roman"/>
                <w:color w:val="auto"/>
                <w:kern w:val="0"/>
                <w:szCs w:val="20"/>
                <w:lang w:eastAsia="ru-RU"/>
              </w:rPr>
            </w:pPr>
          </w:p>
        </w:tc>
        <w:tc>
          <w:tcPr>
            <w:tcW w:w="2232" w:type="dxa"/>
            <w:gridSpan w:val="2"/>
            <w:tcBorders>
              <w:top w:val="nil"/>
              <w:left w:val="nil"/>
              <w:bottom w:val="nil"/>
              <w:right w:val="nil"/>
            </w:tcBorders>
            <w:shd w:val="clear" w:color="auto" w:fill="auto"/>
            <w:vAlign w:val="center"/>
            <w:hideMark/>
          </w:tcPr>
          <w:p w14:paraId="1F558F20" w14:textId="54980D55"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r>
              <w:rPr>
                <w:b/>
                <w:bCs/>
                <w:szCs w:val="20"/>
              </w:rPr>
              <w:t>2022 рік</w:t>
            </w:r>
          </w:p>
        </w:tc>
        <w:tc>
          <w:tcPr>
            <w:tcW w:w="2232" w:type="dxa"/>
            <w:gridSpan w:val="2"/>
            <w:tcBorders>
              <w:top w:val="nil"/>
              <w:left w:val="nil"/>
              <w:bottom w:val="nil"/>
              <w:right w:val="nil"/>
            </w:tcBorders>
            <w:shd w:val="clear" w:color="auto" w:fill="auto"/>
            <w:vAlign w:val="center"/>
            <w:hideMark/>
          </w:tcPr>
          <w:p w14:paraId="30606FDB" w14:textId="22289B32"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r>
              <w:rPr>
                <w:b/>
                <w:bCs/>
                <w:szCs w:val="20"/>
              </w:rPr>
              <w:t>2021 рік</w:t>
            </w:r>
          </w:p>
        </w:tc>
      </w:tr>
      <w:tr w:rsidR="00D4076B" w:rsidRPr="00205E68" w14:paraId="0A4C9B84" w14:textId="77777777" w:rsidTr="00D4076B">
        <w:trPr>
          <w:trHeight w:val="255"/>
        </w:trPr>
        <w:tc>
          <w:tcPr>
            <w:tcW w:w="5583" w:type="dxa"/>
            <w:tcBorders>
              <w:top w:val="nil"/>
              <w:left w:val="nil"/>
              <w:bottom w:val="single" w:sz="4" w:space="0" w:color="auto"/>
              <w:right w:val="nil"/>
            </w:tcBorders>
            <w:shd w:val="clear" w:color="auto" w:fill="auto"/>
            <w:vAlign w:val="center"/>
            <w:hideMark/>
          </w:tcPr>
          <w:p w14:paraId="3CF0EC92"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p>
        </w:tc>
        <w:tc>
          <w:tcPr>
            <w:tcW w:w="1116" w:type="dxa"/>
            <w:tcBorders>
              <w:top w:val="nil"/>
              <w:left w:val="nil"/>
              <w:bottom w:val="single" w:sz="8" w:space="0" w:color="auto"/>
              <w:right w:val="nil"/>
            </w:tcBorders>
            <w:shd w:val="clear" w:color="auto" w:fill="auto"/>
            <w:vAlign w:val="center"/>
            <w:hideMark/>
          </w:tcPr>
          <w:p w14:paraId="01B0601B"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доходи</w:t>
            </w:r>
          </w:p>
        </w:tc>
        <w:tc>
          <w:tcPr>
            <w:tcW w:w="1116" w:type="dxa"/>
            <w:tcBorders>
              <w:top w:val="nil"/>
              <w:left w:val="nil"/>
              <w:bottom w:val="single" w:sz="8" w:space="0" w:color="auto"/>
              <w:right w:val="nil"/>
            </w:tcBorders>
            <w:shd w:val="clear" w:color="auto" w:fill="auto"/>
            <w:vAlign w:val="center"/>
            <w:hideMark/>
          </w:tcPr>
          <w:p w14:paraId="66638EB9"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Витрати</w:t>
            </w:r>
          </w:p>
        </w:tc>
        <w:tc>
          <w:tcPr>
            <w:tcW w:w="1116" w:type="dxa"/>
            <w:tcBorders>
              <w:top w:val="nil"/>
              <w:left w:val="nil"/>
              <w:bottom w:val="single" w:sz="8" w:space="0" w:color="auto"/>
              <w:right w:val="nil"/>
            </w:tcBorders>
            <w:shd w:val="clear" w:color="auto" w:fill="auto"/>
            <w:vAlign w:val="center"/>
            <w:hideMark/>
          </w:tcPr>
          <w:p w14:paraId="146741C7"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доходи</w:t>
            </w:r>
          </w:p>
        </w:tc>
        <w:tc>
          <w:tcPr>
            <w:tcW w:w="1116" w:type="dxa"/>
            <w:tcBorders>
              <w:top w:val="nil"/>
              <w:left w:val="nil"/>
              <w:bottom w:val="single" w:sz="8" w:space="0" w:color="auto"/>
              <w:right w:val="nil"/>
            </w:tcBorders>
            <w:shd w:val="clear" w:color="auto" w:fill="auto"/>
            <w:vAlign w:val="center"/>
            <w:hideMark/>
          </w:tcPr>
          <w:p w14:paraId="58532F5B"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Витрати</w:t>
            </w:r>
          </w:p>
        </w:tc>
      </w:tr>
      <w:tr w:rsidR="0081637D" w:rsidRPr="00205E68" w14:paraId="72464DA5" w14:textId="77777777" w:rsidTr="00D4076B">
        <w:trPr>
          <w:trHeight w:val="245"/>
        </w:trPr>
        <w:tc>
          <w:tcPr>
            <w:tcW w:w="5583" w:type="dxa"/>
            <w:tcBorders>
              <w:top w:val="single" w:sz="4" w:space="0" w:color="auto"/>
              <w:left w:val="nil"/>
              <w:bottom w:val="nil"/>
              <w:right w:val="nil"/>
            </w:tcBorders>
            <w:shd w:val="clear" w:color="auto" w:fill="auto"/>
            <w:vAlign w:val="center"/>
            <w:hideMark/>
          </w:tcPr>
          <w:p w14:paraId="37F6C82F"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Доходи (витрати) від купівлі-продажу іноземної валюти</w:t>
            </w:r>
          </w:p>
        </w:tc>
        <w:tc>
          <w:tcPr>
            <w:tcW w:w="1116" w:type="dxa"/>
            <w:tcBorders>
              <w:top w:val="nil"/>
              <w:left w:val="nil"/>
              <w:bottom w:val="nil"/>
              <w:right w:val="nil"/>
            </w:tcBorders>
            <w:shd w:val="clear" w:color="auto" w:fill="auto"/>
            <w:vAlign w:val="center"/>
            <w:hideMark/>
          </w:tcPr>
          <w:p w14:paraId="116A7384" w14:textId="0DE2F499"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275</w:t>
            </w:r>
          </w:p>
        </w:tc>
        <w:tc>
          <w:tcPr>
            <w:tcW w:w="1116" w:type="dxa"/>
            <w:tcBorders>
              <w:top w:val="nil"/>
              <w:left w:val="nil"/>
              <w:bottom w:val="nil"/>
              <w:right w:val="nil"/>
            </w:tcBorders>
            <w:shd w:val="clear" w:color="auto" w:fill="auto"/>
            <w:vAlign w:val="center"/>
            <w:hideMark/>
          </w:tcPr>
          <w:p w14:paraId="3BDE4A86" w14:textId="422DC2C5"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(135)</w:t>
            </w:r>
          </w:p>
        </w:tc>
        <w:tc>
          <w:tcPr>
            <w:tcW w:w="1116" w:type="dxa"/>
            <w:tcBorders>
              <w:top w:val="nil"/>
              <w:left w:val="nil"/>
              <w:bottom w:val="nil"/>
              <w:right w:val="nil"/>
            </w:tcBorders>
            <w:shd w:val="clear" w:color="auto" w:fill="auto"/>
            <w:vAlign w:val="center"/>
            <w:hideMark/>
          </w:tcPr>
          <w:p w14:paraId="59DDB9AA" w14:textId="3D07BBE1"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4</w:t>
            </w:r>
          </w:p>
        </w:tc>
        <w:tc>
          <w:tcPr>
            <w:tcW w:w="1116" w:type="dxa"/>
            <w:tcBorders>
              <w:top w:val="nil"/>
              <w:left w:val="nil"/>
              <w:bottom w:val="nil"/>
              <w:right w:val="nil"/>
            </w:tcBorders>
            <w:shd w:val="clear" w:color="auto" w:fill="auto"/>
            <w:vAlign w:val="center"/>
            <w:hideMark/>
          </w:tcPr>
          <w:p w14:paraId="2A28976F" w14:textId="0A3E793C"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(99)</w:t>
            </w:r>
          </w:p>
        </w:tc>
      </w:tr>
      <w:tr w:rsidR="0081637D" w:rsidRPr="00205E68" w14:paraId="1B2AC22C" w14:textId="77777777" w:rsidTr="00D4076B">
        <w:trPr>
          <w:trHeight w:val="245"/>
        </w:trPr>
        <w:tc>
          <w:tcPr>
            <w:tcW w:w="5583" w:type="dxa"/>
            <w:tcBorders>
              <w:top w:val="nil"/>
              <w:left w:val="nil"/>
              <w:bottom w:val="nil"/>
              <w:right w:val="nil"/>
            </w:tcBorders>
            <w:shd w:val="clear" w:color="auto" w:fill="auto"/>
            <w:vAlign w:val="center"/>
            <w:hideMark/>
          </w:tcPr>
          <w:p w14:paraId="493AC386"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Доходи (витрати) від операційної курсової різниці</w:t>
            </w:r>
          </w:p>
        </w:tc>
        <w:tc>
          <w:tcPr>
            <w:tcW w:w="1116" w:type="dxa"/>
            <w:tcBorders>
              <w:top w:val="nil"/>
              <w:left w:val="nil"/>
              <w:bottom w:val="nil"/>
              <w:right w:val="nil"/>
            </w:tcBorders>
            <w:shd w:val="clear" w:color="auto" w:fill="auto"/>
            <w:vAlign w:val="center"/>
            <w:hideMark/>
          </w:tcPr>
          <w:p w14:paraId="6E6BC5AB" w14:textId="1AAF27F8"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8 955</w:t>
            </w:r>
          </w:p>
        </w:tc>
        <w:tc>
          <w:tcPr>
            <w:tcW w:w="1116" w:type="dxa"/>
            <w:tcBorders>
              <w:top w:val="nil"/>
              <w:left w:val="nil"/>
              <w:bottom w:val="nil"/>
              <w:right w:val="nil"/>
            </w:tcBorders>
            <w:shd w:val="clear" w:color="auto" w:fill="auto"/>
            <w:vAlign w:val="center"/>
            <w:hideMark/>
          </w:tcPr>
          <w:p w14:paraId="378B10BB" w14:textId="3F6FD9EF"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(24 363)</w:t>
            </w:r>
          </w:p>
        </w:tc>
        <w:tc>
          <w:tcPr>
            <w:tcW w:w="1116" w:type="dxa"/>
            <w:tcBorders>
              <w:top w:val="nil"/>
              <w:left w:val="nil"/>
              <w:bottom w:val="nil"/>
              <w:right w:val="nil"/>
            </w:tcBorders>
            <w:shd w:val="clear" w:color="auto" w:fill="auto"/>
            <w:vAlign w:val="center"/>
            <w:hideMark/>
          </w:tcPr>
          <w:p w14:paraId="6D0DA714" w14:textId="001057AC"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9 645</w:t>
            </w:r>
          </w:p>
        </w:tc>
        <w:tc>
          <w:tcPr>
            <w:tcW w:w="1116" w:type="dxa"/>
            <w:tcBorders>
              <w:top w:val="nil"/>
              <w:left w:val="nil"/>
              <w:bottom w:val="nil"/>
              <w:right w:val="nil"/>
            </w:tcBorders>
            <w:shd w:val="clear" w:color="auto" w:fill="auto"/>
            <w:vAlign w:val="center"/>
            <w:hideMark/>
          </w:tcPr>
          <w:p w14:paraId="3FCF9F9B" w14:textId="34A9AD9C"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(2 832)</w:t>
            </w:r>
          </w:p>
        </w:tc>
      </w:tr>
      <w:tr w:rsidR="0081637D" w:rsidRPr="00205E68" w14:paraId="11DCBFB6" w14:textId="77777777" w:rsidTr="00D4076B">
        <w:trPr>
          <w:trHeight w:val="245"/>
        </w:trPr>
        <w:tc>
          <w:tcPr>
            <w:tcW w:w="5583" w:type="dxa"/>
            <w:tcBorders>
              <w:top w:val="nil"/>
              <w:left w:val="nil"/>
              <w:bottom w:val="nil"/>
              <w:right w:val="nil"/>
            </w:tcBorders>
            <w:shd w:val="clear" w:color="auto" w:fill="auto"/>
            <w:vAlign w:val="center"/>
            <w:hideMark/>
          </w:tcPr>
          <w:p w14:paraId="5267C2B0"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Витрави від списання, уцінки активів</w:t>
            </w:r>
          </w:p>
        </w:tc>
        <w:tc>
          <w:tcPr>
            <w:tcW w:w="1116" w:type="dxa"/>
            <w:tcBorders>
              <w:top w:val="nil"/>
              <w:left w:val="nil"/>
              <w:bottom w:val="nil"/>
              <w:right w:val="nil"/>
            </w:tcBorders>
            <w:shd w:val="clear" w:color="auto" w:fill="auto"/>
            <w:vAlign w:val="center"/>
            <w:hideMark/>
          </w:tcPr>
          <w:p w14:paraId="71A4B652" w14:textId="6C760D15" w:rsidR="0081637D" w:rsidRPr="00205E68" w:rsidRDefault="0081637D" w:rsidP="0081637D">
            <w:pPr>
              <w:suppressAutoHyphens w:val="0"/>
              <w:spacing w:line="240" w:lineRule="auto"/>
              <w:ind w:left="0"/>
              <w:jc w:val="right"/>
              <w:rPr>
                <w:rFonts w:eastAsia="Times New Roman" w:cs="Times New Roman"/>
                <w:kern w:val="0"/>
                <w:szCs w:val="20"/>
                <w:lang w:eastAsia="ru-RU"/>
              </w:rPr>
            </w:pPr>
          </w:p>
        </w:tc>
        <w:tc>
          <w:tcPr>
            <w:tcW w:w="1116" w:type="dxa"/>
            <w:tcBorders>
              <w:top w:val="nil"/>
              <w:left w:val="nil"/>
              <w:bottom w:val="nil"/>
              <w:right w:val="nil"/>
            </w:tcBorders>
            <w:shd w:val="clear" w:color="auto" w:fill="auto"/>
            <w:vAlign w:val="center"/>
            <w:hideMark/>
          </w:tcPr>
          <w:p w14:paraId="56F36691" w14:textId="5897E5B6"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(4)</w:t>
            </w:r>
          </w:p>
        </w:tc>
        <w:tc>
          <w:tcPr>
            <w:tcW w:w="1116" w:type="dxa"/>
            <w:tcBorders>
              <w:top w:val="nil"/>
              <w:left w:val="nil"/>
              <w:bottom w:val="nil"/>
              <w:right w:val="nil"/>
            </w:tcBorders>
            <w:shd w:val="clear" w:color="auto" w:fill="auto"/>
            <w:vAlign w:val="center"/>
            <w:hideMark/>
          </w:tcPr>
          <w:p w14:paraId="52B2AF67" w14:textId="56545D2B" w:rsidR="0081637D" w:rsidRPr="00205E68" w:rsidRDefault="0081637D" w:rsidP="0081637D">
            <w:pPr>
              <w:suppressAutoHyphens w:val="0"/>
              <w:spacing w:line="240" w:lineRule="auto"/>
              <w:ind w:left="0"/>
              <w:jc w:val="right"/>
              <w:rPr>
                <w:rFonts w:eastAsia="Times New Roman" w:cs="Times New Roman"/>
                <w:kern w:val="0"/>
                <w:szCs w:val="20"/>
                <w:lang w:eastAsia="ru-RU"/>
              </w:rPr>
            </w:pPr>
          </w:p>
        </w:tc>
        <w:tc>
          <w:tcPr>
            <w:tcW w:w="1116" w:type="dxa"/>
            <w:tcBorders>
              <w:top w:val="nil"/>
              <w:left w:val="nil"/>
              <w:bottom w:val="nil"/>
              <w:right w:val="nil"/>
            </w:tcBorders>
            <w:shd w:val="clear" w:color="auto" w:fill="auto"/>
            <w:vAlign w:val="center"/>
            <w:hideMark/>
          </w:tcPr>
          <w:p w14:paraId="2BFFDD62" w14:textId="446D6A6A"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(34)</w:t>
            </w:r>
          </w:p>
        </w:tc>
      </w:tr>
      <w:tr w:rsidR="0081637D" w:rsidRPr="00205E68" w14:paraId="03D0BEAC" w14:textId="77777777" w:rsidTr="00D4076B">
        <w:trPr>
          <w:trHeight w:val="245"/>
        </w:trPr>
        <w:tc>
          <w:tcPr>
            <w:tcW w:w="5583" w:type="dxa"/>
            <w:tcBorders>
              <w:top w:val="nil"/>
              <w:left w:val="nil"/>
              <w:right w:val="nil"/>
            </w:tcBorders>
            <w:shd w:val="clear" w:color="auto" w:fill="auto"/>
            <w:vAlign w:val="center"/>
            <w:hideMark/>
          </w:tcPr>
          <w:p w14:paraId="5CB36B0D"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 доходи(витрати)</w:t>
            </w:r>
          </w:p>
        </w:tc>
        <w:tc>
          <w:tcPr>
            <w:tcW w:w="1116" w:type="dxa"/>
            <w:tcBorders>
              <w:top w:val="nil"/>
              <w:left w:val="nil"/>
              <w:bottom w:val="nil"/>
              <w:right w:val="nil"/>
            </w:tcBorders>
            <w:shd w:val="clear" w:color="auto" w:fill="auto"/>
            <w:vAlign w:val="center"/>
            <w:hideMark/>
          </w:tcPr>
          <w:p w14:paraId="6A1ECBEE" w14:textId="51461ADD"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226</w:t>
            </w:r>
          </w:p>
        </w:tc>
        <w:tc>
          <w:tcPr>
            <w:tcW w:w="1116" w:type="dxa"/>
            <w:tcBorders>
              <w:top w:val="nil"/>
              <w:left w:val="nil"/>
              <w:bottom w:val="nil"/>
              <w:right w:val="nil"/>
            </w:tcBorders>
            <w:shd w:val="clear" w:color="auto" w:fill="auto"/>
            <w:vAlign w:val="center"/>
            <w:hideMark/>
          </w:tcPr>
          <w:p w14:paraId="3A824D1E" w14:textId="45555959"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(258)</w:t>
            </w:r>
          </w:p>
        </w:tc>
        <w:tc>
          <w:tcPr>
            <w:tcW w:w="1116" w:type="dxa"/>
            <w:tcBorders>
              <w:top w:val="nil"/>
              <w:left w:val="nil"/>
              <w:bottom w:val="nil"/>
              <w:right w:val="nil"/>
            </w:tcBorders>
            <w:shd w:val="clear" w:color="auto" w:fill="auto"/>
            <w:vAlign w:val="center"/>
            <w:hideMark/>
          </w:tcPr>
          <w:p w14:paraId="33D541B4" w14:textId="30B3B78E"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162</w:t>
            </w:r>
          </w:p>
        </w:tc>
        <w:tc>
          <w:tcPr>
            <w:tcW w:w="1116" w:type="dxa"/>
            <w:tcBorders>
              <w:top w:val="nil"/>
              <w:left w:val="nil"/>
              <w:bottom w:val="nil"/>
              <w:right w:val="nil"/>
            </w:tcBorders>
            <w:shd w:val="clear" w:color="auto" w:fill="auto"/>
            <w:vAlign w:val="center"/>
            <w:hideMark/>
          </w:tcPr>
          <w:p w14:paraId="17466D03" w14:textId="78407A10"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(227)</w:t>
            </w:r>
          </w:p>
        </w:tc>
      </w:tr>
      <w:tr w:rsidR="0081637D" w:rsidRPr="00205E68" w14:paraId="7783DBC0" w14:textId="77777777" w:rsidTr="00D4076B">
        <w:trPr>
          <w:trHeight w:val="481"/>
        </w:trPr>
        <w:tc>
          <w:tcPr>
            <w:tcW w:w="5583" w:type="dxa"/>
            <w:tcBorders>
              <w:top w:val="nil"/>
              <w:left w:val="nil"/>
              <w:bottom w:val="single" w:sz="4" w:space="0" w:color="auto"/>
              <w:right w:val="nil"/>
            </w:tcBorders>
            <w:shd w:val="clear" w:color="auto" w:fill="auto"/>
            <w:vAlign w:val="center"/>
            <w:hideMark/>
          </w:tcPr>
          <w:p w14:paraId="7A2F70E5"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Утримання об’єктів житлово-комунального і соціально-культурного призначення</w:t>
            </w:r>
          </w:p>
        </w:tc>
        <w:tc>
          <w:tcPr>
            <w:tcW w:w="1116" w:type="dxa"/>
            <w:tcBorders>
              <w:top w:val="nil"/>
              <w:left w:val="nil"/>
              <w:bottom w:val="single" w:sz="8" w:space="0" w:color="auto"/>
              <w:right w:val="nil"/>
            </w:tcBorders>
            <w:shd w:val="clear" w:color="auto" w:fill="auto"/>
            <w:vAlign w:val="center"/>
            <w:hideMark/>
          </w:tcPr>
          <w:p w14:paraId="090B0C0A" w14:textId="44BD34B7"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c>
          <w:tcPr>
            <w:tcW w:w="1116" w:type="dxa"/>
            <w:tcBorders>
              <w:top w:val="nil"/>
              <w:left w:val="nil"/>
              <w:bottom w:val="single" w:sz="8" w:space="0" w:color="auto"/>
              <w:right w:val="nil"/>
            </w:tcBorders>
            <w:shd w:val="clear" w:color="auto" w:fill="auto"/>
            <w:vAlign w:val="center"/>
            <w:hideMark/>
          </w:tcPr>
          <w:p w14:paraId="07D97F14" w14:textId="67DC7447"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(217)</w:t>
            </w:r>
          </w:p>
        </w:tc>
        <w:tc>
          <w:tcPr>
            <w:tcW w:w="1116" w:type="dxa"/>
            <w:tcBorders>
              <w:top w:val="nil"/>
              <w:left w:val="nil"/>
              <w:bottom w:val="single" w:sz="8" w:space="0" w:color="auto"/>
              <w:right w:val="nil"/>
            </w:tcBorders>
            <w:shd w:val="clear" w:color="auto" w:fill="auto"/>
            <w:vAlign w:val="center"/>
            <w:hideMark/>
          </w:tcPr>
          <w:p w14:paraId="3DECD285" w14:textId="4B0A5D99"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c>
          <w:tcPr>
            <w:tcW w:w="1116" w:type="dxa"/>
            <w:tcBorders>
              <w:top w:val="nil"/>
              <w:left w:val="nil"/>
              <w:bottom w:val="single" w:sz="8" w:space="0" w:color="auto"/>
              <w:right w:val="nil"/>
            </w:tcBorders>
            <w:shd w:val="clear" w:color="auto" w:fill="auto"/>
            <w:vAlign w:val="center"/>
            <w:hideMark/>
          </w:tcPr>
          <w:p w14:paraId="41551142" w14:textId="3C1BE947"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(157)</w:t>
            </w:r>
          </w:p>
        </w:tc>
      </w:tr>
      <w:tr w:rsidR="0081637D" w:rsidRPr="00205E68" w14:paraId="746C9ED9" w14:textId="77777777" w:rsidTr="00D4076B">
        <w:trPr>
          <w:trHeight w:val="255"/>
        </w:trPr>
        <w:tc>
          <w:tcPr>
            <w:tcW w:w="5583" w:type="dxa"/>
            <w:tcBorders>
              <w:top w:val="single" w:sz="4" w:space="0" w:color="auto"/>
              <w:left w:val="nil"/>
              <w:bottom w:val="single" w:sz="4" w:space="0" w:color="auto"/>
              <w:right w:val="nil"/>
            </w:tcBorders>
            <w:shd w:val="clear" w:color="auto" w:fill="auto"/>
            <w:vAlign w:val="center"/>
            <w:hideMark/>
          </w:tcPr>
          <w:p w14:paraId="18925F98" w14:textId="77777777" w:rsidR="0081637D" w:rsidRPr="00205E68" w:rsidRDefault="0081637D" w:rsidP="0081637D">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 xml:space="preserve">Всього </w:t>
            </w:r>
          </w:p>
        </w:tc>
        <w:tc>
          <w:tcPr>
            <w:tcW w:w="1116" w:type="dxa"/>
            <w:tcBorders>
              <w:top w:val="nil"/>
              <w:left w:val="nil"/>
              <w:bottom w:val="single" w:sz="8" w:space="0" w:color="auto"/>
              <w:right w:val="nil"/>
            </w:tcBorders>
            <w:shd w:val="clear" w:color="auto" w:fill="auto"/>
            <w:vAlign w:val="center"/>
            <w:hideMark/>
          </w:tcPr>
          <w:p w14:paraId="426A1406" w14:textId="1127E9AD"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9 456</w:t>
            </w:r>
          </w:p>
        </w:tc>
        <w:tc>
          <w:tcPr>
            <w:tcW w:w="1116" w:type="dxa"/>
            <w:tcBorders>
              <w:top w:val="nil"/>
              <w:left w:val="nil"/>
              <w:bottom w:val="single" w:sz="8" w:space="0" w:color="auto"/>
              <w:right w:val="nil"/>
            </w:tcBorders>
            <w:shd w:val="clear" w:color="auto" w:fill="auto"/>
            <w:vAlign w:val="center"/>
            <w:hideMark/>
          </w:tcPr>
          <w:p w14:paraId="7A8F00CB" w14:textId="7B7B6477"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(24 977)</w:t>
            </w:r>
          </w:p>
        </w:tc>
        <w:tc>
          <w:tcPr>
            <w:tcW w:w="1116" w:type="dxa"/>
            <w:tcBorders>
              <w:top w:val="nil"/>
              <w:left w:val="nil"/>
              <w:bottom w:val="single" w:sz="8" w:space="0" w:color="auto"/>
              <w:right w:val="nil"/>
            </w:tcBorders>
            <w:shd w:val="clear" w:color="auto" w:fill="auto"/>
            <w:vAlign w:val="center"/>
            <w:hideMark/>
          </w:tcPr>
          <w:p w14:paraId="5B1E6B0C" w14:textId="320334BB"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9 811</w:t>
            </w:r>
          </w:p>
        </w:tc>
        <w:tc>
          <w:tcPr>
            <w:tcW w:w="1116" w:type="dxa"/>
            <w:tcBorders>
              <w:top w:val="nil"/>
              <w:left w:val="nil"/>
              <w:bottom w:val="single" w:sz="8" w:space="0" w:color="auto"/>
              <w:right w:val="nil"/>
            </w:tcBorders>
            <w:shd w:val="clear" w:color="auto" w:fill="auto"/>
            <w:vAlign w:val="center"/>
            <w:hideMark/>
          </w:tcPr>
          <w:p w14:paraId="38FD9C94" w14:textId="74D21975"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(3 349)</w:t>
            </w:r>
          </w:p>
        </w:tc>
      </w:tr>
    </w:tbl>
    <w:p w14:paraId="454DB5D3" w14:textId="2AE6C810" w:rsidR="0087220A" w:rsidRPr="00205E68" w:rsidRDefault="0087220A" w:rsidP="00C16FA4">
      <w:pPr>
        <w:rPr>
          <w:rFonts w:cs="Times New Roman"/>
          <w:szCs w:val="20"/>
          <w:lang w:eastAsia="uk-UA"/>
        </w:rPr>
      </w:pPr>
    </w:p>
    <w:p w14:paraId="10EF2582" w14:textId="04E5EA1E" w:rsidR="00D4076B" w:rsidRPr="00205E68" w:rsidRDefault="001037BF" w:rsidP="00D4076B">
      <w:pPr>
        <w:pStyle w:val="2"/>
        <w:spacing w:before="0"/>
        <w:rPr>
          <w:rFonts w:ascii="Times New Roman" w:hAnsi="Times New Roman"/>
          <w:bCs w:val="0"/>
          <w:i w:val="0"/>
          <w:color w:val="auto"/>
          <w:sz w:val="20"/>
          <w:szCs w:val="20"/>
        </w:rPr>
      </w:pPr>
      <w:bookmarkStart w:id="35" w:name="_Toc133591621"/>
      <w:r w:rsidRPr="00205E68">
        <w:rPr>
          <w:rFonts w:ascii="Times New Roman" w:hAnsi="Times New Roman"/>
          <w:bCs w:val="0"/>
          <w:i w:val="0"/>
          <w:color w:val="auto"/>
          <w:sz w:val="20"/>
          <w:szCs w:val="20"/>
        </w:rPr>
        <w:t>12</w:t>
      </w:r>
      <w:r w:rsidR="00D4076B" w:rsidRPr="00205E68">
        <w:rPr>
          <w:rFonts w:ascii="Times New Roman" w:hAnsi="Times New Roman"/>
          <w:bCs w:val="0"/>
          <w:i w:val="0"/>
          <w:color w:val="auto"/>
          <w:sz w:val="20"/>
          <w:szCs w:val="20"/>
        </w:rPr>
        <w:t xml:space="preserve">. </w:t>
      </w:r>
      <w:r w:rsidR="00801631" w:rsidRPr="00205E68">
        <w:rPr>
          <w:rFonts w:ascii="Times New Roman" w:hAnsi="Times New Roman"/>
          <w:bCs w:val="0"/>
          <w:i w:val="0"/>
          <w:color w:val="auto"/>
          <w:sz w:val="20"/>
          <w:szCs w:val="20"/>
        </w:rPr>
        <w:t>Фінансові доходи та витрати</w:t>
      </w:r>
      <w:bookmarkEnd w:id="35"/>
    </w:p>
    <w:p w14:paraId="7D7FE2F8" w14:textId="185D62AC" w:rsidR="0087220A" w:rsidRPr="00205E68" w:rsidRDefault="00D4076B" w:rsidP="00D4076B">
      <w:pPr>
        <w:ind w:left="0"/>
        <w:rPr>
          <w:rFonts w:cs="Times New Roman"/>
          <w:szCs w:val="20"/>
          <w:lang w:eastAsia="uk-UA"/>
        </w:rPr>
      </w:pPr>
      <w:r w:rsidRPr="00205E68">
        <w:rPr>
          <w:rFonts w:cs="Times New Roman"/>
          <w:szCs w:val="20"/>
          <w:lang w:eastAsia="uk-UA"/>
        </w:rPr>
        <w:t>Фінансові доходи та витрати були представлені наступним чином:</w:t>
      </w:r>
    </w:p>
    <w:tbl>
      <w:tblPr>
        <w:tblW w:w="9998" w:type="dxa"/>
        <w:tblInd w:w="108" w:type="dxa"/>
        <w:tblLook w:val="04A0" w:firstRow="1" w:lastRow="0" w:firstColumn="1" w:lastColumn="0" w:noHBand="0" w:noVBand="1"/>
      </w:tblPr>
      <w:tblGrid>
        <w:gridCol w:w="5556"/>
        <w:gridCol w:w="1110"/>
        <w:gridCol w:w="1111"/>
        <w:gridCol w:w="1110"/>
        <w:gridCol w:w="1111"/>
      </w:tblGrid>
      <w:tr w:rsidR="0081637D" w:rsidRPr="00205E68" w14:paraId="530DCF1B" w14:textId="77777777" w:rsidTr="00D4076B">
        <w:trPr>
          <w:trHeight w:val="254"/>
        </w:trPr>
        <w:tc>
          <w:tcPr>
            <w:tcW w:w="5556" w:type="dxa"/>
            <w:tcBorders>
              <w:top w:val="nil"/>
              <w:left w:val="nil"/>
              <w:right w:val="nil"/>
            </w:tcBorders>
            <w:shd w:val="clear" w:color="auto" w:fill="auto"/>
            <w:vAlign w:val="center"/>
            <w:hideMark/>
          </w:tcPr>
          <w:p w14:paraId="51828C7F" w14:textId="77777777" w:rsidR="0081637D" w:rsidRPr="00205E68" w:rsidRDefault="0081637D" w:rsidP="0081637D">
            <w:pPr>
              <w:suppressAutoHyphens w:val="0"/>
              <w:spacing w:line="240" w:lineRule="auto"/>
              <w:ind w:left="0"/>
              <w:rPr>
                <w:rFonts w:eastAsia="Times New Roman" w:cs="Times New Roman"/>
                <w:color w:val="auto"/>
                <w:kern w:val="0"/>
                <w:szCs w:val="20"/>
                <w:lang w:eastAsia="ru-RU"/>
              </w:rPr>
            </w:pPr>
          </w:p>
        </w:tc>
        <w:tc>
          <w:tcPr>
            <w:tcW w:w="2221" w:type="dxa"/>
            <w:gridSpan w:val="2"/>
            <w:tcBorders>
              <w:top w:val="nil"/>
              <w:left w:val="nil"/>
              <w:bottom w:val="nil"/>
              <w:right w:val="nil"/>
            </w:tcBorders>
            <w:shd w:val="clear" w:color="auto" w:fill="auto"/>
            <w:vAlign w:val="center"/>
            <w:hideMark/>
          </w:tcPr>
          <w:p w14:paraId="1854C9AB" w14:textId="73A775D1"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r>
              <w:rPr>
                <w:b/>
                <w:bCs/>
                <w:szCs w:val="20"/>
              </w:rPr>
              <w:t>2022 рік</w:t>
            </w:r>
          </w:p>
        </w:tc>
        <w:tc>
          <w:tcPr>
            <w:tcW w:w="2221" w:type="dxa"/>
            <w:gridSpan w:val="2"/>
            <w:tcBorders>
              <w:top w:val="nil"/>
              <w:left w:val="nil"/>
              <w:bottom w:val="nil"/>
              <w:right w:val="nil"/>
            </w:tcBorders>
            <w:shd w:val="clear" w:color="auto" w:fill="auto"/>
            <w:vAlign w:val="center"/>
            <w:hideMark/>
          </w:tcPr>
          <w:p w14:paraId="07C95D52" w14:textId="46566BA3"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r>
              <w:rPr>
                <w:b/>
                <w:bCs/>
                <w:szCs w:val="20"/>
              </w:rPr>
              <w:t>2021 рік</w:t>
            </w:r>
          </w:p>
        </w:tc>
      </w:tr>
      <w:tr w:rsidR="0081637D" w:rsidRPr="00205E68" w14:paraId="6627371C" w14:textId="77777777" w:rsidTr="0081637D">
        <w:trPr>
          <w:trHeight w:val="264"/>
        </w:trPr>
        <w:tc>
          <w:tcPr>
            <w:tcW w:w="5556" w:type="dxa"/>
            <w:tcBorders>
              <w:top w:val="nil"/>
              <w:left w:val="nil"/>
              <w:bottom w:val="single" w:sz="4" w:space="0" w:color="auto"/>
              <w:right w:val="nil"/>
            </w:tcBorders>
            <w:shd w:val="clear" w:color="auto" w:fill="auto"/>
            <w:vAlign w:val="center"/>
            <w:hideMark/>
          </w:tcPr>
          <w:p w14:paraId="53CF211D" w14:textId="77777777"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p>
        </w:tc>
        <w:tc>
          <w:tcPr>
            <w:tcW w:w="1110" w:type="dxa"/>
            <w:tcBorders>
              <w:top w:val="nil"/>
              <w:left w:val="nil"/>
              <w:bottom w:val="single" w:sz="8" w:space="0" w:color="auto"/>
              <w:right w:val="nil"/>
            </w:tcBorders>
            <w:shd w:val="clear" w:color="auto" w:fill="auto"/>
            <w:vAlign w:val="center"/>
            <w:hideMark/>
          </w:tcPr>
          <w:p w14:paraId="4C363B5D" w14:textId="0A2FEF40"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доходи</w:t>
            </w:r>
          </w:p>
        </w:tc>
        <w:tc>
          <w:tcPr>
            <w:tcW w:w="1111" w:type="dxa"/>
            <w:tcBorders>
              <w:top w:val="nil"/>
              <w:left w:val="nil"/>
              <w:bottom w:val="single" w:sz="8" w:space="0" w:color="auto"/>
              <w:right w:val="nil"/>
            </w:tcBorders>
            <w:shd w:val="clear" w:color="auto" w:fill="auto"/>
            <w:vAlign w:val="center"/>
            <w:hideMark/>
          </w:tcPr>
          <w:p w14:paraId="579032DB" w14:textId="7461C51A"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Витрати</w:t>
            </w:r>
          </w:p>
        </w:tc>
        <w:tc>
          <w:tcPr>
            <w:tcW w:w="1110" w:type="dxa"/>
            <w:tcBorders>
              <w:top w:val="nil"/>
              <w:left w:val="nil"/>
              <w:bottom w:val="single" w:sz="8" w:space="0" w:color="auto"/>
              <w:right w:val="nil"/>
            </w:tcBorders>
            <w:shd w:val="clear" w:color="auto" w:fill="auto"/>
            <w:vAlign w:val="center"/>
            <w:hideMark/>
          </w:tcPr>
          <w:p w14:paraId="51FBCDC1" w14:textId="7C928F03"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доходи</w:t>
            </w:r>
          </w:p>
        </w:tc>
        <w:tc>
          <w:tcPr>
            <w:tcW w:w="1111" w:type="dxa"/>
            <w:tcBorders>
              <w:top w:val="nil"/>
              <w:left w:val="nil"/>
              <w:bottom w:val="single" w:sz="8" w:space="0" w:color="auto"/>
              <w:right w:val="nil"/>
            </w:tcBorders>
            <w:shd w:val="clear" w:color="auto" w:fill="auto"/>
            <w:vAlign w:val="center"/>
            <w:hideMark/>
          </w:tcPr>
          <w:p w14:paraId="441148EB" w14:textId="237B2882"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Витрати</w:t>
            </w:r>
          </w:p>
        </w:tc>
      </w:tr>
      <w:tr w:rsidR="0081637D" w:rsidRPr="00205E68" w14:paraId="4EEC7A32" w14:textId="77777777" w:rsidTr="0081637D">
        <w:trPr>
          <w:trHeight w:val="254"/>
        </w:trPr>
        <w:tc>
          <w:tcPr>
            <w:tcW w:w="5556" w:type="dxa"/>
            <w:tcBorders>
              <w:top w:val="single" w:sz="4" w:space="0" w:color="auto"/>
              <w:left w:val="nil"/>
              <w:right w:val="nil"/>
            </w:tcBorders>
            <w:shd w:val="clear" w:color="auto" w:fill="auto"/>
            <w:vAlign w:val="center"/>
            <w:hideMark/>
          </w:tcPr>
          <w:p w14:paraId="097A21EA"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Відсотки за кредит</w:t>
            </w:r>
          </w:p>
        </w:tc>
        <w:tc>
          <w:tcPr>
            <w:tcW w:w="1110" w:type="dxa"/>
            <w:tcBorders>
              <w:top w:val="nil"/>
              <w:left w:val="nil"/>
              <w:bottom w:val="nil"/>
              <w:right w:val="nil"/>
            </w:tcBorders>
            <w:shd w:val="clear" w:color="auto" w:fill="auto"/>
            <w:vAlign w:val="center"/>
            <w:hideMark/>
          </w:tcPr>
          <w:p w14:paraId="2D73C156" w14:textId="5E767716"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c>
          <w:tcPr>
            <w:tcW w:w="1111" w:type="dxa"/>
            <w:tcBorders>
              <w:top w:val="nil"/>
              <w:left w:val="nil"/>
              <w:bottom w:val="nil"/>
              <w:right w:val="nil"/>
            </w:tcBorders>
            <w:shd w:val="clear" w:color="auto" w:fill="auto"/>
            <w:vAlign w:val="center"/>
            <w:hideMark/>
          </w:tcPr>
          <w:p w14:paraId="4CCCC3FA" w14:textId="3FB9F94D"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(2 067)</w:t>
            </w:r>
          </w:p>
        </w:tc>
        <w:tc>
          <w:tcPr>
            <w:tcW w:w="1110" w:type="dxa"/>
            <w:tcBorders>
              <w:top w:val="nil"/>
              <w:left w:val="nil"/>
              <w:bottom w:val="nil"/>
              <w:right w:val="nil"/>
            </w:tcBorders>
            <w:shd w:val="clear" w:color="auto" w:fill="auto"/>
            <w:vAlign w:val="center"/>
            <w:hideMark/>
          </w:tcPr>
          <w:p w14:paraId="66872F73" w14:textId="2DD8B4A5"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c>
          <w:tcPr>
            <w:tcW w:w="1111" w:type="dxa"/>
            <w:tcBorders>
              <w:top w:val="nil"/>
              <w:left w:val="nil"/>
              <w:bottom w:val="nil"/>
              <w:right w:val="nil"/>
            </w:tcBorders>
            <w:shd w:val="clear" w:color="auto" w:fill="auto"/>
            <w:vAlign w:val="center"/>
            <w:hideMark/>
          </w:tcPr>
          <w:p w14:paraId="6B34429D" w14:textId="522596EA"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(1 934)</w:t>
            </w:r>
          </w:p>
        </w:tc>
      </w:tr>
      <w:tr w:rsidR="0081637D" w:rsidRPr="00205E68" w14:paraId="6165EB97" w14:textId="77777777" w:rsidTr="0081637D">
        <w:trPr>
          <w:trHeight w:val="264"/>
        </w:trPr>
        <w:tc>
          <w:tcPr>
            <w:tcW w:w="5556" w:type="dxa"/>
            <w:tcBorders>
              <w:top w:val="nil"/>
              <w:left w:val="nil"/>
              <w:bottom w:val="single" w:sz="4" w:space="0" w:color="auto"/>
              <w:right w:val="nil"/>
            </w:tcBorders>
            <w:shd w:val="clear" w:color="auto" w:fill="auto"/>
            <w:vAlign w:val="center"/>
            <w:hideMark/>
          </w:tcPr>
          <w:p w14:paraId="61189F10"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 фінансові доходи</w:t>
            </w:r>
          </w:p>
        </w:tc>
        <w:tc>
          <w:tcPr>
            <w:tcW w:w="1110" w:type="dxa"/>
            <w:tcBorders>
              <w:top w:val="nil"/>
              <w:left w:val="nil"/>
              <w:bottom w:val="single" w:sz="8" w:space="0" w:color="auto"/>
              <w:right w:val="nil"/>
            </w:tcBorders>
            <w:shd w:val="clear" w:color="auto" w:fill="auto"/>
            <w:vAlign w:val="center"/>
            <w:hideMark/>
          </w:tcPr>
          <w:p w14:paraId="089B0CEC" w14:textId="450776AC"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c>
          <w:tcPr>
            <w:tcW w:w="1111" w:type="dxa"/>
            <w:tcBorders>
              <w:top w:val="nil"/>
              <w:left w:val="nil"/>
              <w:bottom w:val="single" w:sz="8" w:space="0" w:color="auto"/>
              <w:right w:val="nil"/>
            </w:tcBorders>
            <w:shd w:val="clear" w:color="auto" w:fill="auto"/>
            <w:vAlign w:val="center"/>
            <w:hideMark/>
          </w:tcPr>
          <w:p w14:paraId="3F4B609F" w14:textId="724B4E4A"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c>
          <w:tcPr>
            <w:tcW w:w="1110" w:type="dxa"/>
            <w:tcBorders>
              <w:top w:val="nil"/>
              <w:left w:val="nil"/>
              <w:bottom w:val="single" w:sz="8" w:space="0" w:color="auto"/>
              <w:right w:val="nil"/>
            </w:tcBorders>
            <w:shd w:val="clear" w:color="auto" w:fill="auto"/>
            <w:vAlign w:val="center"/>
            <w:hideMark/>
          </w:tcPr>
          <w:p w14:paraId="49C69804" w14:textId="0A41E129"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c>
          <w:tcPr>
            <w:tcW w:w="1111" w:type="dxa"/>
            <w:tcBorders>
              <w:top w:val="nil"/>
              <w:left w:val="nil"/>
              <w:bottom w:val="single" w:sz="8" w:space="0" w:color="auto"/>
              <w:right w:val="nil"/>
            </w:tcBorders>
            <w:shd w:val="clear" w:color="auto" w:fill="auto"/>
            <w:vAlign w:val="center"/>
            <w:hideMark/>
          </w:tcPr>
          <w:p w14:paraId="62C2ACA4" w14:textId="4F2D346A"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r>
      <w:tr w:rsidR="0081637D" w:rsidRPr="00205E68" w14:paraId="765E882C" w14:textId="77777777" w:rsidTr="0081637D">
        <w:trPr>
          <w:trHeight w:val="264"/>
        </w:trPr>
        <w:tc>
          <w:tcPr>
            <w:tcW w:w="5556" w:type="dxa"/>
            <w:tcBorders>
              <w:top w:val="single" w:sz="4" w:space="0" w:color="auto"/>
              <w:left w:val="nil"/>
              <w:bottom w:val="single" w:sz="4" w:space="0" w:color="auto"/>
              <w:right w:val="nil"/>
            </w:tcBorders>
            <w:shd w:val="clear" w:color="auto" w:fill="auto"/>
            <w:vAlign w:val="center"/>
            <w:hideMark/>
          </w:tcPr>
          <w:p w14:paraId="1E0BDBCB" w14:textId="77777777" w:rsidR="0081637D" w:rsidRPr="00205E68" w:rsidRDefault="0081637D" w:rsidP="0081637D">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110" w:type="dxa"/>
            <w:tcBorders>
              <w:top w:val="nil"/>
              <w:left w:val="nil"/>
              <w:bottom w:val="single" w:sz="8" w:space="0" w:color="auto"/>
              <w:right w:val="nil"/>
            </w:tcBorders>
            <w:shd w:val="clear" w:color="auto" w:fill="auto"/>
            <w:vAlign w:val="center"/>
            <w:hideMark/>
          </w:tcPr>
          <w:p w14:paraId="47FBCFB7" w14:textId="0CE7386F"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w:t>
            </w:r>
          </w:p>
        </w:tc>
        <w:tc>
          <w:tcPr>
            <w:tcW w:w="1111" w:type="dxa"/>
            <w:tcBorders>
              <w:top w:val="nil"/>
              <w:left w:val="nil"/>
              <w:bottom w:val="single" w:sz="8" w:space="0" w:color="auto"/>
              <w:right w:val="nil"/>
            </w:tcBorders>
            <w:shd w:val="clear" w:color="auto" w:fill="auto"/>
            <w:vAlign w:val="center"/>
            <w:hideMark/>
          </w:tcPr>
          <w:p w14:paraId="225C7893" w14:textId="6B351B96"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(2 067)</w:t>
            </w:r>
          </w:p>
        </w:tc>
        <w:tc>
          <w:tcPr>
            <w:tcW w:w="1110" w:type="dxa"/>
            <w:tcBorders>
              <w:top w:val="nil"/>
              <w:left w:val="nil"/>
              <w:bottom w:val="single" w:sz="8" w:space="0" w:color="auto"/>
              <w:right w:val="nil"/>
            </w:tcBorders>
            <w:shd w:val="clear" w:color="auto" w:fill="auto"/>
            <w:vAlign w:val="center"/>
            <w:hideMark/>
          </w:tcPr>
          <w:p w14:paraId="508A51C1" w14:textId="3DB49248"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w:t>
            </w:r>
          </w:p>
        </w:tc>
        <w:tc>
          <w:tcPr>
            <w:tcW w:w="1111" w:type="dxa"/>
            <w:tcBorders>
              <w:top w:val="nil"/>
              <w:left w:val="nil"/>
              <w:bottom w:val="single" w:sz="8" w:space="0" w:color="auto"/>
              <w:right w:val="nil"/>
            </w:tcBorders>
            <w:shd w:val="clear" w:color="auto" w:fill="auto"/>
            <w:vAlign w:val="center"/>
            <w:hideMark/>
          </w:tcPr>
          <w:p w14:paraId="656F3559" w14:textId="2574E258"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(1 934)</w:t>
            </w:r>
          </w:p>
        </w:tc>
      </w:tr>
    </w:tbl>
    <w:p w14:paraId="0C0966F8" w14:textId="5889EBB9" w:rsidR="00D4076B" w:rsidRPr="00205E68" w:rsidRDefault="00D4076B" w:rsidP="00D4076B">
      <w:pPr>
        <w:ind w:left="0"/>
        <w:rPr>
          <w:rFonts w:cs="Times New Roman"/>
          <w:szCs w:val="20"/>
          <w:lang w:eastAsia="uk-UA"/>
        </w:rPr>
      </w:pPr>
    </w:p>
    <w:p w14:paraId="7CC36228" w14:textId="3DED78FF" w:rsidR="00D4076B" w:rsidRPr="00205E68" w:rsidRDefault="00D4076B" w:rsidP="00D4076B">
      <w:pPr>
        <w:pStyle w:val="2"/>
        <w:spacing w:before="0"/>
        <w:rPr>
          <w:rFonts w:ascii="Times New Roman" w:hAnsi="Times New Roman"/>
          <w:bCs w:val="0"/>
          <w:i w:val="0"/>
          <w:color w:val="auto"/>
          <w:sz w:val="20"/>
          <w:szCs w:val="20"/>
        </w:rPr>
      </w:pPr>
      <w:bookmarkStart w:id="36" w:name="_Toc133591622"/>
      <w:r w:rsidRPr="00205E68">
        <w:rPr>
          <w:rFonts w:ascii="Times New Roman" w:hAnsi="Times New Roman"/>
          <w:bCs w:val="0"/>
          <w:i w:val="0"/>
          <w:color w:val="auto"/>
          <w:sz w:val="20"/>
          <w:szCs w:val="20"/>
        </w:rPr>
        <w:t>1</w:t>
      </w:r>
      <w:r w:rsidR="001037BF" w:rsidRPr="00205E68">
        <w:rPr>
          <w:rFonts w:ascii="Times New Roman" w:hAnsi="Times New Roman"/>
          <w:bCs w:val="0"/>
          <w:i w:val="0"/>
          <w:color w:val="auto"/>
          <w:sz w:val="20"/>
          <w:szCs w:val="20"/>
        </w:rPr>
        <w:t>3</w:t>
      </w:r>
      <w:r w:rsidRPr="00205E68">
        <w:rPr>
          <w:rFonts w:ascii="Times New Roman" w:hAnsi="Times New Roman"/>
          <w:bCs w:val="0"/>
          <w:i w:val="0"/>
          <w:color w:val="auto"/>
          <w:sz w:val="20"/>
          <w:szCs w:val="20"/>
        </w:rPr>
        <w:t xml:space="preserve">. </w:t>
      </w:r>
      <w:r w:rsidR="00801631" w:rsidRPr="00205E68">
        <w:rPr>
          <w:rFonts w:ascii="Times New Roman" w:hAnsi="Times New Roman"/>
          <w:bCs w:val="0"/>
          <w:i w:val="0"/>
          <w:color w:val="auto"/>
          <w:sz w:val="20"/>
          <w:szCs w:val="20"/>
        </w:rPr>
        <w:t>Інші доходи та витрати</w:t>
      </w:r>
      <w:bookmarkEnd w:id="36"/>
    </w:p>
    <w:p w14:paraId="0421DCE4" w14:textId="5DCA8885" w:rsidR="00D4076B" w:rsidRPr="00205E68" w:rsidRDefault="00D4076B" w:rsidP="00D4076B">
      <w:pPr>
        <w:ind w:left="0"/>
        <w:rPr>
          <w:rFonts w:cs="Times New Roman"/>
          <w:szCs w:val="20"/>
          <w:lang w:eastAsia="uk-UA"/>
        </w:rPr>
      </w:pPr>
      <w:r w:rsidRPr="00205E68">
        <w:rPr>
          <w:rFonts w:cs="Times New Roman"/>
          <w:szCs w:val="20"/>
          <w:lang w:eastAsia="uk-UA"/>
        </w:rPr>
        <w:t>Інші доходи та витрати були представлені наступним чином:</w:t>
      </w:r>
    </w:p>
    <w:tbl>
      <w:tblPr>
        <w:tblW w:w="10009" w:type="dxa"/>
        <w:tblInd w:w="108" w:type="dxa"/>
        <w:tblLook w:val="04A0" w:firstRow="1" w:lastRow="0" w:firstColumn="1" w:lastColumn="0" w:noHBand="0" w:noVBand="1"/>
      </w:tblPr>
      <w:tblGrid>
        <w:gridCol w:w="5561"/>
        <w:gridCol w:w="1111"/>
        <w:gridCol w:w="1113"/>
        <w:gridCol w:w="1111"/>
        <w:gridCol w:w="1113"/>
      </w:tblGrid>
      <w:tr w:rsidR="0081637D" w:rsidRPr="00205E68" w14:paraId="419ECF82" w14:textId="77777777" w:rsidTr="00D4076B">
        <w:trPr>
          <w:trHeight w:val="268"/>
        </w:trPr>
        <w:tc>
          <w:tcPr>
            <w:tcW w:w="5561" w:type="dxa"/>
            <w:tcBorders>
              <w:top w:val="nil"/>
              <w:left w:val="nil"/>
              <w:right w:val="nil"/>
            </w:tcBorders>
            <w:shd w:val="clear" w:color="auto" w:fill="auto"/>
            <w:vAlign w:val="center"/>
            <w:hideMark/>
          </w:tcPr>
          <w:p w14:paraId="7A9FEF1D" w14:textId="77777777" w:rsidR="0081637D" w:rsidRPr="00205E68" w:rsidRDefault="0081637D" w:rsidP="0081637D">
            <w:pPr>
              <w:suppressAutoHyphens w:val="0"/>
              <w:spacing w:line="240" w:lineRule="auto"/>
              <w:ind w:left="0"/>
              <w:rPr>
                <w:rFonts w:eastAsia="Times New Roman" w:cs="Times New Roman"/>
                <w:color w:val="auto"/>
                <w:kern w:val="0"/>
                <w:szCs w:val="20"/>
                <w:lang w:eastAsia="ru-RU"/>
              </w:rPr>
            </w:pPr>
          </w:p>
        </w:tc>
        <w:tc>
          <w:tcPr>
            <w:tcW w:w="2224" w:type="dxa"/>
            <w:gridSpan w:val="2"/>
            <w:tcBorders>
              <w:top w:val="nil"/>
              <w:left w:val="nil"/>
              <w:bottom w:val="nil"/>
              <w:right w:val="nil"/>
            </w:tcBorders>
            <w:shd w:val="clear" w:color="auto" w:fill="auto"/>
            <w:vAlign w:val="center"/>
            <w:hideMark/>
          </w:tcPr>
          <w:p w14:paraId="64A51F26" w14:textId="44A4180B"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r>
              <w:rPr>
                <w:b/>
                <w:bCs/>
                <w:szCs w:val="20"/>
              </w:rPr>
              <w:t>2022 рік</w:t>
            </w:r>
          </w:p>
        </w:tc>
        <w:tc>
          <w:tcPr>
            <w:tcW w:w="2224" w:type="dxa"/>
            <w:gridSpan w:val="2"/>
            <w:tcBorders>
              <w:top w:val="nil"/>
              <w:left w:val="nil"/>
              <w:bottom w:val="nil"/>
              <w:right w:val="nil"/>
            </w:tcBorders>
            <w:shd w:val="clear" w:color="auto" w:fill="auto"/>
            <w:vAlign w:val="center"/>
            <w:hideMark/>
          </w:tcPr>
          <w:p w14:paraId="2DA8D923" w14:textId="07D16A51"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r>
              <w:rPr>
                <w:b/>
                <w:bCs/>
                <w:szCs w:val="20"/>
              </w:rPr>
              <w:t>2021 рік</w:t>
            </w:r>
          </w:p>
        </w:tc>
      </w:tr>
      <w:tr w:rsidR="0081637D" w:rsidRPr="00205E68" w14:paraId="6AE70710" w14:textId="77777777" w:rsidTr="0081637D">
        <w:trPr>
          <w:trHeight w:val="280"/>
        </w:trPr>
        <w:tc>
          <w:tcPr>
            <w:tcW w:w="5561" w:type="dxa"/>
            <w:tcBorders>
              <w:top w:val="nil"/>
              <w:left w:val="nil"/>
              <w:bottom w:val="single" w:sz="4" w:space="0" w:color="auto"/>
              <w:right w:val="nil"/>
            </w:tcBorders>
            <w:shd w:val="clear" w:color="auto" w:fill="auto"/>
            <w:vAlign w:val="center"/>
            <w:hideMark/>
          </w:tcPr>
          <w:p w14:paraId="048B861F" w14:textId="77777777"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p>
        </w:tc>
        <w:tc>
          <w:tcPr>
            <w:tcW w:w="1111" w:type="dxa"/>
            <w:tcBorders>
              <w:top w:val="nil"/>
              <w:left w:val="nil"/>
              <w:bottom w:val="single" w:sz="8" w:space="0" w:color="auto"/>
              <w:right w:val="nil"/>
            </w:tcBorders>
            <w:shd w:val="clear" w:color="auto" w:fill="auto"/>
            <w:vAlign w:val="center"/>
            <w:hideMark/>
          </w:tcPr>
          <w:p w14:paraId="77A50935" w14:textId="4B5A2691"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r>
              <w:rPr>
                <w:b/>
                <w:bCs/>
                <w:szCs w:val="20"/>
              </w:rPr>
              <w:t>Доходи</w:t>
            </w:r>
          </w:p>
        </w:tc>
        <w:tc>
          <w:tcPr>
            <w:tcW w:w="1113" w:type="dxa"/>
            <w:tcBorders>
              <w:top w:val="nil"/>
              <w:left w:val="nil"/>
              <w:bottom w:val="single" w:sz="8" w:space="0" w:color="auto"/>
              <w:right w:val="nil"/>
            </w:tcBorders>
            <w:shd w:val="clear" w:color="auto" w:fill="auto"/>
            <w:vAlign w:val="center"/>
            <w:hideMark/>
          </w:tcPr>
          <w:p w14:paraId="115F2E11" w14:textId="28678BAE"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r>
              <w:rPr>
                <w:b/>
                <w:bCs/>
                <w:szCs w:val="20"/>
              </w:rPr>
              <w:t>Витрати</w:t>
            </w:r>
          </w:p>
        </w:tc>
        <w:tc>
          <w:tcPr>
            <w:tcW w:w="1111" w:type="dxa"/>
            <w:tcBorders>
              <w:top w:val="nil"/>
              <w:left w:val="nil"/>
              <w:bottom w:val="single" w:sz="8" w:space="0" w:color="auto"/>
              <w:right w:val="nil"/>
            </w:tcBorders>
            <w:shd w:val="clear" w:color="auto" w:fill="auto"/>
            <w:vAlign w:val="center"/>
            <w:hideMark/>
          </w:tcPr>
          <w:p w14:paraId="0B7706BD" w14:textId="1F1E0277"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r>
              <w:rPr>
                <w:b/>
                <w:bCs/>
                <w:szCs w:val="20"/>
              </w:rPr>
              <w:t>Доходи</w:t>
            </w:r>
          </w:p>
        </w:tc>
        <w:tc>
          <w:tcPr>
            <w:tcW w:w="1113" w:type="dxa"/>
            <w:tcBorders>
              <w:top w:val="nil"/>
              <w:left w:val="nil"/>
              <w:bottom w:val="single" w:sz="8" w:space="0" w:color="auto"/>
              <w:right w:val="nil"/>
            </w:tcBorders>
            <w:shd w:val="clear" w:color="auto" w:fill="auto"/>
            <w:vAlign w:val="center"/>
            <w:hideMark/>
          </w:tcPr>
          <w:p w14:paraId="704A3BDA" w14:textId="15897C9D" w:rsidR="0081637D" w:rsidRPr="00205E68" w:rsidRDefault="0081637D" w:rsidP="0081637D">
            <w:pPr>
              <w:suppressAutoHyphens w:val="0"/>
              <w:spacing w:line="240" w:lineRule="auto"/>
              <w:ind w:left="0"/>
              <w:jc w:val="center"/>
              <w:rPr>
                <w:rFonts w:eastAsia="Times New Roman" w:cs="Times New Roman"/>
                <w:b/>
                <w:bCs/>
                <w:kern w:val="0"/>
                <w:szCs w:val="20"/>
                <w:lang w:eastAsia="ru-RU"/>
              </w:rPr>
            </w:pPr>
            <w:r>
              <w:rPr>
                <w:b/>
                <w:bCs/>
                <w:szCs w:val="20"/>
              </w:rPr>
              <w:t>Витрати</w:t>
            </w:r>
          </w:p>
        </w:tc>
      </w:tr>
      <w:tr w:rsidR="0081637D" w:rsidRPr="00205E68" w14:paraId="14D27E88" w14:textId="77777777" w:rsidTr="0081637D">
        <w:trPr>
          <w:trHeight w:val="268"/>
        </w:trPr>
        <w:tc>
          <w:tcPr>
            <w:tcW w:w="5561" w:type="dxa"/>
            <w:tcBorders>
              <w:top w:val="nil"/>
              <w:left w:val="nil"/>
              <w:right w:val="nil"/>
            </w:tcBorders>
            <w:shd w:val="clear" w:color="auto" w:fill="auto"/>
            <w:vAlign w:val="center"/>
            <w:hideMark/>
          </w:tcPr>
          <w:p w14:paraId="16B98EC0"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Доходи від безоплатно отриманих активів</w:t>
            </w:r>
          </w:p>
        </w:tc>
        <w:tc>
          <w:tcPr>
            <w:tcW w:w="1111" w:type="dxa"/>
            <w:tcBorders>
              <w:top w:val="nil"/>
              <w:left w:val="nil"/>
              <w:bottom w:val="nil"/>
              <w:right w:val="nil"/>
            </w:tcBorders>
            <w:shd w:val="clear" w:color="auto" w:fill="auto"/>
            <w:vAlign w:val="center"/>
            <w:hideMark/>
          </w:tcPr>
          <w:p w14:paraId="67A623AE" w14:textId="45F95A89"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c>
          <w:tcPr>
            <w:tcW w:w="1113" w:type="dxa"/>
            <w:tcBorders>
              <w:top w:val="nil"/>
              <w:left w:val="nil"/>
              <w:bottom w:val="nil"/>
              <w:right w:val="nil"/>
            </w:tcBorders>
            <w:shd w:val="clear" w:color="auto" w:fill="auto"/>
            <w:vAlign w:val="center"/>
            <w:hideMark/>
          </w:tcPr>
          <w:p w14:paraId="6BB3B26F" w14:textId="1B343EB5"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c>
          <w:tcPr>
            <w:tcW w:w="1111" w:type="dxa"/>
            <w:tcBorders>
              <w:top w:val="nil"/>
              <w:left w:val="nil"/>
              <w:bottom w:val="nil"/>
              <w:right w:val="nil"/>
            </w:tcBorders>
            <w:shd w:val="clear" w:color="auto" w:fill="auto"/>
            <w:vAlign w:val="center"/>
            <w:hideMark/>
          </w:tcPr>
          <w:p w14:paraId="67D13F90" w14:textId="10DB076C"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c>
          <w:tcPr>
            <w:tcW w:w="1113" w:type="dxa"/>
            <w:tcBorders>
              <w:top w:val="nil"/>
              <w:left w:val="nil"/>
              <w:bottom w:val="nil"/>
              <w:right w:val="nil"/>
            </w:tcBorders>
            <w:shd w:val="clear" w:color="auto" w:fill="auto"/>
            <w:vAlign w:val="center"/>
            <w:hideMark/>
          </w:tcPr>
          <w:p w14:paraId="61805F3C" w14:textId="65BD8327"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w:t>
            </w:r>
          </w:p>
        </w:tc>
      </w:tr>
      <w:tr w:rsidR="0081637D" w:rsidRPr="00205E68" w14:paraId="6484DC26" w14:textId="77777777" w:rsidTr="0081637D">
        <w:trPr>
          <w:trHeight w:val="280"/>
        </w:trPr>
        <w:tc>
          <w:tcPr>
            <w:tcW w:w="5561" w:type="dxa"/>
            <w:tcBorders>
              <w:top w:val="nil"/>
              <w:left w:val="nil"/>
              <w:bottom w:val="single" w:sz="4" w:space="0" w:color="auto"/>
              <w:right w:val="nil"/>
            </w:tcBorders>
            <w:shd w:val="clear" w:color="auto" w:fill="auto"/>
            <w:vAlign w:val="center"/>
            <w:hideMark/>
          </w:tcPr>
          <w:p w14:paraId="6A4CD2F0" w14:textId="77777777" w:rsidR="0081637D" w:rsidRPr="00205E68" w:rsidRDefault="0081637D" w:rsidP="0081637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 доходи (витрати) від звичайної діяльності</w:t>
            </w:r>
          </w:p>
        </w:tc>
        <w:tc>
          <w:tcPr>
            <w:tcW w:w="1111" w:type="dxa"/>
            <w:tcBorders>
              <w:top w:val="nil"/>
              <w:left w:val="nil"/>
              <w:bottom w:val="single" w:sz="8" w:space="0" w:color="auto"/>
              <w:right w:val="nil"/>
            </w:tcBorders>
            <w:shd w:val="clear" w:color="auto" w:fill="auto"/>
            <w:vAlign w:val="center"/>
            <w:hideMark/>
          </w:tcPr>
          <w:p w14:paraId="20452F7C" w14:textId="412B135D"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2</w:t>
            </w:r>
          </w:p>
        </w:tc>
        <w:tc>
          <w:tcPr>
            <w:tcW w:w="1113" w:type="dxa"/>
            <w:tcBorders>
              <w:top w:val="nil"/>
              <w:left w:val="nil"/>
              <w:bottom w:val="single" w:sz="8" w:space="0" w:color="auto"/>
              <w:right w:val="nil"/>
            </w:tcBorders>
            <w:shd w:val="clear" w:color="auto" w:fill="auto"/>
            <w:vAlign w:val="center"/>
            <w:hideMark/>
          </w:tcPr>
          <w:p w14:paraId="193B69E9" w14:textId="10A611C9"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(124)</w:t>
            </w:r>
          </w:p>
        </w:tc>
        <w:tc>
          <w:tcPr>
            <w:tcW w:w="1111" w:type="dxa"/>
            <w:tcBorders>
              <w:top w:val="nil"/>
              <w:left w:val="nil"/>
              <w:bottom w:val="single" w:sz="8" w:space="0" w:color="auto"/>
              <w:right w:val="nil"/>
            </w:tcBorders>
            <w:shd w:val="clear" w:color="auto" w:fill="auto"/>
            <w:vAlign w:val="center"/>
            <w:hideMark/>
          </w:tcPr>
          <w:p w14:paraId="175ADC86" w14:textId="323A6C42"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3</w:t>
            </w:r>
          </w:p>
        </w:tc>
        <w:tc>
          <w:tcPr>
            <w:tcW w:w="1113" w:type="dxa"/>
            <w:tcBorders>
              <w:top w:val="nil"/>
              <w:left w:val="nil"/>
              <w:bottom w:val="single" w:sz="8" w:space="0" w:color="auto"/>
              <w:right w:val="nil"/>
            </w:tcBorders>
            <w:shd w:val="clear" w:color="auto" w:fill="auto"/>
            <w:vAlign w:val="center"/>
            <w:hideMark/>
          </w:tcPr>
          <w:p w14:paraId="13CAC218" w14:textId="73B68B08" w:rsidR="0081637D" w:rsidRPr="00205E68" w:rsidRDefault="0081637D" w:rsidP="0081637D">
            <w:pPr>
              <w:suppressAutoHyphens w:val="0"/>
              <w:spacing w:line="240" w:lineRule="auto"/>
              <w:ind w:left="0"/>
              <w:jc w:val="right"/>
              <w:rPr>
                <w:rFonts w:eastAsia="Times New Roman" w:cs="Times New Roman"/>
                <w:kern w:val="0"/>
                <w:szCs w:val="20"/>
                <w:lang w:eastAsia="ru-RU"/>
              </w:rPr>
            </w:pPr>
            <w:r>
              <w:rPr>
                <w:szCs w:val="20"/>
              </w:rPr>
              <w:t>(95)</w:t>
            </w:r>
          </w:p>
        </w:tc>
      </w:tr>
      <w:tr w:rsidR="0081637D" w:rsidRPr="00205E68" w14:paraId="0C8CFBDA" w14:textId="77777777" w:rsidTr="0081637D">
        <w:trPr>
          <w:trHeight w:val="280"/>
        </w:trPr>
        <w:tc>
          <w:tcPr>
            <w:tcW w:w="5561" w:type="dxa"/>
            <w:tcBorders>
              <w:top w:val="single" w:sz="4" w:space="0" w:color="auto"/>
              <w:left w:val="nil"/>
              <w:bottom w:val="single" w:sz="4" w:space="0" w:color="auto"/>
              <w:right w:val="nil"/>
            </w:tcBorders>
            <w:shd w:val="clear" w:color="auto" w:fill="auto"/>
            <w:vAlign w:val="center"/>
            <w:hideMark/>
          </w:tcPr>
          <w:p w14:paraId="57FE77F1" w14:textId="77777777" w:rsidR="0081637D" w:rsidRPr="00205E68" w:rsidRDefault="0081637D" w:rsidP="0081637D">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111" w:type="dxa"/>
            <w:tcBorders>
              <w:top w:val="nil"/>
              <w:left w:val="nil"/>
              <w:bottom w:val="single" w:sz="8" w:space="0" w:color="auto"/>
              <w:right w:val="nil"/>
            </w:tcBorders>
            <w:shd w:val="clear" w:color="auto" w:fill="auto"/>
            <w:vAlign w:val="center"/>
            <w:hideMark/>
          </w:tcPr>
          <w:p w14:paraId="584C4618" w14:textId="5E1135AD"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w:t>
            </w:r>
          </w:p>
        </w:tc>
        <w:tc>
          <w:tcPr>
            <w:tcW w:w="1113" w:type="dxa"/>
            <w:tcBorders>
              <w:top w:val="nil"/>
              <w:left w:val="nil"/>
              <w:bottom w:val="single" w:sz="8" w:space="0" w:color="auto"/>
              <w:right w:val="nil"/>
            </w:tcBorders>
            <w:shd w:val="clear" w:color="auto" w:fill="auto"/>
            <w:vAlign w:val="center"/>
            <w:hideMark/>
          </w:tcPr>
          <w:p w14:paraId="0129F5FE" w14:textId="57CE33DF"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(124)</w:t>
            </w:r>
          </w:p>
        </w:tc>
        <w:tc>
          <w:tcPr>
            <w:tcW w:w="1111" w:type="dxa"/>
            <w:tcBorders>
              <w:top w:val="nil"/>
              <w:left w:val="nil"/>
              <w:bottom w:val="single" w:sz="8" w:space="0" w:color="auto"/>
              <w:right w:val="nil"/>
            </w:tcBorders>
            <w:shd w:val="clear" w:color="auto" w:fill="auto"/>
            <w:vAlign w:val="center"/>
            <w:hideMark/>
          </w:tcPr>
          <w:p w14:paraId="41CEBAA2" w14:textId="137E91E9"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3</w:t>
            </w:r>
          </w:p>
        </w:tc>
        <w:tc>
          <w:tcPr>
            <w:tcW w:w="1113" w:type="dxa"/>
            <w:tcBorders>
              <w:top w:val="nil"/>
              <w:left w:val="nil"/>
              <w:bottom w:val="single" w:sz="8" w:space="0" w:color="auto"/>
              <w:right w:val="nil"/>
            </w:tcBorders>
            <w:shd w:val="clear" w:color="auto" w:fill="auto"/>
            <w:vAlign w:val="center"/>
            <w:hideMark/>
          </w:tcPr>
          <w:p w14:paraId="32DABCE2" w14:textId="7F5DA678"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(95)</w:t>
            </w:r>
          </w:p>
        </w:tc>
      </w:tr>
    </w:tbl>
    <w:p w14:paraId="541F6939" w14:textId="7F504385" w:rsidR="00D4076B" w:rsidRPr="00205E68" w:rsidRDefault="00D4076B" w:rsidP="00D4076B">
      <w:pPr>
        <w:ind w:left="0"/>
        <w:rPr>
          <w:rFonts w:cs="Times New Roman"/>
          <w:szCs w:val="20"/>
          <w:lang w:eastAsia="uk-UA"/>
        </w:rPr>
      </w:pPr>
    </w:p>
    <w:tbl>
      <w:tblPr>
        <w:tblW w:w="10060" w:type="dxa"/>
        <w:tblInd w:w="108" w:type="dxa"/>
        <w:tblLook w:val="04A0" w:firstRow="1" w:lastRow="0" w:firstColumn="1" w:lastColumn="0" w:noHBand="0" w:noVBand="1"/>
      </w:tblPr>
      <w:tblGrid>
        <w:gridCol w:w="6260"/>
        <w:gridCol w:w="1900"/>
        <w:gridCol w:w="1900"/>
      </w:tblGrid>
      <w:tr w:rsidR="00AB5DAF" w:rsidRPr="00205E68" w14:paraId="4E3E6A00" w14:textId="77777777" w:rsidTr="002C6D7B">
        <w:trPr>
          <w:trHeight w:val="300"/>
        </w:trPr>
        <w:tc>
          <w:tcPr>
            <w:tcW w:w="6260" w:type="dxa"/>
            <w:tcBorders>
              <w:top w:val="nil"/>
              <w:left w:val="nil"/>
              <w:bottom w:val="single" w:sz="8" w:space="0" w:color="auto"/>
              <w:right w:val="nil"/>
            </w:tcBorders>
            <w:shd w:val="clear" w:color="auto" w:fill="auto"/>
            <w:vAlign w:val="center"/>
            <w:hideMark/>
          </w:tcPr>
          <w:p w14:paraId="2CB8EEDC" w14:textId="77777777" w:rsidR="00AB5DAF" w:rsidRPr="00205E68" w:rsidRDefault="00AB5DAF" w:rsidP="00AB5DAF">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 </w:t>
            </w:r>
          </w:p>
        </w:tc>
        <w:tc>
          <w:tcPr>
            <w:tcW w:w="1900" w:type="dxa"/>
            <w:tcBorders>
              <w:top w:val="nil"/>
              <w:left w:val="nil"/>
              <w:bottom w:val="single" w:sz="8" w:space="0" w:color="auto"/>
              <w:right w:val="nil"/>
            </w:tcBorders>
            <w:shd w:val="clear" w:color="auto" w:fill="auto"/>
            <w:vAlign w:val="center"/>
            <w:hideMark/>
          </w:tcPr>
          <w:p w14:paraId="4DB035ED" w14:textId="3B198505" w:rsidR="00AB5DAF" w:rsidRPr="00205E68" w:rsidRDefault="00AB5DAF" w:rsidP="00AB5DAF">
            <w:pPr>
              <w:suppressAutoHyphens w:val="0"/>
              <w:spacing w:line="240" w:lineRule="auto"/>
              <w:ind w:left="0"/>
              <w:jc w:val="right"/>
              <w:rPr>
                <w:rFonts w:eastAsia="Times New Roman" w:cs="Times New Roman"/>
                <w:b/>
                <w:bCs/>
                <w:kern w:val="0"/>
                <w:szCs w:val="20"/>
                <w:lang w:eastAsia="ru-RU"/>
              </w:rPr>
            </w:pPr>
            <w:r>
              <w:rPr>
                <w:b/>
                <w:bCs/>
                <w:szCs w:val="20"/>
              </w:rPr>
              <w:t>2022 рік</w:t>
            </w:r>
          </w:p>
        </w:tc>
        <w:tc>
          <w:tcPr>
            <w:tcW w:w="1900" w:type="dxa"/>
            <w:tcBorders>
              <w:top w:val="nil"/>
              <w:left w:val="nil"/>
              <w:bottom w:val="single" w:sz="8" w:space="0" w:color="auto"/>
              <w:right w:val="nil"/>
            </w:tcBorders>
            <w:shd w:val="clear" w:color="auto" w:fill="auto"/>
            <w:vAlign w:val="center"/>
            <w:hideMark/>
          </w:tcPr>
          <w:p w14:paraId="7C11B44A" w14:textId="6AF6187F" w:rsidR="00AB5DAF" w:rsidRPr="00205E68" w:rsidRDefault="00AB5DAF" w:rsidP="00AB5DAF">
            <w:pPr>
              <w:suppressAutoHyphens w:val="0"/>
              <w:spacing w:line="240" w:lineRule="auto"/>
              <w:ind w:left="0"/>
              <w:jc w:val="right"/>
              <w:rPr>
                <w:rFonts w:eastAsia="Times New Roman" w:cs="Times New Roman"/>
                <w:b/>
                <w:bCs/>
                <w:kern w:val="0"/>
                <w:szCs w:val="20"/>
                <w:lang w:eastAsia="ru-RU"/>
              </w:rPr>
            </w:pPr>
            <w:r>
              <w:rPr>
                <w:b/>
                <w:bCs/>
                <w:szCs w:val="20"/>
              </w:rPr>
              <w:t>2021 рік</w:t>
            </w:r>
          </w:p>
        </w:tc>
      </w:tr>
      <w:tr w:rsidR="00AB5DAF" w:rsidRPr="00205E68" w14:paraId="3EA925CE" w14:textId="77777777" w:rsidTr="002C6D7B">
        <w:trPr>
          <w:trHeight w:val="300"/>
        </w:trPr>
        <w:tc>
          <w:tcPr>
            <w:tcW w:w="6260" w:type="dxa"/>
            <w:tcBorders>
              <w:top w:val="nil"/>
              <w:left w:val="nil"/>
              <w:bottom w:val="single" w:sz="8" w:space="0" w:color="auto"/>
              <w:right w:val="nil"/>
            </w:tcBorders>
            <w:shd w:val="clear" w:color="auto" w:fill="auto"/>
            <w:vAlign w:val="center"/>
            <w:hideMark/>
          </w:tcPr>
          <w:p w14:paraId="4B756A3A" w14:textId="77777777" w:rsidR="00AB5DAF" w:rsidRPr="00205E68" w:rsidRDefault="00AB5DAF" w:rsidP="00AB5DAF">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Фінансовий результат до оподаткування</w:t>
            </w:r>
          </w:p>
        </w:tc>
        <w:tc>
          <w:tcPr>
            <w:tcW w:w="1900" w:type="dxa"/>
            <w:tcBorders>
              <w:top w:val="nil"/>
              <w:left w:val="nil"/>
              <w:bottom w:val="single" w:sz="8" w:space="0" w:color="auto"/>
              <w:right w:val="nil"/>
            </w:tcBorders>
            <w:shd w:val="clear" w:color="auto" w:fill="auto"/>
            <w:vAlign w:val="center"/>
            <w:hideMark/>
          </w:tcPr>
          <w:p w14:paraId="7278FFF2" w14:textId="48736BA6" w:rsidR="00AB5DAF" w:rsidRPr="00205E68" w:rsidRDefault="00AB5DAF" w:rsidP="00AB5DAF">
            <w:pPr>
              <w:suppressAutoHyphens w:val="0"/>
              <w:spacing w:line="240" w:lineRule="auto"/>
              <w:ind w:left="0"/>
              <w:jc w:val="right"/>
              <w:rPr>
                <w:rFonts w:eastAsia="Times New Roman" w:cs="Times New Roman"/>
                <w:b/>
                <w:bCs/>
                <w:kern w:val="0"/>
                <w:szCs w:val="20"/>
                <w:lang w:eastAsia="ru-RU"/>
              </w:rPr>
            </w:pPr>
            <w:r>
              <w:rPr>
                <w:b/>
                <w:bCs/>
                <w:szCs w:val="20"/>
              </w:rPr>
              <w:t>(18 979)</w:t>
            </w:r>
          </w:p>
        </w:tc>
        <w:tc>
          <w:tcPr>
            <w:tcW w:w="1900" w:type="dxa"/>
            <w:tcBorders>
              <w:top w:val="nil"/>
              <w:left w:val="nil"/>
              <w:bottom w:val="single" w:sz="8" w:space="0" w:color="auto"/>
              <w:right w:val="nil"/>
            </w:tcBorders>
            <w:shd w:val="clear" w:color="auto" w:fill="auto"/>
            <w:vAlign w:val="center"/>
            <w:hideMark/>
          </w:tcPr>
          <w:p w14:paraId="26FFCEB1" w14:textId="7D51C582" w:rsidR="00AB5DAF" w:rsidRPr="00205E68" w:rsidRDefault="00AB5DAF" w:rsidP="00AB5DAF">
            <w:pPr>
              <w:suppressAutoHyphens w:val="0"/>
              <w:spacing w:line="240" w:lineRule="auto"/>
              <w:ind w:left="0"/>
              <w:jc w:val="right"/>
              <w:rPr>
                <w:rFonts w:eastAsia="Times New Roman" w:cs="Times New Roman"/>
                <w:b/>
                <w:bCs/>
                <w:kern w:val="0"/>
                <w:szCs w:val="20"/>
                <w:lang w:eastAsia="ru-RU"/>
              </w:rPr>
            </w:pPr>
            <w:r>
              <w:rPr>
                <w:b/>
                <w:bCs/>
                <w:szCs w:val="20"/>
              </w:rPr>
              <w:t>5 500</w:t>
            </w:r>
          </w:p>
        </w:tc>
      </w:tr>
    </w:tbl>
    <w:p w14:paraId="2C71DFDA" w14:textId="77777777" w:rsidR="002C6D7B" w:rsidRPr="00205E68" w:rsidRDefault="002C6D7B" w:rsidP="00AD6440">
      <w:pPr>
        <w:pStyle w:val="afb"/>
      </w:pPr>
    </w:p>
    <w:p w14:paraId="565DAC6C" w14:textId="23351617" w:rsidR="001037BF" w:rsidRPr="00205E68" w:rsidRDefault="001037BF" w:rsidP="001037BF">
      <w:pPr>
        <w:pStyle w:val="210"/>
        <w:spacing w:before="0"/>
        <w:ind w:right="-142"/>
        <w:rPr>
          <w:rFonts w:ascii="Times New Roman" w:eastAsia="Lucida Sans Unicode" w:hAnsi="Times New Roman"/>
          <w:bCs/>
          <w:color w:val="000000"/>
          <w:kern w:val="1"/>
          <w:sz w:val="20"/>
          <w:lang w:val="uk-UA"/>
        </w:rPr>
      </w:pPr>
    </w:p>
    <w:p w14:paraId="322FCD15" w14:textId="08860115" w:rsidR="001037BF" w:rsidRPr="00205E68" w:rsidRDefault="001037BF" w:rsidP="001037BF">
      <w:pPr>
        <w:pStyle w:val="2"/>
        <w:spacing w:before="0"/>
        <w:rPr>
          <w:rFonts w:ascii="Times New Roman" w:hAnsi="Times New Roman"/>
          <w:bCs w:val="0"/>
          <w:i w:val="0"/>
          <w:color w:val="auto"/>
          <w:sz w:val="20"/>
          <w:szCs w:val="20"/>
        </w:rPr>
      </w:pPr>
      <w:bookmarkStart w:id="37" w:name="_Toc133591623"/>
      <w:r w:rsidRPr="00205E68">
        <w:rPr>
          <w:rFonts w:ascii="Times New Roman" w:hAnsi="Times New Roman"/>
          <w:bCs w:val="0"/>
          <w:i w:val="0"/>
          <w:color w:val="auto"/>
          <w:sz w:val="20"/>
          <w:szCs w:val="20"/>
        </w:rPr>
        <w:t>1</w:t>
      </w:r>
      <w:r w:rsidR="006A4AF8">
        <w:rPr>
          <w:rFonts w:ascii="Times New Roman" w:hAnsi="Times New Roman"/>
          <w:bCs w:val="0"/>
          <w:i w:val="0"/>
          <w:color w:val="auto"/>
          <w:sz w:val="20"/>
          <w:szCs w:val="20"/>
        </w:rPr>
        <w:t>4</w:t>
      </w:r>
      <w:r w:rsidRPr="00205E68">
        <w:rPr>
          <w:rFonts w:ascii="Times New Roman" w:hAnsi="Times New Roman"/>
          <w:bCs w:val="0"/>
          <w:i w:val="0"/>
          <w:color w:val="auto"/>
          <w:sz w:val="20"/>
          <w:szCs w:val="20"/>
        </w:rPr>
        <w:t>. Чистий фінансовий результат</w:t>
      </w:r>
      <w:bookmarkEnd w:id="37"/>
    </w:p>
    <w:p w14:paraId="6EDB70F9" w14:textId="548E44F5" w:rsidR="001037BF" w:rsidRPr="00857F19" w:rsidRDefault="001037BF" w:rsidP="001037BF">
      <w:pPr>
        <w:pStyle w:val="210"/>
        <w:spacing w:before="0"/>
        <w:rPr>
          <w:rFonts w:ascii="Times New Roman" w:eastAsia="Lucida Sans Unicode" w:hAnsi="Times New Roman"/>
          <w:bCs/>
          <w:color w:val="000000"/>
          <w:kern w:val="1"/>
          <w:sz w:val="20"/>
          <w:lang w:val="uk-UA"/>
        </w:rPr>
      </w:pPr>
      <w:r w:rsidRPr="00857F19">
        <w:rPr>
          <w:rFonts w:ascii="Times New Roman" w:eastAsia="Lucida Sans Unicode" w:hAnsi="Times New Roman"/>
          <w:bCs/>
          <w:color w:val="000000"/>
          <w:kern w:val="1"/>
          <w:sz w:val="20"/>
          <w:lang w:val="uk-UA"/>
        </w:rPr>
        <w:t xml:space="preserve">За </w:t>
      </w:r>
      <w:r w:rsidR="00857F19" w:rsidRPr="00857F19">
        <w:rPr>
          <w:rFonts w:ascii="Times New Roman" w:eastAsia="Lucida Sans Unicode" w:hAnsi="Times New Roman"/>
          <w:bCs/>
          <w:color w:val="000000"/>
          <w:kern w:val="1"/>
          <w:sz w:val="20"/>
          <w:lang w:val="uk-UA"/>
        </w:rPr>
        <w:fldChar w:fldCharType="begin"/>
      </w:r>
      <w:r w:rsidR="00857F19" w:rsidRPr="00857F19">
        <w:rPr>
          <w:rFonts w:ascii="Times New Roman" w:eastAsia="Lucida Sans Unicode" w:hAnsi="Times New Roman"/>
          <w:bCs/>
          <w:color w:val="000000"/>
          <w:kern w:val="1"/>
          <w:sz w:val="20"/>
          <w:lang w:val="uk-UA"/>
        </w:rPr>
        <w:instrText xml:space="preserve"> MERGEFIELD  Звітний_рік  \* MERGEFORMAT </w:instrText>
      </w:r>
      <w:r w:rsidR="00857F19" w:rsidRPr="00857F19">
        <w:rPr>
          <w:rFonts w:ascii="Times New Roman" w:eastAsia="Lucida Sans Unicode" w:hAnsi="Times New Roman"/>
          <w:bCs/>
          <w:color w:val="000000"/>
          <w:kern w:val="1"/>
          <w:sz w:val="20"/>
          <w:lang w:val="uk-UA"/>
        </w:rPr>
        <w:fldChar w:fldCharType="separate"/>
      </w:r>
      <w:r w:rsidR="001A10E6" w:rsidRPr="001A10E6">
        <w:rPr>
          <w:rFonts w:ascii="Times New Roman" w:hAnsi="Times New Roman"/>
          <w:bCs/>
          <w:noProof/>
          <w:sz w:val="20"/>
          <w:lang w:val="ru-RU"/>
        </w:rPr>
        <w:t>2022</w:t>
      </w:r>
      <w:r w:rsidR="00857F19" w:rsidRPr="00857F19">
        <w:rPr>
          <w:rFonts w:ascii="Times New Roman" w:eastAsia="Lucida Sans Unicode" w:hAnsi="Times New Roman"/>
          <w:bCs/>
          <w:color w:val="000000"/>
          <w:kern w:val="1"/>
          <w:sz w:val="20"/>
          <w:lang w:val="uk-UA"/>
        </w:rPr>
        <w:fldChar w:fldCharType="end"/>
      </w:r>
      <w:r w:rsidR="00801631" w:rsidRPr="00857F19">
        <w:rPr>
          <w:rFonts w:ascii="Times New Roman" w:eastAsia="Lucida Sans Unicode" w:hAnsi="Times New Roman"/>
          <w:bCs/>
          <w:color w:val="000000"/>
          <w:kern w:val="1"/>
          <w:sz w:val="20"/>
          <w:lang w:val="uk-UA"/>
        </w:rPr>
        <w:t xml:space="preserve"> </w:t>
      </w:r>
      <w:r w:rsidRPr="00857F19">
        <w:rPr>
          <w:rFonts w:ascii="Times New Roman" w:eastAsia="Lucida Sans Unicode" w:hAnsi="Times New Roman"/>
          <w:bCs/>
          <w:color w:val="000000"/>
          <w:kern w:val="1"/>
          <w:sz w:val="20"/>
          <w:lang w:val="uk-UA"/>
        </w:rPr>
        <w:t xml:space="preserve">рік Товариством </w:t>
      </w:r>
      <w:r w:rsidR="00AB5DAF">
        <w:rPr>
          <w:rFonts w:ascii="Times New Roman" w:eastAsia="Lucida Sans Unicode" w:hAnsi="Times New Roman"/>
          <w:bCs/>
          <w:color w:val="000000"/>
          <w:kern w:val="1"/>
          <w:sz w:val="20"/>
          <w:lang w:val="uk-UA"/>
        </w:rPr>
        <w:t xml:space="preserve">визначено збитки на суму </w:t>
      </w:r>
      <w:r w:rsidR="00AB5DAF" w:rsidRPr="00AB5DAF">
        <w:rPr>
          <w:rFonts w:ascii="Times New Roman" w:eastAsia="Lucida Sans Unicode" w:hAnsi="Times New Roman"/>
          <w:bCs/>
          <w:color w:val="000000"/>
          <w:kern w:val="1"/>
          <w:sz w:val="20"/>
          <w:lang w:val="uk-UA"/>
        </w:rPr>
        <w:t>18 979</w:t>
      </w:r>
      <w:r w:rsidR="00801631" w:rsidRPr="00857F19">
        <w:rPr>
          <w:rFonts w:ascii="Times New Roman" w:eastAsia="Lucida Sans Unicode" w:hAnsi="Times New Roman"/>
          <w:bCs/>
          <w:color w:val="000000"/>
          <w:kern w:val="1"/>
          <w:sz w:val="20"/>
          <w:lang w:val="uk-UA"/>
        </w:rPr>
        <w:t xml:space="preserve"> </w:t>
      </w:r>
      <w:r w:rsidRPr="00857F19">
        <w:rPr>
          <w:rFonts w:ascii="Times New Roman" w:eastAsia="Lucida Sans Unicode" w:hAnsi="Times New Roman"/>
          <w:bCs/>
          <w:color w:val="000000"/>
          <w:kern w:val="1"/>
          <w:sz w:val="20"/>
          <w:lang w:val="uk-UA"/>
        </w:rPr>
        <w:t xml:space="preserve"> тис. грн.</w:t>
      </w:r>
    </w:p>
    <w:tbl>
      <w:tblPr>
        <w:tblW w:w="10060" w:type="dxa"/>
        <w:tblInd w:w="108" w:type="dxa"/>
        <w:tblLook w:val="04A0" w:firstRow="1" w:lastRow="0" w:firstColumn="1" w:lastColumn="0" w:noHBand="0" w:noVBand="1"/>
      </w:tblPr>
      <w:tblGrid>
        <w:gridCol w:w="6260"/>
        <w:gridCol w:w="1900"/>
        <w:gridCol w:w="1900"/>
      </w:tblGrid>
      <w:tr w:rsidR="0081637D" w:rsidRPr="00205E68" w14:paraId="4A1BB2A6" w14:textId="77777777" w:rsidTr="002C6D7B">
        <w:trPr>
          <w:trHeight w:val="300"/>
        </w:trPr>
        <w:tc>
          <w:tcPr>
            <w:tcW w:w="6260" w:type="dxa"/>
            <w:tcBorders>
              <w:top w:val="nil"/>
              <w:left w:val="nil"/>
              <w:bottom w:val="single" w:sz="8" w:space="0" w:color="auto"/>
              <w:right w:val="nil"/>
            </w:tcBorders>
            <w:shd w:val="clear" w:color="auto" w:fill="auto"/>
            <w:vAlign w:val="center"/>
            <w:hideMark/>
          </w:tcPr>
          <w:p w14:paraId="182DD3A1" w14:textId="77777777" w:rsidR="0081637D" w:rsidRPr="00205E68" w:rsidRDefault="0081637D" w:rsidP="0081637D">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 </w:t>
            </w:r>
          </w:p>
        </w:tc>
        <w:tc>
          <w:tcPr>
            <w:tcW w:w="1900" w:type="dxa"/>
            <w:tcBorders>
              <w:top w:val="nil"/>
              <w:left w:val="nil"/>
              <w:bottom w:val="single" w:sz="8" w:space="0" w:color="auto"/>
              <w:right w:val="nil"/>
            </w:tcBorders>
            <w:shd w:val="clear" w:color="auto" w:fill="auto"/>
            <w:vAlign w:val="center"/>
            <w:hideMark/>
          </w:tcPr>
          <w:p w14:paraId="311C7904" w14:textId="2B019DFE"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2022 рік</w:t>
            </w:r>
          </w:p>
        </w:tc>
        <w:tc>
          <w:tcPr>
            <w:tcW w:w="1900" w:type="dxa"/>
            <w:tcBorders>
              <w:top w:val="nil"/>
              <w:left w:val="nil"/>
              <w:bottom w:val="single" w:sz="8" w:space="0" w:color="auto"/>
              <w:right w:val="nil"/>
            </w:tcBorders>
            <w:shd w:val="clear" w:color="auto" w:fill="auto"/>
            <w:vAlign w:val="center"/>
            <w:hideMark/>
          </w:tcPr>
          <w:p w14:paraId="2C5B6AC4" w14:textId="2023B79E"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2021 рік</w:t>
            </w:r>
          </w:p>
        </w:tc>
      </w:tr>
      <w:tr w:rsidR="0081637D" w:rsidRPr="00205E68" w14:paraId="51BB365A" w14:textId="77777777" w:rsidTr="002C6D7B">
        <w:trPr>
          <w:trHeight w:val="300"/>
        </w:trPr>
        <w:tc>
          <w:tcPr>
            <w:tcW w:w="6260" w:type="dxa"/>
            <w:tcBorders>
              <w:top w:val="nil"/>
              <w:left w:val="nil"/>
              <w:bottom w:val="single" w:sz="8" w:space="0" w:color="auto"/>
              <w:right w:val="nil"/>
            </w:tcBorders>
            <w:shd w:val="clear" w:color="auto" w:fill="auto"/>
            <w:vAlign w:val="center"/>
            <w:hideMark/>
          </w:tcPr>
          <w:p w14:paraId="23A17528" w14:textId="77777777" w:rsidR="0081637D" w:rsidRPr="00205E68" w:rsidRDefault="0081637D" w:rsidP="0081637D">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Чистий фінансовий результат</w:t>
            </w:r>
          </w:p>
        </w:tc>
        <w:tc>
          <w:tcPr>
            <w:tcW w:w="1900" w:type="dxa"/>
            <w:tcBorders>
              <w:top w:val="nil"/>
              <w:left w:val="nil"/>
              <w:bottom w:val="single" w:sz="8" w:space="0" w:color="auto"/>
              <w:right w:val="nil"/>
            </w:tcBorders>
            <w:shd w:val="clear" w:color="auto" w:fill="auto"/>
            <w:vAlign w:val="center"/>
            <w:hideMark/>
          </w:tcPr>
          <w:p w14:paraId="041833C3" w14:textId="05EF76D2"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(18 979)</w:t>
            </w:r>
          </w:p>
        </w:tc>
        <w:tc>
          <w:tcPr>
            <w:tcW w:w="1900" w:type="dxa"/>
            <w:tcBorders>
              <w:top w:val="nil"/>
              <w:left w:val="nil"/>
              <w:bottom w:val="single" w:sz="8" w:space="0" w:color="auto"/>
              <w:right w:val="nil"/>
            </w:tcBorders>
            <w:shd w:val="clear" w:color="auto" w:fill="auto"/>
            <w:vAlign w:val="center"/>
            <w:hideMark/>
          </w:tcPr>
          <w:p w14:paraId="2F86641B" w14:textId="048303D9" w:rsidR="0081637D" w:rsidRPr="00205E68" w:rsidRDefault="0081637D" w:rsidP="0081637D">
            <w:pPr>
              <w:suppressAutoHyphens w:val="0"/>
              <w:spacing w:line="240" w:lineRule="auto"/>
              <w:ind w:left="0"/>
              <w:jc w:val="right"/>
              <w:rPr>
                <w:rFonts w:eastAsia="Times New Roman" w:cs="Times New Roman"/>
                <w:b/>
                <w:bCs/>
                <w:kern w:val="0"/>
                <w:szCs w:val="20"/>
                <w:lang w:eastAsia="ru-RU"/>
              </w:rPr>
            </w:pPr>
            <w:r>
              <w:rPr>
                <w:b/>
                <w:bCs/>
                <w:szCs w:val="20"/>
              </w:rPr>
              <w:t>5 500</w:t>
            </w:r>
          </w:p>
        </w:tc>
      </w:tr>
    </w:tbl>
    <w:p w14:paraId="05174AC3" w14:textId="77777777" w:rsidR="00DD27FB" w:rsidRPr="00205E68" w:rsidRDefault="00DD27FB" w:rsidP="001037BF">
      <w:pPr>
        <w:pStyle w:val="210"/>
        <w:spacing w:before="0"/>
        <w:rPr>
          <w:rFonts w:eastAsia="Lucida Sans Unicode"/>
          <w:bCs/>
          <w:color w:val="000000"/>
          <w:kern w:val="1"/>
          <w:sz w:val="20"/>
          <w:highlight w:val="yellow"/>
          <w:lang w:val="uk-UA"/>
        </w:rPr>
      </w:pPr>
    </w:p>
    <w:p w14:paraId="1880AC72" w14:textId="2A21AE4A" w:rsidR="00A55630" w:rsidRPr="00205E68" w:rsidRDefault="00A55630" w:rsidP="00A55630">
      <w:pPr>
        <w:pStyle w:val="2"/>
        <w:spacing w:before="0"/>
        <w:rPr>
          <w:rFonts w:ascii="Times New Roman" w:hAnsi="Times New Roman"/>
          <w:bCs w:val="0"/>
          <w:i w:val="0"/>
          <w:color w:val="auto"/>
          <w:sz w:val="20"/>
          <w:szCs w:val="20"/>
        </w:rPr>
      </w:pPr>
      <w:bookmarkStart w:id="38" w:name="_Toc133591624"/>
      <w:r w:rsidRPr="00205E68">
        <w:rPr>
          <w:rFonts w:ascii="Times New Roman" w:hAnsi="Times New Roman"/>
          <w:bCs w:val="0"/>
          <w:i w:val="0"/>
          <w:color w:val="auto"/>
          <w:sz w:val="20"/>
          <w:szCs w:val="20"/>
        </w:rPr>
        <w:t>1</w:t>
      </w:r>
      <w:r w:rsidR="006A4AF8">
        <w:rPr>
          <w:rFonts w:ascii="Times New Roman" w:hAnsi="Times New Roman"/>
          <w:bCs w:val="0"/>
          <w:i w:val="0"/>
          <w:color w:val="auto"/>
          <w:sz w:val="20"/>
          <w:szCs w:val="20"/>
        </w:rPr>
        <w:t>5</w:t>
      </w:r>
      <w:r w:rsidRPr="00205E68">
        <w:rPr>
          <w:rFonts w:ascii="Times New Roman" w:hAnsi="Times New Roman"/>
          <w:bCs w:val="0"/>
          <w:i w:val="0"/>
          <w:color w:val="auto"/>
          <w:sz w:val="20"/>
          <w:szCs w:val="20"/>
        </w:rPr>
        <w:t>. Нематеріальні активи</w:t>
      </w:r>
      <w:bookmarkEnd w:id="38"/>
    </w:p>
    <w:tbl>
      <w:tblPr>
        <w:tblW w:w="9856" w:type="dxa"/>
        <w:tblInd w:w="108" w:type="dxa"/>
        <w:tblLook w:val="04A0" w:firstRow="1" w:lastRow="0" w:firstColumn="1" w:lastColumn="0" w:noHBand="0" w:noVBand="1"/>
      </w:tblPr>
      <w:tblGrid>
        <w:gridCol w:w="1924"/>
        <w:gridCol w:w="1373"/>
        <w:gridCol w:w="1259"/>
        <w:gridCol w:w="1126"/>
        <w:gridCol w:w="1206"/>
        <w:gridCol w:w="1047"/>
        <w:gridCol w:w="1266"/>
        <w:gridCol w:w="733"/>
      </w:tblGrid>
      <w:tr w:rsidR="00AD6440" w:rsidRPr="00205E68" w14:paraId="5A4B38AF" w14:textId="77777777" w:rsidTr="001C4A59">
        <w:trPr>
          <w:trHeight w:val="704"/>
        </w:trPr>
        <w:tc>
          <w:tcPr>
            <w:tcW w:w="1924" w:type="dxa"/>
            <w:tcBorders>
              <w:top w:val="nil"/>
              <w:left w:val="nil"/>
              <w:bottom w:val="nil"/>
              <w:right w:val="nil"/>
            </w:tcBorders>
            <w:shd w:val="clear" w:color="auto" w:fill="auto"/>
            <w:vAlign w:val="center"/>
            <w:hideMark/>
          </w:tcPr>
          <w:p w14:paraId="3B283925"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p>
        </w:tc>
        <w:tc>
          <w:tcPr>
            <w:tcW w:w="1373" w:type="dxa"/>
            <w:tcBorders>
              <w:top w:val="nil"/>
              <w:left w:val="nil"/>
              <w:bottom w:val="nil"/>
              <w:right w:val="nil"/>
            </w:tcBorders>
            <w:shd w:val="clear" w:color="auto" w:fill="auto"/>
            <w:vAlign w:val="center"/>
            <w:hideMark/>
          </w:tcPr>
          <w:p w14:paraId="1125165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Права користування природними ресурсами</w:t>
            </w:r>
          </w:p>
        </w:tc>
        <w:tc>
          <w:tcPr>
            <w:tcW w:w="1220" w:type="dxa"/>
            <w:tcBorders>
              <w:top w:val="nil"/>
              <w:left w:val="nil"/>
              <w:bottom w:val="nil"/>
              <w:right w:val="nil"/>
            </w:tcBorders>
            <w:shd w:val="clear" w:color="auto" w:fill="auto"/>
            <w:vAlign w:val="center"/>
            <w:hideMark/>
          </w:tcPr>
          <w:p w14:paraId="56D5B4AE"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Права користування майном</w:t>
            </w:r>
          </w:p>
        </w:tc>
        <w:tc>
          <w:tcPr>
            <w:tcW w:w="1126" w:type="dxa"/>
            <w:tcBorders>
              <w:top w:val="nil"/>
              <w:left w:val="nil"/>
              <w:bottom w:val="nil"/>
              <w:right w:val="nil"/>
            </w:tcBorders>
            <w:shd w:val="clear" w:color="auto" w:fill="auto"/>
            <w:vAlign w:val="center"/>
            <w:hideMark/>
          </w:tcPr>
          <w:p w14:paraId="5F816B33"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Права на комерційні позначення</w:t>
            </w:r>
          </w:p>
        </w:tc>
        <w:tc>
          <w:tcPr>
            <w:tcW w:w="1206" w:type="dxa"/>
            <w:tcBorders>
              <w:top w:val="nil"/>
              <w:left w:val="nil"/>
              <w:bottom w:val="nil"/>
              <w:right w:val="nil"/>
            </w:tcBorders>
            <w:shd w:val="clear" w:color="auto" w:fill="auto"/>
            <w:vAlign w:val="center"/>
            <w:hideMark/>
          </w:tcPr>
          <w:p w14:paraId="02FA6444"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Права на об’єкти промислової власності</w:t>
            </w:r>
          </w:p>
        </w:tc>
        <w:tc>
          <w:tcPr>
            <w:tcW w:w="1047" w:type="dxa"/>
            <w:tcBorders>
              <w:top w:val="nil"/>
              <w:left w:val="nil"/>
              <w:bottom w:val="nil"/>
              <w:right w:val="nil"/>
            </w:tcBorders>
            <w:shd w:val="clear" w:color="auto" w:fill="auto"/>
            <w:vAlign w:val="center"/>
            <w:hideMark/>
          </w:tcPr>
          <w:p w14:paraId="5AE524EC"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Авторське право та суміжні з ним права</w:t>
            </w:r>
          </w:p>
        </w:tc>
        <w:tc>
          <w:tcPr>
            <w:tcW w:w="1227" w:type="dxa"/>
            <w:tcBorders>
              <w:top w:val="nil"/>
              <w:left w:val="nil"/>
              <w:bottom w:val="nil"/>
              <w:right w:val="nil"/>
            </w:tcBorders>
            <w:shd w:val="clear" w:color="auto" w:fill="auto"/>
            <w:vAlign w:val="center"/>
            <w:hideMark/>
          </w:tcPr>
          <w:p w14:paraId="23C64FA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Інші нематеріальні активи</w:t>
            </w:r>
          </w:p>
        </w:tc>
        <w:tc>
          <w:tcPr>
            <w:tcW w:w="733" w:type="dxa"/>
            <w:tcBorders>
              <w:top w:val="nil"/>
              <w:left w:val="nil"/>
              <w:bottom w:val="nil"/>
              <w:right w:val="nil"/>
            </w:tcBorders>
            <w:shd w:val="clear" w:color="auto" w:fill="auto"/>
            <w:vAlign w:val="center"/>
            <w:hideMark/>
          </w:tcPr>
          <w:p w14:paraId="09E96819"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Разом</w:t>
            </w:r>
          </w:p>
        </w:tc>
      </w:tr>
      <w:tr w:rsidR="00AB5DAF" w:rsidRPr="00205E68" w14:paraId="048BBFEE" w14:textId="77777777" w:rsidTr="001C4A59">
        <w:trPr>
          <w:trHeight w:val="199"/>
        </w:trPr>
        <w:tc>
          <w:tcPr>
            <w:tcW w:w="1924" w:type="dxa"/>
            <w:tcBorders>
              <w:top w:val="nil"/>
              <w:left w:val="nil"/>
              <w:bottom w:val="nil"/>
              <w:right w:val="nil"/>
            </w:tcBorders>
            <w:shd w:val="clear" w:color="auto" w:fill="auto"/>
            <w:vAlign w:val="center"/>
            <w:hideMark/>
          </w:tcPr>
          <w:p w14:paraId="12CA74DB" w14:textId="3972472B"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b/>
                <w:bCs/>
                <w:sz w:val="18"/>
                <w:szCs w:val="20"/>
              </w:rPr>
              <w:t xml:space="preserve">Первісна вартість </w:t>
            </w:r>
          </w:p>
        </w:tc>
        <w:tc>
          <w:tcPr>
            <w:tcW w:w="1373" w:type="dxa"/>
            <w:tcBorders>
              <w:top w:val="nil"/>
              <w:left w:val="nil"/>
              <w:bottom w:val="nil"/>
              <w:right w:val="nil"/>
            </w:tcBorders>
            <w:shd w:val="clear" w:color="auto" w:fill="auto"/>
            <w:vAlign w:val="center"/>
            <w:hideMark/>
          </w:tcPr>
          <w:p w14:paraId="7BF1C2E2" w14:textId="77777777" w:rsidR="00AB5DAF" w:rsidRPr="00205E68" w:rsidRDefault="00AB5DAF" w:rsidP="00AB5DAF">
            <w:pPr>
              <w:suppressAutoHyphens w:val="0"/>
              <w:spacing w:line="240" w:lineRule="auto"/>
              <w:ind w:left="-105"/>
              <w:rPr>
                <w:rFonts w:eastAsia="Times New Roman" w:cs="Times New Roman"/>
                <w:b/>
                <w:bCs/>
                <w:color w:val="auto"/>
                <w:kern w:val="0"/>
                <w:sz w:val="18"/>
                <w:lang w:eastAsia="ru-RU"/>
              </w:rPr>
            </w:pPr>
          </w:p>
        </w:tc>
        <w:tc>
          <w:tcPr>
            <w:tcW w:w="1220" w:type="dxa"/>
            <w:tcBorders>
              <w:top w:val="nil"/>
              <w:left w:val="nil"/>
              <w:bottom w:val="nil"/>
              <w:right w:val="nil"/>
            </w:tcBorders>
            <w:shd w:val="clear" w:color="auto" w:fill="auto"/>
            <w:vAlign w:val="center"/>
            <w:hideMark/>
          </w:tcPr>
          <w:p w14:paraId="04CE4354" w14:textId="77777777" w:rsidR="00AB5DAF" w:rsidRPr="00205E68" w:rsidRDefault="00AB5DAF" w:rsidP="00AB5DAF">
            <w:pPr>
              <w:suppressAutoHyphens w:val="0"/>
              <w:spacing w:line="240" w:lineRule="auto"/>
              <w:ind w:left="-105"/>
              <w:jc w:val="right"/>
              <w:rPr>
                <w:rFonts w:eastAsia="Times New Roman" w:cs="Times New Roman"/>
                <w:color w:val="auto"/>
                <w:kern w:val="0"/>
                <w:sz w:val="18"/>
                <w:lang w:eastAsia="ru-RU"/>
              </w:rPr>
            </w:pPr>
          </w:p>
        </w:tc>
        <w:tc>
          <w:tcPr>
            <w:tcW w:w="1126" w:type="dxa"/>
            <w:tcBorders>
              <w:top w:val="nil"/>
              <w:left w:val="nil"/>
              <w:bottom w:val="nil"/>
              <w:right w:val="nil"/>
            </w:tcBorders>
            <w:shd w:val="clear" w:color="auto" w:fill="auto"/>
            <w:vAlign w:val="center"/>
            <w:hideMark/>
          </w:tcPr>
          <w:p w14:paraId="77F99E4A" w14:textId="77777777" w:rsidR="00AB5DAF" w:rsidRPr="00205E68" w:rsidRDefault="00AB5DAF" w:rsidP="00AB5DAF">
            <w:pPr>
              <w:suppressAutoHyphens w:val="0"/>
              <w:spacing w:line="240" w:lineRule="auto"/>
              <w:ind w:left="-105"/>
              <w:jc w:val="right"/>
              <w:rPr>
                <w:rFonts w:eastAsia="Times New Roman" w:cs="Times New Roman"/>
                <w:color w:val="auto"/>
                <w:kern w:val="0"/>
                <w:sz w:val="18"/>
                <w:lang w:eastAsia="ru-RU"/>
              </w:rPr>
            </w:pPr>
          </w:p>
        </w:tc>
        <w:tc>
          <w:tcPr>
            <w:tcW w:w="1206" w:type="dxa"/>
            <w:tcBorders>
              <w:top w:val="nil"/>
              <w:left w:val="nil"/>
              <w:bottom w:val="nil"/>
              <w:right w:val="nil"/>
            </w:tcBorders>
            <w:shd w:val="clear" w:color="auto" w:fill="auto"/>
            <w:vAlign w:val="center"/>
            <w:hideMark/>
          </w:tcPr>
          <w:p w14:paraId="3E3A869A" w14:textId="77777777" w:rsidR="00AB5DAF" w:rsidRPr="00205E68" w:rsidRDefault="00AB5DAF" w:rsidP="00AB5DAF">
            <w:pPr>
              <w:suppressAutoHyphens w:val="0"/>
              <w:spacing w:line="240" w:lineRule="auto"/>
              <w:ind w:left="-105"/>
              <w:jc w:val="right"/>
              <w:rPr>
                <w:rFonts w:eastAsia="Times New Roman" w:cs="Times New Roman"/>
                <w:color w:val="auto"/>
                <w:kern w:val="0"/>
                <w:sz w:val="18"/>
                <w:lang w:eastAsia="ru-RU"/>
              </w:rPr>
            </w:pPr>
          </w:p>
        </w:tc>
        <w:tc>
          <w:tcPr>
            <w:tcW w:w="1047" w:type="dxa"/>
            <w:tcBorders>
              <w:top w:val="nil"/>
              <w:left w:val="nil"/>
              <w:bottom w:val="nil"/>
              <w:right w:val="nil"/>
            </w:tcBorders>
            <w:shd w:val="clear" w:color="auto" w:fill="auto"/>
            <w:vAlign w:val="center"/>
            <w:hideMark/>
          </w:tcPr>
          <w:p w14:paraId="664A9663" w14:textId="77777777" w:rsidR="00AB5DAF" w:rsidRPr="00205E68" w:rsidRDefault="00AB5DAF" w:rsidP="00AB5DAF">
            <w:pPr>
              <w:suppressAutoHyphens w:val="0"/>
              <w:spacing w:line="240" w:lineRule="auto"/>
              <w:ind w:left="-105"/>
              <w:jc w:val="right"/>
              <w:rPr>
                <w:rFonts w:eastAsia="Times New Roman" w:cs="Times New Roman"/>
                <w:color w:val="auto"/>
                <w:kern w:val="0"/>
                <w:sz w:val="18"/>
                <w:lang w:eastAsia="ru-RU"/>
              </w:rPr>
            </w:pPr>
          </w:p>
        </w:tc>
        <w:tc>
          <w:tcPr>
            <w:tcW w:w="1227" w:type="dxa"/>
            <w:tcBorders>
              <w:top w:val="nil"/>
              <w:left w:val="nil"/>
              <w:bottom w:val="nil"/>
              <w:right w:val="nil"/>
            </w:tcBorders>
            <w:shd w:val="clear" w:color="auto" w:fill="auto"/>
            <w:vAlign w:val="center"/>
            <w:hideMark/>
          </w:tcPr>
          <w:p w14:paraId="56784900" w14:textId="77777777" w:rsidR="00AB5DAF" w:rsidRPr="00205E68" w:rsidRDefault="00AB5DAF" w:rsidP="00AB5DAF">
            <w:pPr>
              <w:suppressAutoHyphens w:val="0"/>
              <w:spacing w:line="240" w:lineRule="auto"/>
              <w:ind w:left="-105"/>
              <w:jc w:val="right"/>
              <w:rPr>
                <w:rFonts w:eastAsia="Times New Roman" w:cs="Times New Roman"/>
                <w:color w:val="auto"/>
                <w:kern w:val="0"/>
                <w:sz w:val="18"/>
                <w:lang w:eastAsia="ru-RU"/>
              </w:rPr>
            </w:pPr>
          </w:p>
        </w:tc>
        <w:tc>
          <w:tcPr>
            <w:tcW w:w="733" w:type="dxa"/>
            <w:tcBorders>
              <w:top w:val="nil"/>
              <w:left w:val="nil"/>
              <w:bottom w:val="nil"/>
              <w:right w:val="nil"/>
            </w:tcBorders>
            <w:shd w:val="clear" w:color="auto" w:fill="auto"/>
            <w:vAlign w:val="center"/>
            <w:hideMark/>
          </w:tcPr>
          <w:p w14:paraId="5F957A90" w14:textId="77777777" w:rsidR="00AB5DAF" w:rsidRPr="00205E68" w:rsidRDefault="00AB5DAF" w:rsidP="00AB5DAF">
            <w:pPr>
              <w:suppressAutoHyphens w:val="0"/>
              <w:spacing w:line="240" w:lineRule="auto"/>
              <w:ind w:left="-105"/>
              <w:jc w:val="right"/>
              <w:rPr>
                <w:rFonts w:eastAsia="Times New Roman" w:cs="Times New Roman"/>
                <w:color w:val="auto"/>
                <w:kern w:val="0"/>
                <w:sz w:val="18"/>
                <w:lang w:eastAsia="ru-RU"/>
              </w:rPr>
            </w:pPr>
          </w:p>
        </w:tc>
      </w:tr>
      <w:tr w:rsidR="00AB5DAF" w:rsidRPr="00205E68" w14:paraId="4F7E1854" w14:textId="77777777" w:rsidTr="001C4A59">
        <w:trPr>
          <w:trHeight w:val="199"/>
        </w:trPr>
        <w:tc>
          <w:tcPr>
            <w:tcW w:w="1924" w:type="dxa"/>
            <w:tcBorders>
              <w:top w:val="nil"/>
              <w:left w:val="nil"/>
              <w:bottom w:val="nil"/>
              <w:right w:val="nil"/>
            </w:tcBorders>
            <w:shd w:val="clear" w:color="auto" w:fill="auto"/>
            <w:vAlign w:val="center"/>
            <w:hideMark/>
          </w:tcPr>
          <w:p w14:paraId="004ECA3B" w14:textId="40E318FA"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b/>
                <w:bCs/>
                <w:sz w:val="18"/>
                <w:szCs w:val="20"/>
              </w:rPr>
              <w:t>Станом на 31.12.2020</w:t>
            </w:r>
          </w:p>
        </w:tc>
        <w:tc>
          <w:tcPr>
            <w:tcW w:w="1373" w:type="dxa"/>
            <w:tcBorders>
              <w:top w:val="nil"/>
              <w:left w:val="nil"/>
              <w:bottom w:val="single" w:sz="8" w:space="0" w:color="auto"/>
              <w:right w:val="nil"/>
            </w:tcBorders>
            <w:shd w:val="clear" w:color="auto" w:fill="auto"/>
            <w:vAlign w:val="center"/>
            <w:hideMark/>
          </w:tcPr>
          <w:p w14:paraId="69B0F8D2"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454683C1"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3D3967D1"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5E509B8F"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556CA699"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444019C4"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c>
          <w:tcPr>
            <w:tcW w:w="733" w:type="dxa"/>
            <w:tcBorders>
              <w:top w:val="nil"/>
              <w:left w:val="nil"/>
              <w:bottom w:val="single" w:sz="8" w:space="0" w:color="auto"/>
              <w:right w:val="nil"/>
            </w:tcBorders>
            <w:shd w:val="clear" w:color="auto" w:fill="auto"/>
            <w:vAlign w:val="center"/>
            <w:hideMark/>
          </w:tcPr>
          <w:p w14:paraId="6A295A67"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r>
      <w:tr w:rsidR="00AB5DAF" w:rsidRPr="00205E68" w14:paraId="1E3C03AD" w14:textId="77777777" w:rsidTr="001C4A59">
        <w:trPr>
          <w:trHeight w:val="199"/>
        </w:trPr>
        <w:tc>
          <w:tcPr>
            <w:tcW w:w="1924" w:type="dxa"/>
            <w:tcBorders>
              <w:top w:val="nil"/>
              <w:left w:val="nil"/>
              <w:bottom w:val="nil"/>
              <w:right w:val="nil"/>
            </w:tcBorders>
            <w:shd w:val="clear" w:color="auto" w:fill="auto"/>
            <w:vAlign w:val="center"/>
            <w:hideMark/>
          </w:tcPr>
          <w:p w14:paraId="33783279" w14:textId="7975347E"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sz w:val="18"/>
                <w:szCs w:val="20"/>
              </w:rPr>
              <w:t>Надходження</w:t>
            </w:r>
          </w:p>
        </w:tc>
        <w:tc>
          <w:tcPr>
            <w:tcW w:w="1373" w:type="dxa"/>
            <w:tcBorders>
              <w:top w:val="nil"/>
              <w:left w:val="nil"/>
              <w:bottom w:val="nil"/>
              <w:right w:val="nil"/>
            </w:tcBorders>
            <w:shd w:val="clear" w:color="auto" w:fill="auto"/>
            <w:vAlign w:val="center"/>
            <w:hideMark/>
          </w:tcPr>
          <w:p w14:paraId="25350B46"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0" w:type="dxa"/>
            <w:tcBorders>
              <w:top w:val="nil"/>
              <w:left w:val="nil"/>
              <w:bottom w:val="nil"/>
              <w:right w:val="nil"/>
            </w:tcBorders>
            <w:shd w:val="clear" w:color="auto" w:fill="auto"/>
            <w:vAlign w:val="center"/>
            <w:hideMark/>
          </w:tcPr>
          <w:p w14:paraId="7EFE428F"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26" w:type="dxa"/>
            <w:tcBorders>
              <w:top w:val="nil"/>
              <w:left w:val="nil"/>
              <w:bottom w:val="nil"/>
              <w:right w:val="nil"/>
            </w:tcBorders>
            <w:shd w:val="clear" w:color="auto" w:fill="auto"/>
            <w:vAlign w:val="center"/>
            <w:hideMark/>
          </w:tcPr>
          <w:p w14:paraId="7B4C68BF"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06" w:type="dxa"/>
            <w:tcBorders>
              <w:top w:val="nil"/>
              <w:left w:val="nil"/>
              <w:bottom w:val="nil"/>
              <w:right w:val="nil"/>
            </w:tcBorders>
            <w:shd w:val="clear" w:color="auto" w:fill="auto"/>
            <w:vAlign w:val="center"/>
            <w:hideMark/>
          </w:tcPr>
          <w:p w14:paraId="3D5B70E1"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47" w:type="dxa"/>
            <w:tcBorders>
              <w:top w:val="nil"/>
              <w:left w:val="nil"/>
              <w:bottom w:val="nil"/>
              <w:right w:val="nil"/>
            </w:tcBorders>
            <w:shd w:val="clear" w:color="auto" w:fill="auto"/>
            <w:vAlign w:val="center"/>
            <w:hideMark/>
          </w:tcPr>
          <w:p w14:paraId="78064D90"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7" w:type="dxa"/>
            <w:tcBorders>
              <w:top w:val="nil"/>
              <w:left w:val="nil"/>
              <w:bottom w:val="nil"/>
              <w:right w:val="nil"/>
            </w:tcBorders>
            <w:shd w:val="clear" w:color="auto" w:fill="auto"/>
            <w:vAlign w:val="center"/>
            <w:hideMark/>
          </w:tcPr>
          <w:p w14:paraId="24DA87BF"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33" w:type="dxa"/>
            <w:tcBorders>
              <w:top w:val="nil"/>
              <w:left w:val="nil"/>
              <w:bottom w:val="nil"/>
              <w:right w:val="nil"/>
            </w:tcBorders>
            <w:shd w:val="clear" w:color="auto" w:fill="auto"/>
            <w:vAlign w:val="center"/>
            <w:hideMark/>
          </w:tcPr>
          <w:p w14:paraId="6E967CBB"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AB5DAF" w:rsidRPr="00205E68" w14:paraId="5D47D35F" w14:textId="77777777" w:rsidTr="001C4A59">
        <w:trPr>
          <w:trHeight w:val="199"/>
        </w:trPr>
        <w:tc>
          <w:tcPr>
            <w:tcW w:w="1924" w:type="dxa"/>
            <w:tcBorders>
              <w:top w:val="nil"/>
              <w:left w:val="nil"/>
              <w:bottom w:val="nil"/>
              <w:right w:val="nil"/>
            </w:tcBorders>
            <w:shd w:val="clear" w:color="auto" w:fill="auto"/>
            <w:vAlign w:val="center"/>
            <w:hideMark/>
          </w:tcPr>
          <w:p w14:paraId="7F65D37E" w14:textId="5F29F580"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sz w:val="18"/>
                <w:szCs w:val="20"/>
              </w:rPr>
              <w:t>Вибуття</w:t>
            </w:r>
          </w:p>
        </w:tc>
        <w:tc>
          <w:tcPr>
            <w:tcW w:w="1373" w:type="dxa"/>
            <w:tcBorders>
              <w:top w:val="nil"/>
              <w:left w:val="nil"/>
              <w:bottom w:val="nil"/>
              <w:right w:val="nil"/>
            </w:tcBorders>
            <w:shd w:val="clear" w:color="auto" w:fill="auto"/>
            <w:vAlign w:val="center"/>
            <w:hideMark/>
          </w:tcPr>
          <w:p w14:paraId="006F8C34"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0" w:type="dxa"/>
            <w:tcBorders>
              <w:top w:val="nil"/>
              <w:left w:val="nil"/>
              <w:bottom w:val="nil"/>
              <w:right w:val="nil"/>
            </w:tcBorders>
            <w:shd w:val="clear" w:color="auto" w:fill="auto"/>
            <w:vAlign w:val="center"/>
            <w:hideMark/>
          </w:tcPr>
          <w:p w14:paraId="52624B15"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26" w:type="dxa"/>
            <w:tcBorders>
              <w:top w:val="nil"/>
              <w:left w:val="nil"/>
              <w:bottom w:val="nil"/>
              <w:right w:val="nil"/>
            </w:tcBorders>
            <w:shd w:val="clear" w:color="auto" w:fill="auto"/>
            <w:vAlign w:val="center"/>
            <w:hideMark/>
          </w:tcPr>
          <w:p w14:paraId="1FE73435"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06" w:type="dxa"/>
            <w:tcBorders>
              <w:top w:val="nil"/>
              <w:left w:val="nil"/>
              <w:bottom w:val="nil"/>
              <w:right w:val="nil"/>
            </w:tcBorders>
            <w:shd w:val="clear" w:color="auto" w:fill="auto"/>
            <w:vAlign w:val="center"/>
            <w:hideMark/>
          </w:tcPr>
          <w:p w14:paraId="03CA9074"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47" w:type="dxa"/>
            <w:tcBorders>
              <w:top w:val="nil"/>
              <w:left w:val="nil"/>
              <w:bottom w:val="nil"/>
              <w:right w:val="nil"/>
            </w:tcBorders>
            <w:shd w:val="clear" w:color="auto" w:fill="auto"/>
            <w:vAlign w:val="center"/>
            <w:hideMark/>
          </w:tcPr>
          <w:p w14:paraId="0D14524A"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7" w:type="dxa"/>
            <w:tcBorders>
              <w:top w:val="nil"/>
              <w:left w:val="nil"/>
              <w:bottom w:val="nil"/>
              <w:right w:val="nil"/>
            </w:tcBorders>
            <w:shd w:val="clear" w:color="auto" w:fill="auto"/>
            <w:vAlign w:val="center"/>
            <w:hideMark/>
          </w:tcPr>
          <w:p w14:paraId="5FA5916F"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33" w:type="dxa"/>
            <w:tcBorders>
              <w:top w:val="nil"/>
              <w:left w:val="nil"/>
              <w:bottom w:val="nil"/>
              <w:right w:val="nil"/>
            </w:tcBorders>
            <w:shd w:val="clear" w:color="auto" w:fill="auto"/>
            <w:vAlign w:val="center"/>
            <w:hideMark/>
          </w:tcPr>
          <w:p w14:paraId="6DC94423"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AB5DAF" w:rsidRPr="00205E68" w14:paraId="18C78C44" w14:textId="77777777" w:rsidTr="001C4A59">
        <w:trPr>
          <w:trHeight w:val="199"/>
        </w:trPr>
        <w:tc>
          <w:tcPr>
            <w:tcW w:w="1924" w:type="dxa"/>
            <w:tcBorders>
              <w:top w:val="nil"/>
              <w:left w:val="nil"/>
              <w:bottom w:val="nil"/>
              <w:right w:val="nil"/>
            </w:tcBorders>
            <w:shd w:val="clear" w:color="auto" w:fill="auto"/>
            <w:vAlign w:val="center"/>
            <w:hideMark/>
          </w:tcPr>
          <w:p w14:paraId="73893796" w14:textId="35E42794"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sz w:val="18"/>
                <w:szCs w:val="20"/>
              </w:rPr>
              <w:t>Переоцінка</w:t>
            </w:r>
          </w:p>
        </w:tc>
        <w:tc>
          <w:tcPr>
            <w:tcW w:w="1373" w:type="dxa"/>
            <w:tcBorders>
              <w:top w:val="nil"/>
              <w:left w:val="nil"/>
              <w:bottom w:val="single" w:sz="8" w:space="0" w:color="auto"/>
              <w:right w:val="nil"/>
            </w:tcBorders>
            <w:shd w:val="clear" w:color="auto" w:fill="auto"/>
            <w:vAlign w:val="center"/>
            <w:hideMark/>
          </w:tcPr>
          <w:p w14:paraId="722667C1"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46675777"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05934FEB"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7F6D9C1F"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2B0B427B"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6A022DD7"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733" w:type="dxa"/>
            <w:tcBorders>
              <w:top w:val="nil"/>
              <w:left w:val="nil"/>
              <w:bottom w:val="single" w:sz="8" w:space="0" w:color="auto"/>
              <w:right w:val="nil"/>
            </w:tcBorders>
            <w:shd w:val="clear" w:color="auto" w:fill="auto"/>
            <w:vAlign w:val="center"/>
            <w:hideMark/>
          </w:tcPr>
          <w:p w14:paraId="70A5840B"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r>
      <w:tr w:rsidR="00AB5DAF" w:rsidRPr="00205E68" w14:paraId="773E3CF2" w14:textId="77777777" w:rsidTr="001C4A59">
        <w:trPr>
          <w:trHeight w:val="199"/>
        </w:trPr>
        <w:tc>
          <w:tcPr>
            <w:tcW w:w="1924" w:type="dxa"/>
            <w:tcBorders>
              <w:top w:val="nil"/>
              <w:left w:val="nil"/>
              <w:bottom w:val="nil"/>
              <w:right w:val="nil"/>
            </w:tcBorders>
            <w:shd w:val="clear" w:color="auto" w:fill="auto"/>
            <w:vAlign w:val="center"/>
            <w:hideMark/>
          </w:tcPr>
          <w:p w14:paraId="3A5CC054" w14:textId="00CA3908"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sz w:val="18"/>
                <w:szCs w:val="20"/>
              </w:rPr>
              <w:t>Інші зміни</w:t>
            </w:r>
          </w:p>
        </w:tc>
        <w:tc>
          <w:tcPr>
            <w:tcW w:w="1373" w:type="dxa"/>
            <w:tcBorders>
              <w:top w:val="nil"/>
              <w:left w:val="nil"/>
              <w:bottom w:val="single" w:sz="8" w:space="0" w:color="auto"/>
              <w:right w:val="nil"/>
            </w:tcBorders>
            <w:shd w:val="clear" w:color="auto" w:fill="auto"/>
            <w:vAlign w:val="center"/>
            <w:hideMark/>
          </w:tcPr>
          <w:p w14:paraId="134B3621"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47683AC6"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04A38CE8"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116164FE"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606C2D67"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3116AD0C"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c>
          <w:tcPr>
            <w:tcW w:w="733" w:type="dxa"/>
            <w:tcBorders>
              <w:top w:val="nil"/>
              <w:left w:val="nil"/>
              <w:bottom w:val="single" w:sz="8" w:space="0" w:color="auto"/>
              <w:right w:val="nil"/>
            </w:tcBorders>
            <w:shd w:val="clear" w:color="auto" w:fill="auto"/>
            <w:vAlign w:val="center"/>
            <w:hideMark/>
          </w:tcPr>
          <w:p w14:paraId="4DF97D06"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r>
      <w:tr w:rsidR="00AB5DAF" w:rsidRPr="00205E68" w14:paraId="362CD614" w14:textId="77777777" w:rsidTr="001C4A59">
        <w:trPr>
          <w:trHeight w:val="199"/>
        </w:trPr>
        <w:tc>
          <w:tcPr>
            <w:tcW w:w="1924" w:type="dxa"/>
            <w:tcBorders>
              <w:top w:val="nil"/>
              <w:left w:val="nil"/>
              <w:bottom w:val="nil"/>
              <w:right w:val="nil"/>
            </w:tcBorders>
            <w:shd w:val="clear" w:color="auto" w:fill="auto"/>
            <w:vAlign w:val="center"/>
            <w:hideMark/>
          </w:tcPr>
          <w:p w14:paraId="29B51417" w14:textId="71BA69AD"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b/>
                <w:bCs/>
                <w:sz w:val="18"/>
                <w:szCs w:val="20"/>
              </w:rPr>
              <w:t>Станом на 31.12.2021</w:t>
            </w:r>
          </w:p>
        </w:tc>
        <w:tc>
          <w:tcPr>
            <w:tcW w:w="1373" w:type="dxa"/>
            <w:tcBorders>
              <w:top w:val="nil"/>
              <w:left w:val="nil"/>
              <w:bottom w:val="nil"/>
              <w:right w:val="nil"/>
            </w:tcBorders>
            <w:shd w:val="clear" w:color="auto" w:fill="auto"/>
            <w:vAlign w:val="center"/>
            <w:hideMark/>
          </w:tcPr>
          <w:p w14:paraId="22D079B8"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0" w:type="dxa"/>
            <w:tcBorders>
              <w:top w:val="nil"/>
              <w:left w:val="nil"/>
              <w:bottom w:val="nil"/>
              <w:right w:val="nil"/>
            </w:tcBorders>
            <w:shd w:val="clear" w:color="auto" w:fill="auto"/>
            <w:vAlign w:val="center"/>
            <w:hideMark/>
          </w:tcPr>
          <w:p w14:paraId="32DA46A3"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26" w:type="dxa"/>
            <w:tcBorders>
              <w:top w:val="nil"/>
              <w:left w:val="nil"/>
              <w:bottom w:val="nil"/>
              <w:right w:val="nil"/>
            </w:tcBorders>
            <w:shd w:val="clear" w:color="auto" w:fill="auto"/>
            <w:vAlign w:val="center"/>
            <w:hideMark/>
          </w:tcPr>
          <w:p w14:paraId="7AD496EE"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06" w:type="dxa"/>
            <w:tcBorders>
              <w:top w:val="nil"/>
              <w:left w:val="nil"/>
              <w:bottom w:val="nil"/>
              <w:right w:val="nil"/>
            </w:tcBorders>
            <w:shd w:val="clear" w:color="auto" w:fill="auto"/>
            <w:vAlign w:val="center"/>
            <w:hideMark/>
          </w:tcPr>
          <w:p w14:paraId="48AF1FBF"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47" w:type="dxa"/>
            <w:tcBorders>
              <w:top w:val="nil"/>
              <w:left w:val="nil"/>
              <w:bottom w:val="nil"/>
              <w:right w:val="nil"/>
            </w:tcBorders>
            <w:shd w:val="clear" w:color="auto" w:fill="auto"/>
            <w:vAlign w:val="center"/>
            <w:hideMark/>
          </w:tcPr>
          <w:p w14:paraId="0161C2D3"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7" w:type="dxa"/>
            <w:tcBorders>
              <w:top w:val="nil"/>
              <w:left w:val="nil"/>
              <w:bottom w:val="nil"/>
              <w:right w:val="nil"/>
            </w:tcBorders>
            <w:shd w:val="clear" w:color="auto" w:fill="auto"/>
            <w:vAlign w:val="center"/>
            <w:hideMark/>
          </w:tcPr>
          <w:p w14:paraId="1E7BC35D"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33" w:type="dxa"/>
            <w:tcBorders>
              <w:top w:val="nil"/>
              <w:left w:val="nil"/>
              <w:bottom w:val="nil"/>
              <w:right w:val="nil"/>
            </w:tcBorders>
            <w:shd w:val="clear" w:color="auto" w:fill="auto"/>
            <w:vAlign w:val="center"/>
            <w:hideMark/>
          </w:tcPr>
          <w:p w14:paraId="0D028ECC"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AB5DAF" w:rsidRPr="00205E68" w14:paraId="24453E70" w14:textId="77777777" w:rsidTr="001C4A59">
        <w:trPr>
          <w:trHeight w:val="199"/>
        </w:trPr>
        <w:tc>
          <w:tcPr>
            <w:tcW w:w="1924" w:type="dxa"/>
            <w:tcBorders>
              <w:top w:val="nil"/>
              <w:left w:val="nil"/>
              <w:bottom w:val="nil"/>
              <w:right w:val="nil"/>
            </w:tcBorders>
            <w:shd w:val="clear" w:color="auto" w:fill="auto"/>
            <w:vAlign w:val="center"/>
            <w:hideMark/>
          </w:tcPr>
          <w:p w14:paraId="711D94AB" w14:textId="00289B26"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sz w:val="18"/>
                <w:szCs w:val="20"/>
              </w:rPr>
              <w:t>Надходження</w:t>
            </w:r>
          </w:p>
        </w:tc>
        <w:tc>
          <w:tcPr>
            <w:tcW w:w="1373" w:type="dxa"/>
            <w:tcBorders>
              <w:top w:val="nil"/>
              <w:left w:val="nil"/>
              <w:bottom w:val="nil"/>
              <w:right w:val="nil"/>
            </w:tcBorders>
            <w:shd w:val="clear" w:color="auto" w:fill="auto"/>
            <w:vAlign w:val="center"/>
            <w:hideMark/>
          </w:tcPr>
          <w:p w14:paraId="16DD4CB9"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0" w:type="dxa"/>
            <w:tcBorders>
              <w:top w:val="nil"/>
              <w:left w:val="nil"/>
              <w:bottom w:val="nil"/>
              <w:right w:val="nil"/>
            </w:tcBorders>
            <w:shd w:val="clear" w:color="auto" w:fill="auto"/>
            <w:vAlign w:val="center"/>
            <w:hideMark/>
          </w:tcPr>
          <w:p w14:paraId="42D51E90"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26" w:type="dxa"/>
            <w:tcBorders>
              <w:top w:val="nil"/>
              <w:left w:val="nil"/>
              <w:bottom w:val="nil"/>
              <w:right w:val="nil"/>
            </w:tcBorders>
            <w:shd w:val="clear" w:color="auto" w:fill="auto"/>
            <w:vAlign w:val="center"/>
            <w:hideMark/>
          </w:tcPr>
          <w:p w14:paraId="05024D7D"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06" w:type="dxa"/>
            <w:tcBorders>
              <w:top w:val="nil"/>
              <w:left w:val="nil"/>
              <w:bottom w:val="nil"/>
              <w:right w:val="nil"/>
            </w:tcBorders>
            <w:shd w:val="clear" w:color="auto" w:fill="auto"/>
            <w:vAlign w:val="center"/>
            <w:hideMark/>
          </w:tcPr>
          <w:p w14:paraId="4463595A"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47" w:type="dxa"/>
            <w:tcBorders>
              <w:top w:val="nil"/>
              <w:left w:val="nil"/>
              <w:bottom w:val="nil"/>
              <w:right w:val="nil"/>
            </w:tcBorders>
            <w:shd w:val="clear" w:color="auto" w:fill="auto"/>
            <w:vAlign w:val="center"/>
            <w:hideMark/>
          </w:tcPr>
          <w:p w14:paraId="32679A3A"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7" w:type="dxa"/>
            <w:tcBorders>
              <w:top w:val="nil"/>
              <w:left w:val="nil"/>
              <w:bottom w:val="nil"/>
              <w:right w:val="nil"/>
            </w:tcBorders>
            <w:shd w:val="clear" w:color="auto" w:fill="auto"/>
            <w:vAlign w:val="center"/>
            <w:hideMark/>
          </w:tcPr>
          <w:p w14:paraId="4B947651"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33" w:type="dxa"/>
            <w:tcBorders>
              <w:top w:val="nil"/>
              <w:left w:val="nil"/>
              <w:bottom w:val="nil"/>
              <w:right w:val="nil"/>
            </w:tcBorders>
            <w:shd w:val="clear" w:color="auto" w:fill="auto"/>
            <w:vAlign w:val="center"/>
            <w:hideMark/>
          </w:tcPr>
          <w:p w14:paraId="198BD3B3"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AB5DAF" w:rsidRPr="00205E68" w14:paraId="6E5B8A5A" w14:textId="77777777" w:rsidTr="001C4A59">
        <w:trPr>
          <w:trHeight w:val="199"/>
        </w:trPr>
        <w:tc>
          <w:tcPr>
            <w:tcW w:w="1924" w:type="dxa"/>
            <w:tcBorders>
              <w:top w:val="nil"/>
              <w:left w:val="nil"/>
              <w:bottom w:val="nil"/>
              <w:right w:val="nil"/>
            </w:tcBorders>
            <w:shd w:val="clear" w:color="auto" w:fill="auto"/>
            <w:vAlign w:val="center"/>
            <w:hideMark/>
          </w:tcPr>
          <w:p w14:paraId="3E20FB23" w14:textId="695773DF"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sz w:val="18"/>
                <w:szCs w:val="20"/>
              </w:rPr>
              <w:t>Вибуття</w:t>
            </w:r>
          </w:p>
        </w:tc>
        <w:tc>
          <w:tcPr>
            <w:tcW w:w="1373" w:type="dxa"/>
            <w:tcBorders>
              <w:top w:val="nil"/>
              <w:left w:val="nil"/>
              <w:bottom w:val="single" w:sz="8" w:space="0" w:color="auto"/>
              <w:right w:val="nil"/>
            </w:tcBorders>
            <w:shd w:val="clear" w:color="auto" w:fill="auto"/>
            <w:vAlign w:val="center"/>
            <w:hideMark/>
          </w:tcPr>
          <w:p w14:paraId="124F33C7"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03820667"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2E3C5E3B"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5CF7DBD8"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2BB9C237"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105C7C2B"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733" w:type="dxa"/>
            <w:tcBorders>
              <w:top w:val="nil"/>
              <w:left w:val="nil"/>
              <w:bottom w:val="single" w:sz="8" w:space="0" w:color="auto"/>
              <w:right w:val="nil"/>
            </w:tcBorders>
            <w:shd w:val="clear" w:color="auto" w:fill="auto"/>
            <w:vAlign w:val="center"/>
            <w:hideMark/>
          </w:tcPr>
          <w:p w14:paraId="47143C56"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r>
      <w:tr w:rsidR="00AB5DAF" w:rsidRPr="00205E68" w14:paraId="7789BCAC" w14:textId="77777777" w:rsidTr="001C4A59">
        <w:trPr>
          <w:trHeight w:val="199"/>
        </w:trPr>
        <w:tc>
          <w:tcPr>
            <w:tcW w:w="1924" w:type="dxa"/>
            <w:tcBorders>
              <w:top w:val="nil"/>
              <w:left w:val="nil"/>
              <w:bottom w:val="nil"/>
              <w:right w:val="nil"/>
            </w:tcBorders>
            <w:shd w:val="clear" w:color="auto" w:fill="auto"/>
            <w:vAlign w:val="center"/>
            <w:hideMark/>
          </w:tcPr>
          <w:p w14:paraId="48D79A1A" w14:textId="717858BF"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sz w:val="18"/>
                <w:szCs w:val="20"/>
              </w:rPr>
              <w:t>Переоцінка</w:t>
            </w:r>
          </w:p>
        </w:tc>
        <w:tc>
          <w:tcPr>
            <w:tcW w:w="1373" w:type="dxa"/>
            <w:tcBorders>
              <w:top w:val="nil"/>
              <w:left w:val="nil"/>
              <w:bottom w:val="single" w:sz="8" w:space="0" w:color="auto"/>
              <w:right w:val="nil"/>
            </w:tcBorders>
            <w:shd w:val="clear" w:color="auto" w:fill="auto"/>
            <w:vAlign w:val="center"/>
            <w:hideMark/>
          </w:tcPr>
          <w:p w14:paraId="123FB795"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31728454"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114B6302"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14220B10"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790F154A"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52B0A5BA"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c>
          <w:tcPr>
            <w:tcW w:w="733" w:type="dxa"/>
            <w:tcBorders>
              <w:top w:val="nil"/>
              <w:left w:val="nil"/>
              <w:bottom w:val="single" w:sz="8" w:space="0" w:color="auto"/>
              <w:right w:val="nil"/>
            </w:tcBorders>
            <w:shd w:val="clear" w:color="auto" w:fill="auto"/>
            <w:vAlign w:val="center"/>
            <w:hideMark/>
          </w:tcPr>
          <w:p w14:paraId="5DD2B57F"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r>
      <w:tr w:rsidR="00AD6440" w:rsidRPr="00205E68" w14:paraId="7CF8D3E1" w14:textId="77777777" w:rsidTr="001C4A59">
        <w:trPr>
          <w:trHeight w:val="199"/>
        </w:trPr>
        <w:tc>
          <w:tcPr>
            <w:tcW w:w="1924" w:type="dxa"/>
            <w:tcBorders>
              <w:top w:val="nil"/>
              <w:left w:val="nil"/>
              <w:bottom w:val="nil"/>
              <w:right w:val="nil"/>
            </w:tcBorders>
            <w:shd w:val="clear" w:color="auto" w:fill="auto"/>
            <w:noWrap/>
            <w:vAlign w:val="bottom"/>
            <w:hideMark/>
          </w:tcPr>
          <w:p w14:paraId="7A181621"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p>
        </w:tc>
        <w:tc>
          <w:tcPr>
            <w:tcW w:w="1373" w:type="dxa"/>
            <w:tcBorders>
              <w:top w:val="nil"/>
              <w:left w:val="nil"/>
              <w:bottom w:val="nil"/>
              <w:right w:val="nil"/>
            </w:tcBorders>
            <w:shd w:val="clear" w:color="auto" w:fill="auto"/>
            <w:noWrap/>
            <w:vAlign w:val="center"/>
            <w:hideMark/>
          </w:tcPr>
          <w:p w14:paraId="0915F5BD"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p>
        </w:tc>
        <w:tc>
          <w:tcPr>
            <w:tcW w:w="1220" w:type="dxa"/>
            <w:tcBorders>
              <w:top w:val="nil"/>
              <w:left w:val="nil"/>
              <w:bottom w:val="nil"/>
              <w:right w:val="nil"/>
            </w:tcBorders>
            <w:shd w:val="clear" w:color="auto" w:fill="auto"/>
            <w:noWrap/>
            <w:vAlign w:val="center"/>
            <w:hideMark/>
          </w:tcPr>
          <w:p w14:paraId="2A810FFB"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126" w:type="dxa"/>
            <w:tcBorders>
              <w:top w:val="nil"/>
              <w:left w:val="nil"/>
              <w:bottom w:val="nil"/>
              <w:right w:val="nil"/>
            </w:tcBorders>
            <w:shd w:val="clear" w:color="auto" w:fill="auto"/>
            <w:noWrap/>
            <w:vAlign w:val="center"/>
            <w:hideMark/>
          </w:tcPr>
          <w:p w14:paraId="344ECC21"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06" w:type="dxa"/>
            <w:tcBorders>
              <w:top w:val="nil"/>
              <w:left w:val="nil"/>
              <w:bottom w:val="nil"/>
              <w:right w:val="nil"/>
            </w:tcBorders>
            <w:shd w:val="clear" w:color="auto" w:fill="auto"/>
            <w:noWrap/>
            <w:vAlign w:val="center"/>
            <w:hideMark/>
          </w:tcPr>
          <w:p w14:paraId="4DF9CD74"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047" w:type="dxa"/>
            <w:tcBorders>
              <w:top w:val="nil"/>
              <w:left w:val="nil"/>
              <w:bottom w:val="nil"/>
              <w:right w:val="nil"/>
            </w:tcBorders>
            <w:shd w:val="clear" w:color="auto" w:fill="auto"/>
            <w:noWrap/>
            <w:vAlign w:val="center"/>
            <w:hideMark/>
          </w:tcPr>
          <w:p w14:paraId="034BAF37"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27" w:type="dxa"/>
            <w:tcBorders>
              <w:top w:val="nil"/>
              <w:left w:val="nil"/>
              <w:bottom w:val="nil"/>
              <w:right w:val="nil"/>
            </w:tcBorders>
            <w:shd w:val="clear" w:color="auto" w:fill="auto"/>
            <w:noWrap/>
            <w:vAlign w:val="center"/>
            <w:hideMark/>
          </w:tcPr>
          <w:p w14:paraId="098D7CD1"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733" w:type="dxa"/>
            <w:tcBorders>
              <w:top w:val="nil"/>
              <w:left w:val="nil"/>
              <w:bottom w:val="nil"/>
              <w:right w:val="nil"/>
            </w:tcBorders>
            <w:shd w:val="clear" w:color="auto" w:fill="auto"/>
            <w:noWrap/>
            <w:vAlign w:val="center"/>
            <w:hideMark/>
          </w:tcPr>
          <w:p w14:paraId="13FA1B5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r>
      <w:tr w:rsidR="00AD6440" w:rsidRPr="00205E68" w14:paraId="505160A2" w14:textId="77777777" w:rsidTr="001C4A59">
        <w:trPr>
          <w:trHeight w:val="199"/>
        </w:trPr>
        <w:tc>
          <w:tcPr>
            <w:tcW w:w="1924" w:type="dxa"/>
            <w:tcBorders>
              <w:top w:val="nil"/>
              <w:left w:val="nil"/>
              <w:bottom w:val="nil"/>
              <w:right w:val="nil"/>
            </w:tcBorders>
            <w:shd w:val="clear" w:color="auto" w:fill="auto"/>
            <w:noWrap/>
            <w:vAlign w:val="bottom"/>
            <w:hideMark/>
          </w:tcPr>
          <w:p w14:paraId="70E56186"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373" w:type="dxa"/>
            <w:tcBorders>
              <w:top w:val="nil"/>
              <w:left w:val="nil"/>
              <w:bottom w:val="nil"/>
              <w:right w:val="nil"/>
            </w:tcBorders>
            <w:shd w:val="clear" w:color="auto" w:fill="auto"/>
            <w:noWrap/>
            <w:vAlign w:val="center"/>
            <w:hideMark/>
          </w:tcPr>
          <w:p w14:paraId="2ADB40CD"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p>
        </w:tc>
        <w:tc>
          <w:tcPr>
            <w:tcW w:w="1220" w:type="dxa"/>
            <w:tcBorders>
              <w:top w:val="nil"/>
              <w:left w:val="nil"/>
              <w:bottom w:val="nil"/>
              <w:right w:val="nil"/>
            </w:tcBorders>
            <w:shd w:val="clear" w:color="auto" w:fill="auto"/>
            <w:noWrap/>
            <w:vAlign w:val="center"/>
            <w:hideMark/>
          </w:tcPr>
          <w:p w14:paraId="3851BA56"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126" w:type="dxa"/>
            <w:tcBorders>
              <w:top w:val="nil"/>
              <w:left w:val="nil"/>
              <w:bottom w:val="nil"/>
              <w:right w:val="nil"/>
            </w:tcBorders>
            <w:shd w:val="clear" w:color="auto" w:fill="auto"/>
            <w:noWrap/>
            <w:vAlign w:val="center"/>
            <w:hideMark/>
          </w:tcPr>
          <w:p w14:paraId="3266421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06" w:type="dxa"/>
            <w:tcBorders>
              <w:top w:val="nil"/>
              <w:left w:val="nil"/>
              <w:bottom w:val="nil"/>
              <w:right w:val="nil"/>
            </w:tcBorders>
            <w:shd w:val="clear" w:color="auto" w:fill="auto"/>
            <w:noWrap/>
            <w:vAlign w:val="center"/>
            <w:hideMark/>
          </w:tcPr>
          <w:p w14:paraId="180360AD"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047" w:type="dxa"/>
            <w:tcBorders>
              <w:top w:val="nil"/>
              <w:left w:val="nil"/>
              <w:bottom w:val="nil"/>
              <w:right w:val="nil"/>
            </w:tcBorders>
            <w:shd w:val="clear" w:color="auto" w:fill="auto"/>
            <w:noWrap/>
            <w:vAlign w:val="center"/>
            <w:hideMark/>
          </w:tcPr>
          <w:p w14:paraId="54A09647"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27" w:type="dxa"/>
            <w:tcBorders>
              <w:top w:val="nil"/>
              <w:left w:val="nil"/>
              <w:bottom w:val="nil"/>
              <w:right w:val="nil"/>
            </w:tcBorders>
            <w:shd w:val="clear" w:color="auto" w:fill="auto"/>
            <w:noWrap/>
            <w:vAlign w:val="center"/>
            <w:hideMark/>
          </w:tcPr>
          <w:p w14:paraId="2FB1FBE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733" w:type="dxa"/>
            <w:tcBorders>
              <w:top w:val="nil"/>
              <w:left w:val="nil"/>
              <w:bottom w:val="nil"/>
              <w:right w:val="nil"/>
            </w:tcBorders>
            <w:shd w:val="clear" w:color="auto" w:fill="auto"/>
            <w:noWrap/>
            <w:vAlign w:val="center"/>
            <w:hideMark/>
          </w:tcPr>
          <w:p w14:paraId="5A1AC701"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r>
      <w:tr w:rsidR="00AB5DAF" w:rsidRPr="00205E68" w14:paraId="70415D08" w14:textId="77777777" w:rsidTr="001C4A59">
        <w:trPr>
          <w:trHeight w:val="199"/>
        </w:trPr>
        <w:tc>
          <w:tcPr>
            <w:tcW w:w="1924" w:type="dxa"/>
            <w:tcBorders>
              <w:top w:val="nil"/>
              <w:left w:val="nil"/>
              <w:bottom w:val="nil"/>
              <w:right w:val="nil"/>
            </w:tcBorders>
            <w:shd w:val="clear" w:color="auto" w:fill="auto"/>
            <w:vAlign w:val="center"/>
            <w:hideMark/>
          </w:tcPr>
          <w:p w14:paraId="5CF4F693" w14:textId="57841929"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b/>
                <w:bCs/>
                <w:sz w:val="18"/>
                <w:szCs w:val="20"/>
              </w:rPr>
              <w:t xml:space="preserve">Амортизація </w:t>
            </w:r>
          </w:p>
        </w:tc>
        <w:tc>
          <w:tcPr>
            <w:tcW w:w="1373" w:type="dxa"/>
            <w:tcBorders>
              <w:top w:val="nil"/>
              <w:left w:val="nil"/>
              <w:bottom w:val="nil"/>
              <w:right w:val="nil"/>
            </w:tcBorders>
            <w:shd w:val="clear" w:color="auto" w:fill="auto"/>
            <w:vAlign w:val="center"/>
            <w:hideMark/>
          </w:tcPr>
          <w:p w14:paraId="3CA4496F" w14:textId="77777777" w:rsidR="00AB5DAF" w:rsidRPr="00205E68" w:rsidRDefault="00AB5DAF" w:rsidP="00AB5DAF">
            <w:pPr>
              <w:suppressAutoHyphens w:val="0"/>
              <w:spacing w:line="240" w:lineRule="auto"/>
              <w:ind w:left="-105"/>
              <w:rPr>
                <w:rFonts w:eastAsia="Times New Roman" w:cs="Times New Roman"/>
                <w:b/>
                <w:bCs/>
                <w:color w:val="auto"/>
                <w:kern w:val="0"/>
                <w:sz w:val="18"/>
                <w:lang w:eastAsia="ru-RU"/>
              </w:rPr>
            </w:pPr>
          </w:p>
        </w:tc>
        <w:tc>
          <w:tcPr>
            <w:tcW w:w="1220" w:type="dxa"/>
            <w:tcBorders>
              <w:top w:val="nil"/>
              <w:left w:val="nil"/>
              <w:bottom w:val="nil"/>
              <w:right w:val="nil"/>
            </w:tcBorders>
            <w:shd w:val="clear" w:color="auto" w:fill="auto"/>
            <w:vAlign w:val="center"/>
            <w:hideMark/>
          </w:tcPr>
          <w:p w14:paraId="05A1ED9C"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126" w:type="dxa"/>
            <w:tcBorders>
              <w:top w:val="nil"/>
              <w:left w:val="nil"/>
              <w:bottom w:val="nil"/>
              <w:right w:val="nil"/>
            </w:tcBorders>
            <w:shd w:val="clear" w:color="auto" w:fill="auto"/>
            <w:vAlign w:val="center"/>
            <w:hideMark/>
          </w:tcPr>
          <w:p w14:paraId="30253BAF"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206" w:type="dxa"/>
            <w:tcBorders>
              <w:top w:val="nil"/>
              <w:left w:val="nil"/>
              <w:bottom w:val="nil"/>
              <w:right w:val="nil"/>
            </w:tcBorders>
            <w:shd w:val="clear" w:color="auto" w:fill="auto"/>
            <w:vAlign w:val="center"/>
            <w:hideMark/>
          </w:tcPr>
          <w:p w14:paraId="1F6F8364"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047" w:type="dxa"/>
            <w:tcBorders>
              <w:top w:val="nil"/>
              <w:left w:val="nil"/>
              <w:bottom w:val="nil"/>
              <w:right w:val="nil"/>
            </w:tcBorders>
            <w:shd w:val="clear" w:color="auto" w:fill="auto"/>
            <w:vAlign w:val="center"/>
            <w:hideMark/>
          </w:tcPr>
          <w:p w14:paraId="14104C80"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227" w:type="dxa"/>
            <w:tcBorders>
              <w:top w:val="nil"/>
              <w:left w:val="nil"/>
              <w:bottom w:val="nil"/>
              <w:right w:val="nil"/>
            </w:tcBorders>
            <w:shd w:val="clear" w:color="auto" w:fill="auto"/>
            <w:vAlign w:val="center"/>
            <w:hideMark/>
          </w:tcPr>
          <w:p w14:paraId="505394AE"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733" w:type="dxa"/>
            <w:tcBorders>
              <w:top w:val="nil"/>
              <w:left w:val="nil"/>
              <w:bottom w:val="nil"/>
              <w:right w:val="nil"/>
            </w:tcBorders>
            <w:shd w:val="clear" w:color="auto" w:fill="auto"/>
            <w:vAlign w:val="center"/>
            <w:hideMark/>
          </w:tcPr>
          <w:p w14:paraId="317BAA4F"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r>
      <w:tr w:rsidR="00AB5DAF" w:rsidRPr="00205E68" w14:paraId="7F28A289" w14:textId="77777777" w:rsidTr="001C4A59">
        <w:trPr>
          <w:trHeight w:val="199"/>
        </w:trPr>
        <w:tc>
          <w:tcPr>
            <w:tcW w:w="1924" w:type="dxa"/>
            <w:tcBorders>
              <w:top w:val="nil"/>
              <w:left w:val="nil"/>
              <w:bottom w:val="nil"/>
              <w:right w:val="nil"/>
            </w:tcBorders>
            <w:shd w:val="clear" w:color="auto" w:fill="auto"/>
            <w:vAlign w:val="center"/>
            <w:hideMark/>
          </w:tcPr>
          <w:p w14:paraId="169AEEED" w14:textId="284E9531"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b/>
                <w:bCs/>
                <w:sz w:val="18"/>
                <w:szCs w:val="20"/>
              </w:rPr>
              <w:t>Станом на 31.12.2020</w:t>
            </w:r>
          </w:p>
        </w:tc>
        <w:tc>
          <w:tcPr>
            <w:tcW w:w="1373" w:type="dxa"/>
            <w:tcBorders>
              <w:top w:val="nil"/>
              <w:left w:val="nil"/>
              <w:bottom w:val="single" w:sz="8" w:space="0" w:color="auto"/>
              <w:right w:val="nil"/>
            </w:tcBorders>
            <w:shd w:val="clear" w:color="auto" w:fill="auto"/>
            <w:vAlign w:val="center"/>
            <w:hideMark/>
          </w:tcPr>
          <w:p w14:paraId="50CCA6AE"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56233DF9"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210D4E5A"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1683A4D2"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5356C2C3"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427A8EB4" w14:textId="587F5195"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(81)</w:t>
            </w:r>
          </w:p>
        </w:tc>
        <w:tc>
          <w:tcPr>
            <w:tcW w:w="733" w:type="dxa"/>
            <w:tcBorders>
              <w:top w:val="nil"/>
              <w:left w:val="nil"/>
              <w:bottom w:val="single" w:sz="8" w:space="0" w:color="auto"/>
              <w:right w:val="nil"/>
            </w:tcBorders>
            <w:shd w:val="clear" w:color="auto" w:fill="auto"/>
            <w:vAlign w:val="center"/>
            <w:hideMark/>
          </w:tcPr>
          <w:p w14:paraId="72C15D63" w14:textId="19EF27D2"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(81)</w:t>
            </w:r>
          </w:p>
        </w:tc>
      </w:tr>
      <w:tr w:rsidR="00AB5DAF" w:rsidRPr="00205E68" w14:paraId="464132FD" w14:textId="77777777" w:rsidTr="001C4A59">
        <w:trPr>
          <w:trHeight w:val="199"/>
        </w:trPr>
        <w:tc>
          <w:tcPr>
            <w:tcW w:w="1924" w:type="dxa"/>
            <w:tcBorders>
              <w:top w:val="nil"/>
              <w:left w:val="nil"/>
              <w:bottom w:val="nil"/>
              <w:right w:val="nil"/>
            </w:tcBorders>
            <w:shd w:val="clear" w:color="auto" w:fill="auto"/>
            <w:vAlign w:val="center"/>
            <w:hideMark/>
          </w:tcPr>
          <w:p w14:paraId="54F06079" w14:textId="44C8CE03"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sz w:val="18"/>
                <w:szCs w:val="20"/>
              </w:rPr>
              <w:t>Нараховано за період</w:t>
            </w:r>
          </w:p>
        </w:tc>
        <w:tc>
          <w:tcPr>
            <w:tcW w:w="1373" w:type="dxa"/>
            <w:tcBorders>
              <w:top w:val="nil"/>
              <w:left w:val="nil"/>
              <w:bottom w:val="nil"/>
              <w:right w:val="nil"/>
            </w:tcBorders>
            <w:shd w:val="clear" w:color="auto" w:fill="auto"/>
            <w:vAlign w:val="center"/>
            <w:hideMark/>
          </w:tcPr>
          <w:p w14:paraId="24B1E1CB"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0" w:type="dxa"/>
            <w:tcBorders>
              <w:top w:val="nil"/>
              <w:left w:val="nil"/>
              <w:bottom w:val="nil"/>
              <w:right w:val="nil"/>
            </w:tcBorders>
            <w:shd w:val="clear" w:color="auto" w:fill="auto"/>
            <w:vAlign w:val="center"/>
            <w:hideMark/>
          </w:tcPr>
          <w:p w14:paraId="572FE86F"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26" w:type="dxa"/>
            <w:tcBorders>
              <w:top w:val="nil"/>
              <w:left w:val="nil"/>
              <w:bottom w:val="nil"/>
              <w:right w:val="nil"/>
            </w:tcBorders>
            <w:shd w:val="clear" w:color="auto" w:fill="auto"/>
            <w:vAlign w:val="center"/>
            <w:hideMark/>
          </w:tcPr>
          <w:p w14:paraId="63F4D34C"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06" w:type="dxa"/>
            <w:tcBorders>
              <w:top w:val="nil"/>
              <w:left w:val="nil"/>
              <w:bottom w:val="nil"/>
              <w:right w:val="nil"/>
            </w:tcBorders>
            <w:shd w:val="clear" w:color="auto" w:fill="auto"/>
            <w:vAlign w:val="center"/>
            <w:hideMark/>
          </w:tcPr>
          <w:p w14:paraId="425AF6CE"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47" w:type="dxa"/>
            <w:tcBorders>
              <w:top w:val="nil"/>
              <w:left w:val="nil"/>
              <w:bottom w:val="nil"/>
              <w:right w:val="nil"/>
            </w:tcBorders>
            <w:shd w:val="clear" w:color="auto" w:fill="auto"/>
            <w:vAlign w:val="center"/>
            <w:hideMark/>
          </w:tcPr>
          <w:p w14:paraId="36BB21C4"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7" w:type="dxa"/>
            <w:tcBorders>
              <w:top w:val="nil"/>
              <w:left w:val="nil"/>
              <w:bottom w:val="nil"/>
              <w:right w:val="nil"/>
            </w:tcBorders>
            <w:shd w:val="clear" w:color="auto" w:fill="auto"/>
            <w:vAlign w:val="center"/>
            <w:hideMark/>
          </w:tcPr>
          <w:p w14:paraId="440B2961" w14:textId="0E6D6BC6"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Pr>
                <w:sz w:val="18"/>
              </w:rPr>
              <w:t>(3)</w:t>
            </w:r>
          </w:p>
        </w:tc>
        <w:tc>
          <w:tcPr>
            <w:tcW w:w="733" w:type="dxa"/>
            <w:tcBorders>
              <w:top w:val="nil"/>
              <w:left w:val="nil"/>
              <w:bottom w:val="nil"/>
              <w:right w:val="nil"/>
            </w:tcBorders>
            <w:shd w:val="clear" w:color="auto" w:fill="auto"/>
            <w:vAlign w:val="center"/>
            <w:hideMark/>
          </w:tcPr>
          <w:p w14:paraId="7B3F4B85" w14:textId="36DE924C"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Pr>
                <w:sz w:val="18"/>
              </w:rPr>
              <w:t>(3)</w:t>
            </w:r>
          </w:p>
        </w:tc>
      </w:tr>
      <w:tr w:rsidR="00AB5DAF" w:rsidRPr="00205E68" w14:paraId="1E1CD553" w14:textId="77777777" w:rsidTr="001C4A59">
        <w:trPr>
          <w:trHeight w:val="199"/>
        </w:trPr>
        <w:tc>
          <w:tcPr>
            <w:tcW w:w="1924" w:type="dxa"/>
            <w:tcBorders>
              <w:top w:val="nil"/>
              <w:left w:val="nil"/>
              <w:bottom w:val="nil"/>
              <w:right w:val="nil"/>
            </w:tcBorders>
            <w:shd w:val="clear" w:color="auto" w:fill="auto"/>
            <w:vAlign w:val="center"/>
            <w:hideMark/>
          </w:tcPr>
          <w:p w14:paraId="4E4DEF8C" w14:textId="5D2F2912"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sz w:val="18"/>
                <w:szCs w:val="20"/>
              </w:rPr>
              <w:t>Вибуття</w:t>
            </w:r>
          </w:p>
        </w:tc>
        <w:tc>
          <w:tcPr>
            <w:tcW w:w="1373" w:type="dxa"/>
            <w:tcBorders>
              <w:top w:val="nil"/>
              <w:left w:val="nil"/>
              <w:bottom w:val="nil"/>
              <w:right w:val="nil"/>
            </w:tcBorders>
            <w:shd w:val="clear" w:color="auto" w:fill="auto"/>
            <w:vAlign w:val="center"/>
            <w:hideMark/>
          </w:tcPr>
          <w:p w14:paraId="1EEBAD52"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0" w:type="dxa"/>
            <w:tcBorders>
              <w:top w:val="nil"/>
              <w:left w:val="nil"/>
              <w:bottom w:val="nil"/>
              <w:right w:val="nil"/>
            </w:tcBorders>
            <w:shd w:val="clear" w:color="auto" w:fill="auto"/>
            <w:vAlign w:val="center"/>
            <w:hideMark/>
          </w:tcPr>
          <w:p w14:paraId="5264E600"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26" w:type="dxa"/>
            <w:tcBorders>
              <w:top w:val="nil"/>
              <w:left w:val="nil"/>
              <w:bottom w:val="nil"/>
              <w:right w:val="nil"/>
            </w:tcBorders>
            <w:shd w:val="clear" w:color="auto" w:fill="auto"/>
            <w:vAlign w:val="center"/>
            <w:hideMark/>
          </w:tcPr>
          <w:p w14:paraId="03D86538"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06" w:type="dxa"/>
            <w:tcBorders>
              <w:top w:val="nil"/>
              <w:left w:val="nil"/>
              <w:bottom w:val="nil"/>
              <w:right w:val="nil"/>
            </w:tcBorders>
            <w:shd w:val="clear" w:color="auto" w:fill="auto"/>
            <w:vAlign w:val="center"/>
            <w:hideMark/>
          </w:tcPr>
          <w:p w14:paraId="1FAFD94E"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47" w:type="dxa"/>
            <w:tcBorders>
              <w:top w:val="nil"/>
              <w:left w:val="nil"/>
              <w:bottom w:val="nil"/>
              <w:right w:val="nil"/>
            </w:tcBorders>
            <w:shd w:val="clear" w:color="auto" w:fill="auto"/>
            <w:vAlign w:val="center"/>
            <w:hideMark/>
          </w:tcPr>
          <w:p w14:paraId="38305583"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7" w:type="dxa"/>
            <w:tcBorders>
              <w:top w:val="nil"/>
              <w:left w:val="nil"/>
              <w:bottom w:val="nil"/>
              <w:right w:val="nil"/>
            </w:tcBorders>
            <w:shd w:val="clear" w:color="auto" w:fill="auto"/>
            <w:vAlign w:val="center"/>
            <w:hideMark/>
          </w:tcPr>
          <w:p w14:paraId="314D43B4" w14:textId="5D3D7E36"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Pr>
                <w:sz w:val="18"/>
              </w:rPr>
              <w:t>-</w:t>
            </w:r>
          </w:p>
        </w:tc>
        <w:tc>
          <w:tcPr>
            <w:tcW w:w="733" w:type="dxa"/>
            <w:tcBorders>
              <w:top w:val="nil"/>
              <w:left w:val="nil"/>
              <w:bottom w:val="nil"/>
              <w:right w:val="nil"/>
            </w:tcBorders>
            <w:shd w:val="clear" w:color="auto" w:fill="auto"/>
            <w:vAlign w:val="center"/>
            <w:hideMark/>
          </w:tcPr>
          <w:p w14:paraId="7C2B244F" w14:textId="2CD8FDA4"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Pr>
                <w:sz w:val="18"/>
              </w:rPr>
              <w:t>-</w:t>
            </w:r>
          </w:p>
        </w:tc>
      </w:tr>
      <w:tr w:rsidR="00AB5DAF" w:rsidRPr="00205E68" w14:paraId="4649710C" w14:textId="77777777" w:rsidTr="001C4A59">
        <w:trPr>
          <w:trHeight w:val="199"/>
        </w:trPr>
        <w:tc>
          <w:tcPr>
            <w:tcW w:w="1924" w:type="dxa"/>
            <w:tcBorders>
              <w:top w:val="nil"/>
              <w:left w:val="nil"/>
              <w:bottom w:val="nil"/>
              <w:right w:val="nil"/>
            </w:tcBorders>
            <w:shd w:val="clear" w:color="auto" w:fill="auto"/>
            <w:vAlign w:val="center"/>
            <w:hideMark/>
          </w:tcPr>
          <w:p w14:paraId="4DB8934A" w14:textId="51A17EBA"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sz w:val="18"/>
                <w:szCs w:val="20"/>
              </w:rPr>
              <w:t>Інші зміни</w:t>
            </w:r>
          </w:p>
        </w:tc>
        <w:tc>
          <w:tcPr>
            <w:tcW w:w="1373" w:type="dxa"/>
            <w:tcBorders>
              <w:top w:val="nil"/>
              <w:left w:val="nil"/>
              <w:bottom w:val="single" w:sz="8" w:space="0" w:color="auto"/>
              <w:right w:val="nil"/>
            </w:tcBorders>
            <w:shd w:val="clear" w:color="auto" w:fill="auto"/>
            <w:vAlign w:val="center"/>
            <w:hideMark/>
          </w:tcPr>
          <w:p w14:paraId="3CF75960"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782C7A09"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5D529405"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44055B42"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1C8ACBD8"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13BAE148" w14:textId="2ECF3DCA"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sz w:val="18"/>
              </w:rPr>
              <w:t>-</w:t>
            </w:r>
          </w:p>
        </w:tc>
        <w:tc>
          <w:tcPr>
            <w:tcW w:w="733" w:type="dxa"/>
            <w:tcBorders>
              <w:top w:val="nil"/>
              <w:left w:val="nil"/>
              <w:bottom w:val="single" w:sz="8" w:space="0" w:color="auto"/>
              <w:right w:val="nil"/>
            </w:tcBorders>
            <w:shd w:val="clear" w:color="auto" w:fill="auto"/>
            <w:vAlign w:val="center"/>
            <w:hideMark/>
          </w:tcPr>
          <w:p w14:paraId="03614966" w14:textId="23AC494C"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sz w:val="18"/>
              </w:rPr>
              <w:t>-</w:t>
            </w:r>
          </w:p>
        </w:tc>
      </w:tr>
      <w:tr w:rsidR="00AB5DAF" w:rsidRPr="00205E68" w14:paraId="598072DC" w14:textId="77777777" w:rsidTr="001C4A59">
        <w:trPr>
          <w:trHeight w:val="199"/>
        </w:trPr>
        <w:tc>
          <w:tcPr>
            <w:tcW w:w="1924" w:type="dxa"/>
            <w:tcBorders>
              <w:top w:val="nil"/>
              <w:left w:val="nil"/>
              <w:bottom w:val="nil"/>
              <w:right w:val="nil"/>
            </w:tcBorders>
            <w:shd w:val="clear" w:color="auto" w:fill="auto"/>
            <w:vAlign w:val="center"/>
            <w:hideMark/>
          </w:tcPr>
          <w:p w14:paraId="0A82AC89" w14:textId="5A4658C3"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b/>
                <w:bCs/>
                <w:sz w:val="18"/>
                <w:szCs w:val="20"/>
              </w:rPr>
              <w:t>Станом на 31.12.2021</w:t>
            </w:r>
          </w:p>
        </w:tc>
        <w:tc>
          <w:tcPr>
            <w:tcW w:w="1373" w:type="dxa"/>
            <w:tcBorders>
              <w:top w:val="nil"/>
              <w:left w:val="nil"/>
              <w:bottom w:val="single" w:sz="8" w:space="0" w:color="auto"/>
              <w:right w:val="nil"/>
            </w:tcBorders>
            <w:shd w:val="clear" w:color="auto" w:fill="auto"/>
            <w:vAlign w:val="center"/>
            <w:hideMark/>
          </w:tcPr>
          <w:p w14:paraId="5221A8B5"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705216A5"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183BB18E"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45174092"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2814EC6B"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45BE945F" w14:textId="31CC4502"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(84)</w:t>
            </w:r>
          </w:p>
        </w:tc>
        <w:tc>
          <w:tcPr>
            <w:tcW w:w="733" w:type="dxa"/>
            <w:tcBorders>
              <w:top w:val="nil"/>
              <w:left w:val="nil"/>
              <w:bottom w:val="single" w:sz="8" w:space="0" w:color="auto"/>
              <w:right w:val="nil"/>
            </w:tcBorders>
            <w:shd w:val="clear" w:color="auto" w:fill="auto"/>
            <w:vAlign w:val="center"/>
            <w:hideMark/>
          </w:tcPr>
          <w:p w14:paraId="3B4ECFA3" w14:textId="4692BF54"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(84)</w:t>
            </w:r>
          </w:p>
        </w:tc>
      </w:tr>
      <w:tr w:rsidR="00AB5DAF" w:rsidRPr="00205E68" w14:paraId="17332156" w14:textId="77777777" w:rsidTr="001C4A59">
        <w:trPr>
          <w:trHeight w:val="199"/>
        </w:trPr>
        <w:tc>
          <w:tcPr>
            <w:tcW w:w="1924" w:type="dxa"/>
            <w:tcBorders>
              <w:top w:val="nil"/>
              <w:left w:val="nil"/>
              <w:bottom w:val="nil"/>
              <w:right w:val="nil"/>
            </w:tcBorders>
            <w:shd w:val="clear" w:color="auto" w:fill="auto"/>
            <w:vAlign w:val="center"/>
            <w:hideMark/>
          </w:tcPr>
          <w:p w14:paraId="2FC3492D" w14:textId="305A065E"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sz w:val="18"/>
                <w:szCs w:val="20"/>
              </w:rPr>
              <w:t>Нараховано за період</w:t>
            </w:r>
          </w:p>
        </w:tc>
        <w:tc>
          <w:tcPr>
            <w:tcW w:w="1373" w:type="dxa"/>
            <w:tcBorders>
              <w:top w:val="nil"/>
              <w:left w:val="nil"/>
              <w:bottom w:val="nil"/>
              <w:right w:val="nil"/>
            </w:tcBorders>
            <w:shd w:val="clear" w:color="auto" w:fill="auto"/>
            <w:vAlign w:val="center"/>
            <w:hideMark/>
          </w:tcPr>
          <w:p w14:paraId="71DB025C"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0" w:type="dxa"/>
            <w:tcBorders>
              <w:top w:val="nil"/>
              <w:left w:val="nil"/>
              <w:bottom w:val="nil"/>
              <w:right w:val="nil"/>
            </w:tcBorders>
            <w:shd w:val="clear" w:color="auto" w:fill="auto"/>
            <w:vAlign w:val="center"/>
            <w:hideMark/>
          </w:tcPr>
          <w:p w14:paraId="79F67A68"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26" w:type="dxa"/>
            <w:tcBorders>
              <w:top w:val="nil"/>
              <w:left w:val="nil"/>
              <w:bottom w:val="nil"/>
              <w:right w:val="nil"/>
            </w:tcBorders>
            <w:shd w:val="clear" w:color="auto" w:fill="auto"/>
            <w:vAlign w:val="center"/>
            <w:hideMark/>
          </w:tcPr>
          <w:p w14:paraId="7FC2D2B3"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06" w:type="dxa"/>
            <w:tcBorders>
              <w:top w:val="nil"/>
              <w:left w:val="nil"/>
              <w:bottom w:val="nil"/>
              <w:right w:val="nil"/>
            </w:tcBorders>
            <w:shd w:val="clear" w:color="auto" w:fill="auto"/>
            <w:vAlign w:val="center"/>
            <w:hideMark/>
          </w:tcPr>
          <w:p w14:paraId="701A2505"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47" w:type="dxa"/>
            <w:tcBorders>
              <w:top w:val="nil"/>
              <w:left w:val="nil"/>
              <w:bottom w:val="nil"/>
              <w:right w:val="nil"/>
            </w:tcBorders>
            <w:shd w:val="clear" w:color="auto" w:fill="auto"/>
            <w:vAlign w:val="center"/>
            <w:hideMark/>
          </w:tcPr>
          <w:p w14:paraId="360B24BB"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7" w:type="dxa"/>
            <w:tcBorders>
              <w:top w:val="nil"/>
              <w:left w:val="nil"/>
              <w:bottom w:val="nil"/>
              <w:right w:val="nil"/>
            </w:tcBorders>
            <w:shd w:val="clear" w:color="auto" w:fill="auto"/>
            <w:vAlign w:val="center"/>
            <w:hideMark/>
          </w:tcPr>
          <w:p w14:paraId="648CF3C5" w14:textId="7D160600"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Pr>
                <w:sz w:val="18"/>
              </w:rPr>
              <w:t>(2)</w:t>
            </w:r>
          </w:p>
        </w:tc>
        <w:tc>
          <w:tcPr>
            <w:tcW w:w="733" w:type="dxa"/>
            <w:tcBorders>
              <w:top w:val="nil"/>
              <w:left w:val="nil"/>
              <w:bottom w:val="nil"/>
              <w:right w:val="nil"/>
            </w:tcBorders>
            <w:shd w:val="clear" w:color="auto" w:fill="auto"/>
            <w:vAlign w:val="center"/>
            <w:hideMark/>
          </w:tcPr>
          <w:p w14:paraId="0E70C49B" w14:textId="4F301684"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Pr>
                <w:sz w:val="18"/>
              </w:rPr>
              <w:t>(2)</w:t>
            </w:r>
          </w:p>
        </w:tc>
      </w:tr>
      <w:tr w:rsidR="00AB5DAF" w:rsidRPr="00205E68" w14:paraId="1C4E888B" w14:textId="77777777" w:rsidTr="001C4A59">
        <w:trPr>
          <w:trHeight w:val="199"/>
        </w:trPr>
        <w:tc>
          <w:tcPr>
            <w:tcW w:w="1924" w:type="dxa"/>
            <w:tcBorders>
              <w:top w:val="nil"/>
              <w:left w:val="nil"/>
              <w:bottom w:val="nil"/>
              <w:right w:val="nil"/>
            </w:tcBorders>
            <w:shd w:val="clear" w:color="auto" w:fill="auto"/>
            <w:vAlign w:val="center"/>
            <w:hideMark/>
          </w:tcPr>
          <w:p w14:paraId="1F92AE78" w14:textId="5808A1CF"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sz w:val="18"/>
                <w:szCs w:val="20"/>
              </w:rPr>
              <w:t>Вибуття</w:t>
            </w:r>
          </w:p>
        </w:tc>
        <w:tc>
          <w:tcPr>
            <w:tcW w:w="1373" w:type="dxa"/>
            <w:tcBorders>
              <w:top w:val="nil"/>
              <w:left w:val="nil"/>
              <w:bottom w:val="nil"/>
              <w:right w:val="nil"/>
            </w:tcBorders>
            <w:shd w:val="clear" w:color="auto" w:fill="auto"/>
            <w:vAlign w:val="center"/>
            <w:hideMark/>
          </w:tcPr>
          <w:p w14:paraId="593BFD58"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0" w:type="dxa"/>
            <w:tcBorders>
              <w:top w:val="nil"/>
              <w:left w:val="nil"/>
              <w:bottom w:val="nil"/>
              <w:right w:val="nil"/>
            </w:tcBorders>
            <w:shd w:val="clear" w:color="auto" w:fill="auto"/>
            <w:vAlign w:val="center"/>
            <w:hideMark/>
          </w:tcPr>
          <w:p w14:paraId="6D730B4F"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26" w:type="dxa"/>
            <w:tcBorders>
              <w:top w:val="nil"/>
              <w:left w:val="nil"/>
              <w:bottom w:val="nil"/>
              <w:right w:val="nil"/>
            </w:tcBorders>
            <w:shd w:val="clear" w:color="auto" w:fill="auto"/>
            <w:vAlign w:val="center"/>
            <w:hideMark/>
          </w:tcPr>
          <w:p w14:paraId="7185B694"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06" w:type="dxa"/>
            <w:tcBorders>
              <w:top w:val="nil"/>
              <w:left w:val="nil"/>
              <w:bottom w:val="nil"/>
              <w:right w:val="nil"/>
            </w:tcBorders>
            <w:shd w:val="clear" w:color="auto" w:fill="auto"/>
            <w:vAlign w:val="center"/>
            <w:hideMark/>
          </w:tcPr>
          <w:p w14:paraId="31BA46B9"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47" w:type="dxa"/>
            <w:tcBorders>
              <w:top w:val="nil"/>
              <w:left w:val="nil"/>
              <w:bottom w:val="nil"/>
              <w:right w:val="nil"/>
            </w:tcBorders>
            <w:shd w:val="clear" w:color="auto" w:fill="auto"/>
            <w:vAlign w:val="center"/>
            <w:hideMark/>
          </w:tcPr>
          <w:p w14:paraId="523803E4"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27" w:type="dxa"/>
            <w:tcBorders>
              <w:top w:val="nil"/>
              <w:left w:val="nil"/>
              <w:bottom w:val="nil"/>
              <w:right w:val="nil"/>
            </w:tcBorders>
            <w:shd w:val="clear" w:color="auto" w:fill="auto"/>
            <w:vAlign w:val="center"/>
            <w:hideMark/>
          </w:tcPr>
          <w:p w14:paraId="49FA361E" w14:textId="672CC66C"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Pr>
                <w:sz w:val="18"/>
              </w:rPr>
              <w:t>-</w:t>
            </w:r>
          </w:p>
        </w:tc>
        <w:tc>
          <w:tcPr>
            <w:tcW w:w="733" w:type="dxa"/>
            <w:tcBorders>
              <w:top w:val="nil"/>
              <w:left w:val="nil"/>
              <w:bottom w:val="nil"/>
              <w:right w:val="nil"/>
            </w:tcBorders>
            <w:shd w:val="clear" w:color="auto" w:fill="auto"/>
            <w:vAlign w:val="center"/>
            <w:hideMark/>
          </w:tcPr>
          <w:p w14:paraId="1EFAF325" w14:textId="108F0254"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r>
              <w:rPr>
                <w:sz w:val="18"/>
              </w:rPr>
              <w:t>-</w:t>
            </w:r>
          </w:p>
        </w:tc>
      </w:tr>
      <w:tr w:rsidR="00AB5DAF" w:rsidRPr="00205E68" w14:paraId="66906D93" w14:textId="77777777" w:rsidTr="001C4A59">
        <w:trPr>
          <w:trHeight w:val="199"/>
        </w:trPr>
        <w:tc>
          <w:tcPr>
            <w:tcW w:w="1924" w:type="dxa"/>
            <w:tcBorders>
              <w:top w:val="nil"/>
              <w:left w:val="nil"/>
              <w:bottom w:val="nil"/>
              <w:right w:val="nil"/>
            </w:tcBorders>
            <w:shd w:val="clear" w:color="auto" w:fill="auto"/>
            <w:vAlign w:val="center"/>
            <w:hideMark/>
          </w:tcPr>
          <w:p w14:paraId="65244BCE" w14:textId="1B42ABB8" w:rsidR="00AB5DAF" w:rsidRPr="00AB5DAF" w:rsidRDefault="00AB5DAF" w:rsidP="00AB5DAF">
            <w:pPr>
              <w:suppressAutoHyphens w:val="0"/>
              <w:spacing w:line="240" w:lineRule="auto"/>
              <w:ind w:left="-105"/>
              <w:rPr>
                <w:rFonts w:eastAsia="Times New Roman" w:cs="Times New Roman"/>
                <w:color w:val="auto"/>
                <w:kern w:val="0"/>
                <w:sz w:val="18"/>
                <w:lang w:eastAsia="ru-RU"/>
              </w:rPr>
            </w:pPr>
            <w:r w:rsidRPr="00AB5DAF">
              <w:rPr>
                <w:sz w:val="18"/>
                <w:szCs w:val="20"/>
              </w:rPr>
              <w:t>Інші зміни</w:t>
            </w:r>
          </w:p>
        </w:tc>
        <w:tc>
          <w:tcPr>
            <w:tcW w:w="1373" w:type="dxa"/>
            <w:tcBorders>
              <w:top w:val="nil"/>
              <w:left w:val="nil"/>
              <w:bottom w:val="single" w:sz="8" w:space="0" w:color="auto"/>
              <w:right w:val="nil"/>
            </w:tcBorders>
            <w:shd w:val="clear" w:color="auto" w:fill="auto"/>
            <w:vAlign w:val="center"/>
            <w:hideMark/>
          </w:tcPr>
          <w:p w14:paraId="3C7D1054"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24E82EF9"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7A5ED2BB"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22C74CB1"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52D5E669"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72F52840" w14:textId="46AA7C91"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sz w:val="18"/>
              </w:rPr>
              <w:t>-</w:t>
            </w:r>
          </w:p>
        </w:tc>
        <w:tc>
          <w:tcPr>
            <w:tcW w:w="733" w:type="dxa"/>
            <w:tcBorders>
              <w:top w:val="nil"/>
              <w:left w:val="nil"/>
              <w:bottom w:val="single" w:sz="8" w:space="0" w:color="auto"/>
              <w:right w:val="nil"/>
            </w:tcBorders>
            <w:shd w:val="clear" w:color="auto" w:fill="auto"/>
            <w:vAlign w:val="center"/>
            <w:hideMark/>
          </w:tcPr>
          <w:p w14:paraId="421624D9" w14:textId="7609F9E1"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sz w:val="18"/>
              </w:rPr>
              <w:t>-</w:t>
            </w:r>
          </w:p>
        </w:tc>
      </w:tr>
      <w:tr w:rsidR="00AB5DAF" w:rsidRPr="00205E68" w14:paraId="7931FEA2" w14:textId="77777777" w:rsidTr="001C4A59">
        <w:trPr>
          <w:trHeight w:val="199"/>
        </w:trPr>
        <w:tc>
          <w:tcPr>
            <w:tcW w:w="1924" w:type="dxa"/>
            <w:tcBorders>
              <w:top w:val="nil"/>
              <w:left w:val="nil"/>
              <w:bottom w:val="nil"/>
              <w:right w:val="nil"/>
            </w:tcBorders>
            <w:shd w:val="clear" w:color="auto" w:fill="auto"/>
            <w:vAlign w:val="center"/>
            <w:hideMark/>
          </w:tcPr>
          <w:p w14:paraId="4DC88AF3" w14:textId="29E37360"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b/>
                <w:bCs/>
                <w:sz w:val="18"/>
                <w:szCs w:val="20"/>
              </w:rPr>
              <w:t>Станом на 31.12.2022</w:t>
            </w:r>
          </w:p>
        </w:tc>
        <w:tc>
          <w:tcPr>
            <w:tcW w:w="1373" w:type="dxa"/>
            <w:tcBorders>
              <w:top w:val="nil"/>
              <w:left w:val="nil"/>
              <w:bottom w:val="single" w:sz="8" w:space="0" w:color="auto"/>
              <w:right w:val="nil"/>
            </w:tcBorders>
            <w:shd w:val="clear" w:color="auto" w:fill="auto"/>
            <w:vAlign w:val="center"/>
            <w:hideMark/>
          </w:tcPr>
          <w:p w14:paraId="2187715C"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64148B2B"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032BEC08"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470AA89A"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7EF2F08A"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4902D1BF" w14:textId="3D27DDD9"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(86)</w:t>
            </w:r>
          </w:p>
        </w:tc>
        <w:tc>
          <w:tcPr>
            <w:tcW w:w="733" w:type="dxa"/>
            <w:tcBorders>
              <w:top w:val="nil"/>
              <w:left w:val="nil"/>
              <w:bottom w:val="single" w:sz="8" w:space="0" w:color="auto"/>
              <w:right w:val="nil"/>
            </w:tcBorders>
            <w:shd w:val="clear" w:color="auto" w:fill="auto"/>
            <w:vAlign w:val="center"/>
            <w:hideMark/>
          </w:tcPr>
          <w:p w14:paraId="0C3570B8" w14:textId="0C0B4329"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(86)</w:t>
            </w:r>
          </w:p>
        </w:tc>
      </w:tr>
      <w:tr w:rsidR="00AB5DAF" w:rsidRPr="00205E68" w14:paraId="7227A068" w14:textId="77777777" w:rsidTr="001C4A59">
        <w:trPr>
          <w:trHeight w:val="199"/>
        </w:trPr>
        <w:tc>
          <w:tcPr>
            <w:tcW w:w="1924" w:type="dxa"/>
            <w:tcBorders>
              <w:top w:val="nil"/>
              <w:left w:val="nil"/>
              <w:bottom w:val="nil"/>
              <w:right w:val="nil"/>
            </w:tcBorders>
            <w:shd w:val="clear" w:color="auto" w:fill="auto"/>
            <w:vAlign w:val="center"/>
            <w:hideMark/>
          </w:tcPr>
          <w:p w14:paraId="0E028B1C" w14:textId="77777777" w:rsidR="00AB5DAF" w:rsidRPr="00AB5DAF" w:rsidRDefault="00AB5DAF" w:rsidP="00AB5DAF">
            <w:pPr>
              <w:suppressAutoHyphens w:val="0"/>
              <w:spacing w:line="240" w:lineRule="auto"/>
              <w:ind w:left="-105"/>
              <w:jc w:val="center"/>
              <w:rPr>
                <w:rFonts w:eastAsia="Times New Roman" w:cs="Times New Roman"/>
                <w:b/>
                <w:bCs/>
                <w:color w:val="auto"/>
                <w:kern w:val="0"/>
                <w:sz w:val="18"/>
                <w:lang w:eastAsia="ru-RU"/>
              </w:rPr>
            </w:pPr>
          </w:p>
        </w:tc>
        <w:tc>
          <w:tcPr>
            <w:tcW w:w="1373" w:type="dxa"/>
            <w:tcBorders>
              <w:top w:val="nil"/>
              <w:left w:val="nil"/>
              <w:bottom w:val="nil"/>
              <w:right w:val="nil"/>
            </w:tcBorders>
            <w:shd w:val="clear" w:color="auto" w:fill="auto"/>
            <w:vAlign w:val="center"/>
            <w:hideMark/>
          </w:tcPr>
          <w:p w14:paraId="129F6733" w14:textId="77777777" w:rsidR="00AB5DAF" w:rsidRPr="00205E68" w:rsidRDefault="00AB5DAF" w:rsidP="00AB5DAF">
            <w:pPr>
              <w:suppressAutoHyphens w:val="0"/>
              <w:spacing w:line="240" w:lineRule="auto"/>
              <w:ind w:left="-105"/>
              <w:rPr>
                <w:rFonts w:eastAsia="Times New Roman" w:cs="Times New Roman"/>
                <w:color w:val="auto"/>
                <w:kern w:val="0"/>
                <w:sz w:val="18"/>
                <w:lang w:eastAsia="ru-RU"/>
              </w:rPr>
            </w:pPr>
          </w:p>
        </w:tc>
        <w:tc>
          <w:tcPr>
            <w:tcW w:w="1220" w:type="dxa"/>
            <w:tcBorders>
              <w:top w:val="nil"/>
              <w:left w:val="nil"/>
              <w:bottom w:val="nil"/>
              <w:right w:val="nil"/>
            </w:tcBorders>
            <w:shd w:val="clear" w:color="auto" w:fill="auto"/>
            <w:vAlign w:val="center"/>
            <w:hideMark/>
          </w:tcPr>
          <w:p w14:paraId="0846C195"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126" w:type="dxa"/>
            <w:tcBorders>
              <w:top w:val="nil"/>
              <w:left w:val="nil"/>
              <w:bottom w:val="nil"/>
              <w:right w:val="nil"/>
            </w:tcBorders>
            <w:shd w:val="clear" w:color="auto" w:fill="auto"/>
            <w:vAlign w:val="center"/>
            <w:hideMark/>
          </w:tcPr>
          <w:p w14:paraId="1D7D317F"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206" w:type="dxa"/>
            <w:tcBorders>
              <w:top w:val="nil"/>
              <w:left w:val="nil"/>
              <w:bottom w:val="nil"/>
              <w:right w:val="nil"/>
            </w:tcBorders>
            <w:shd w:val="clear" w:color="auto" w:fill="auto"/>
            <w:vAlign w:val="center"/>
            <w:hideMark/>
          </w:tcPr>
          <w:p w14:paraId="66E089BC"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047" w:type="dxa"/>
            <w:tcBorders>
              <w:top w:val="nil"/>
              <w:left w:val="nil"/>
              <w:bottom w:val="nil"/>
              <w:right w:val="nil"/>
            </w:tcBorders>
            <w:shd w:val="clear" w:color="auto" w:fill="auto"/>
            <w:vAlign w:val="center"/>
            <w:hideMark/>
          </w:tcPr>
          <w:p w14:paraId="4F10DEC4"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227" w:type="dxa"/>
            <w:tcBorders>
              <w:top w:val="nil"/>
              <w:left w:val="nil"/>
              <w:bottom w:val="nil"/>
              <w:right w:val="nil"/>
            </w:tcBorders>
            <w:shd w:val="clear" w:color="auto" w:fill="auto"/>
            <w:vAlign w:val="center"/>
            <w:hideMark/>
          </w:tcPr>
          <w:p w14:paraId="553EED81"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733" w:type="dxa"/>
            <w:tcBorders>
              <w:top w:val="nil"/>
              <w:left w:val="nil"/>
              <w:bottom w:val="nil"/>
              <w:right w:val="nil"/>
            </w:tcBorders>
            <w:shd w:val="clear" w:color="auto" w:fill="auto"/>
            <w:vAlign w:val="center"/>
            <w:hideMark/>
          </w:tcPr>
          <w:p w14:paraId="6A2A41B5"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r>
      <w:tr w:rsidR="00AB5DAF" w:rsidRPr="00205E68" w14:paraId="215696BB" w14:textId="77777777" w:rsidTr="001C4A59">
        <w:trPr>
          <w:trHeight w:val="199"/>
        </w:trPr>
        <w:tc>
          <w:tcPr>
            <w:tcW w:w="1924" w:type="dxa"/>
            <w:tcBorders>
              <w:top w:val="nil"/>
              <w:left w:val="nil"/>
              <w:bottom w:val="nil"/>
              <w:right w:val="nil"/>
            </w:tcBorders>
            <w:shd w:val="clear" w:color="auto" w:fill="auto"/>
            <w:vAlign w:val="center"/>
            <w:hideMark/>
          </w:tcPr>
          <w:p w14:paraId="7541A5F2" w14:textId="168C0D8B"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b/>
                <w:bCs/>
                <w:sz w:val="18"/>
                <w:szCs w:val="20"/>
              </w:rPr>
              <w:t>Балансова вартість</w:t>
            </w:r>
          </w:p>
        </w:tc>
        <w:tc>
          <w:tcPr>
            <w:tcW w:w="1373" w:type="dxa"/>
            <w:tcBorders>
              <w:top w:val="nil"/>
              <w:left w:val="nil"/>
              <w:bottom w:val="nil"/>
              <w:right w:val="nil"/>
            </w:tcBorders>
            <w:shd w:val="clear" w:color="auto" w:fill="auto"/>
            <w:vAlign w:val="center"/>
            <w:hideMark/>
          </w:tcPr>
          <w:p w14:paraId="728831F7" w14:textId="77777777" w:rsidR="00AB5DAF" w:rsidRPr="00205E68" w:rsidRDefault="00AB5DAF" w:rsidP="00AB5DAF">
            <w:pPr>
              <w:suppressAutoHyphens w:val="0"/>
              <w:spacing w:line="240" w:lineRule="auto"/>
              <w:ind w:left="-105"/>
              <w:rPr>
                <w:rFonts w:eastAsia="Times New Roman" w:cs="Times New Roman"/>
                <w:b/>
                <w:bCs/>
                <w:color w:val="auto"/>
                <w:kern w:val="0"/>
                <w:sz w:val="18"/>
                <w:lang w:eastAsia="ru-RU"/>
              </w:rPr>
            </w:pPr>
          </w:p>
        </w:tc>
        <w:tc>
          <w:tcPr>
            <w:tcW w:w="1220" w:type="dxa"/>
            <w:tcBorders>
              <w:top w:val="nil"/>
              <w:left w:val="nil"/>
              <w:bottom w:val="nil"/>
              <w:right w:val="nil"/>
            </w:tcBorders>
            <w:shd w:val="clear" w:color="auto" w:fill="auto"/>
            <w:vAlign w:val="center"/>
            <w:hideMark/>
          </w:tcPr>
          <w:p w14:paraId="6DF1D713"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126" w:type="dxa"/>
            <w:tcBorders>
              <w:top w:val="nil"/>
              <w:left w:val="nil"/>
              <w:bottom w:val="nil"/>
              <w:right w:val="nil"/>
            </w:tcBorders>
            <w:shd w:val="clear" w:color="auto" w:fill="auto"/>
            <w:vAlign w:val="center"/>
            <w:hideMark/>
          </w:tcPr>
          <w:p w14:paraId="71D4E7F7"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206" w:type="dxa"/>
            <w:tcBorders>
              <w:top w:val="nil"/>
              <w:left w:val="nil"/>
              <w:bottom w:val="nil"/>
              <w:right w:val="nil"/>
            </w:tcBorders>
            <w:shd w:val="clear" w:color="auto" w:fill="auto"/>
            <w:vAlign w:val="center"/>
            <w:hideMark/>
          </w:tcPr>
          <w:p w14:paraId="0FD3D682"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047" w:type="dxa"/>
            <w:tcBorders>
              <w:top w:val="nil"/>
              <w:left w:val="nil"/>
              <w:bottom w:val="nil"/>
              <w:right w:val="nil"/>
            </w:tcBorders>
            <w:shd w:val="clear" w:color="auto" w:fill="auto"/>
            <w:vAlign w:val="center"/>
            <w:hideMark/>
          </w:tcPr>
          <w:p w14:paraId="4CD902BB"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1227" w:type="dxa"/>
            <w:tcBorders>
              <w:top w:val="nil"/>
              <w:left w:val="nil"/>
              <w:bottom w:val="nil"/>
              <w:right w:val="nil"/>
            </w:tcBorders>
            <w:shd w:val="clear" w:color="auto" w:fill="auto"/>
            <w:vAlign w:val="center"/>
            <w:hideMark/>
          </w:tcPr>
          <w:p w14:paraId="3C4AA10B"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c>
          <w:tcPr>
            <w:tcW w:w="733" w:type="dxa"/>
            <w:tcBorders>
              <w:top w:val="nil"/>
              <w:left w:val="nil"/>
              <w:bottom w:val="nil"/>
              <w:right w:val="nil"/>
            </w:tcBorders>
            <w:shd w:val="clear" w:color="auto" w:fill="auto"/>
            <w:vAlign w:val="center"/>
            <w:hideMark/>
          </w:tcPr>
          <w:p w14:paraId="1610E60F" w14:textId="77777777" w:rsidR="00AB5DAF" w:rsidRPr="00205E68" w:rsidRDefault="00AB5DAF" w:rsidP="00AB5DAF">
            <w:pPr>
              <w:suppressAutoHyphens w:val="0"/>
              <w:spacing w:line="240" w:lineRule="auto"/>
              <w:ind w:left="-105"/>
              <w:jc w:val="center"/>
              <w:rPr>
                <w:rFonts w:eastAsia="Times New Roman" w:cs="Times New Roman"/>
                <w:color w:val="auto"/>
                <w:kern w:val="0"/>
                <w:sz w:val="18"/>
                <w:lang w:eastAsia="ru-RU"/>
              </w:rPr>
            </w:pPr>
          </w:p>
        </w:tc>
      </w:tr>
      <w:tr w:rsidR="00AB5DAF" w:rsidRPr="00205E68" w14:paraId="18FCBEF3" w14:textId="77777777" w:rsidTr="001C4A59">
        <w:trPr>
          <w:trHeight w:val="199"/>
        </w:trPr>
        <w:tc>
          <w:tcPr>
            <w:tcW w:w="1924" w:type="dxa"/>
            <w:tcBorders>
              <w:top w:val="nil"/>
              <w:left w:val="nil"/>
              <w:bottom w:val="nil"/>
              <w:right w:val="nil"/>
            </w:tcBorders>
            <w:shd w:val="clear" w:color="auto" w:fill="auto"/>
            <w:vAlign w:val="center"/>
            <w:hideMark/>
          </w:tcPr>
          <w:p w14:paraId="11E15024" w14:textId="3BF6ADC5"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b/>
                <w:bCs/>
                <w:sz w:val="18"/>
                <w:szCs w:val="20"/>
              </w:rPr>
              <w:t>На 31 грудня 2020</w:t>
            </w:r>
          </w:p>
        </w:tc>
        <w:tc>
          <w:tcPr>
            <w:tcW w:w="1373" w:type="dxa"/>
            <w:tcBorders>
              <w:top w:val="nil"/>
              <w:left w:val="nil"/>
              <w:bottom w:val="single" w:sz="8" w:space="0" w:color="auto"/>
              <w:right w:val="nil"/>
            </w:tcBorders>
            <w:shd w:val="clear" w:color="auto" w:fill="auto"/>
            <w:vAlign w:val="center"/>
            <w:hideMark/>
          </w:tcPr>
          <w:p w14:paraId="0BCC1E24"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30AD133C"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7AC7BB90"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5B736A30"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75BD9C69"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06265458" w14:textId="21BD53CA"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5</w:t>
            </w:r>
          </w:p>
        </w:tc>
        <w:tc>
          <w:tcPr>
            <w:tcW w:w="733" w:type="dxa"/>
            <w:tcBorders>
              <w:top w:val="nil"/>
              <w:left w:val="nil"/>
              <w:bottom w:val="single" w:sz="8" w:space="0" w:color="auto"/>
              <w:right w:val="nil"/>
            </w:tcBorders>
            <w:shd w:val="clear" w:color="auto" w:fill="auto"/>
            <w:vAlign w:val="center"/>
            <w:hideMark/>
          </w:tcPr>
          <w:p w14:paraId="077E728A" w14:textId="10B1511B"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5</w:t>
            </w:r>
          </w:p>
        </w:tc>
      </w:tr>
      <w:tr w:rsidR="00AB5DAF" w:rsidRPr="00205E68" w14:paraId="7F0C6380" w14:textId="77777777" w:rsidTr="001C4A59">
        <w:trPr>
          <w:trHeight w:val="199"/>
        </w:trPr>
        <w:tc>
          <w:tcPr>
            <w:tcW w:w="1924" w:type="dxa"/>
            <w:tcBorders>
              <w:top w:val="nil"/>
              <w:left w:val="nil"/>
              <w:bottom w:val="nil"/>
              <w:right w:val="nil"/>
            </w:tcBorders>
            <w:shd w:val="clear" w:color="auto" w:fill="auto"/>
            <w:vAlign w:val="center"/>
            <w:hideMark/>
          </w:tcPr>
          <w:p w14:paraId="33362733" w14:textId="0707D638"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b/>
                <w:bCs/>
                <w:sz w:val="18"/>
                <w:szCs w:val="20"/>
              </w:rPr>
              <w:t>На 31 грудня 2021</w:t>
            </w:r>
          </w:p>
        </w:tc>
        <w:tc>
          <w:tcPr>
            <w:tcW w:w="1373" w:type="dxa"/>
            <w:tcBorders>
              <w:top w:val="nil"/>
              <w:left w:val="nil"/>
              <w:bottom w:val="single" w:sz="8" w:space="0" w:color="auto"/>
              <w:right w:val="nil"/>
            </w:tcBorders>
            <w:shd w:val="clear" w:color="auto" w:fill="auto"/>
            <w:vAlign w:val="center"/>
            <w:hideMark/>
          </w:tcPr>
          <w:p w14:paraId="3F8AAED6"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46622361"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3DF41FB3"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5970D93D"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594AD060"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2628DD33" w14:textId="62DF97E9"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2</w:t>
            </w:r>
          </w:p>
        </w:tc>
        <w:tc>
          <w:tcPr>
            <w:tcW w:w="733" w:type="dxa"/>
            <w:tcBorders>
              <w:top w:val="nil"/>
              <w:left w:val="nil"/>
              <w:bottom w:val="single" w:sz="8" w:space="0" w:color="auto"/>
              <w:right w:val="nil"/>
            </w:tcBorders>
            <w:shd w:val="clear" w:color="auto" w:fill="auto"/>
            <w:vAlign w:val="center"/>
            <w:hideMark/>
          </w:tcPr>
          <w:p w14:paraId="08BABDB4" w14:textId="70B99CC9"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2</w:t>
            </w:r>
          </w:p>
        </w:tc>
      </w:tr>
      <w:tr w:rsidR="00AB5DAF" w:rsidRPr="00205E68" w14:paraId="0CF5D6CC" w14:textId="77777777" w:rsidTr="001C4A59">
        <w:trPr>
          <w:trHeight w:val="199"/>
        </w:trPr>
        <w:tc>
          <w:tcPr>
            <w:tcW w:w="1924" w:type="dxa"/>
            <w:tcBorders>
              <w:top w:val="nil"/>
              <w:left w:val="nil"/>
              <w:bottom w:val="nil"/>
              <w:right w:val="nil"/>
            </w:tcBorders>
            <w:shd w:val="clear" w:color="auto" w:fill="auto"/>
            <w:vAlign w:val="center"/>
            <w:hideMark/>
          </w:tcPr>
          <w:p w14:paraId="19521FC9" w14:textId="0AC97D73" w:rsidR="00AB5DAF" w:rsidRPr="00AB5DAF" w:rsidRDefault="00AB5DAF" w:rsidP="00AB5DAF">
            <w:pPr>
              <w:suppressAutoHyphens w:val="0"/>
              <w:spacing w:line="240" w:lineRule="auto"/>
              <w:ind w:left="-105"/>
              <w:rPr>
                <w:rFonts w:eastAsia="Times New Roman" w:cs="Times New Roman"/>
                <w:b/>
                <w:bCs/>
                <w:color w:val="auto"/>
                <w:kern w:val="0"/>
                <w:sz w:val="18"/>
                <w:lang w:eastAsia="ru-RU"/>
              </w:rPr>
            </w:pPr>
            <w:r w:rsidRPr="00AB5DAF">
              <w:rPr>
                <w:b/>
                <w:bCs/>
                <w:sz w:val="18"/>
                <w:szCs w:val="20"/>
              </w:rPr>
              <w:t>На 31 грудня 2022</w:t>
            </w:r>
          </w:p>
        </w:tc>
        <w:tc>
          <w:tcPr>
            <w:tcW w:w="1373" w:type="dxa"/>
            <w:tcBorders>
              <w:top w:val="nil"/>
              <w:left w:val="nil"/>
              <w:bottom w:val="single" w:sz="8" w:space="0" w:color="auto"/>
              <w:right w:val="nil"/>
            </w:tcBorders>
            <w:shd w:val="clear" w:color="auto" w:fill="auto"/>
            <w:vAlign w:val="center"/>
            <w:hideMark/>
          </w:tcPr>
          <w:p w14:paraId="7E9A2647"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0" w:type="dxa"/>
            <w:tcBorders>
              <w:top w:val="nil"/>
              <w:left w:val="nil"/>
              <w:bottom w:val="single" w:sz="8" w:space="0" w:color="auto"/>
              <w:right w:val="nil"/>
            </w:tcBorders>
            <w:shd w:val="clear" w:color="auto" w:fill="auto"/>
            <w:vAlign w:val="center"/>
            <w:hideMark/>
          </w:tcPr>
          <w:p w14:paraId="7ABB5DD6"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26" w:type="dxa"/>
            <w:tcBorders>
              <w:top w:val="nil"/>
              <w:left w:val="nil"/>
              <w:bottom w:val="single" w:sz="8" w:space="0" w:color="auto"/>
              <w:right w:val="nil"/>
            </w:tcBorders>
            <w:shd w:val="clear" w:color="auto" w:fill="auto"/>
            <w:vAlign w:val="center"/>
            <w:hideMark/>
          </w:tcPr>
          <w:p w14:paraId="010BD840"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06" w:type="dxa"/>
            <w:tcBorders>
              <w:top w:val="nil"/>
              <w:left w:val="nil"/>
              <w:bottom w:val="single" w:sz="8" w:space="0" w:color="auto"/>
              <w:right w:val="nil"/>
            </w:tcBorders>
            <w:shd w:val="clear" w:color="auto" w:fill="auto"/>
            <w:vAlign w:val="center"/>
            <w:hideMark/>
          </w:tcPr>
          <w:p w14:paraId="3E73CC51"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47" w:type="dxa"/>
            <w:tcBorders>
              <w:top w:val="nil"/>
              <w:left w:val="nil"/>
              <w:bottom w:val="single" w:sz="8" w:space="0" w:color="auto"/>
              <w:right w:val="nil"/>
            </w:tcBorders>
            <w:shd w:val="clear" w:color="auto" w:fill="auto"/>
            <w:vAlign w:val="center"/>
            <w:hideMark/>
          </w:tcPr>
          <w:p w14:paraId="7B721AB0" w14:textId="7777777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27" w:type="dxa"/>
            <w:tcBorders>
              <w:top w:val="nil"/>
              <w:left w:val="nil"/>
              <w:bottom w:val="single" w:sz="8" w:space="0" w:color="auto"/>
              <w:right w:val="nil"/>
            </w:tcBorders>
            <w:shd w:val="clear" w:color="auto" w:fill="auto"/>
            <w:vAlign w:val="center"/>
            <w:hideMark/>
          </w:tcPr>
          <w:p w14:paraId="6376C061" w14:textId="49EB8D60"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w:t>
            </w:r>
          </w:p>
        </w:tc>
        <w:tc>
          <w:tcPr>
            <w:tcW w:w="733" w:type="dxa"/>
            <w:tcBorders>
              <w:top w:val="nil"/>
              <w:left w:val="nil"/>
              <w:bottom w:val="single" w:sz="8" w:space="0" w:color="auto"/>
              <w:right w:val="nil"/>
            </w:tcBorders>
            <w:shd w:val="clear" w:color="auto" w:fill="auto"/>
            <w:vAlign w:val="center"/>
            <w:hideMark/>
          </w:tcPr>
          <w:p w14:paraId="5DBF3F8C" w14:textId="20E63757" w:rsidR="00AB5DAF" w:rsidRPr="00205E68" w:rsidRDefault="00AB5DAF" w:rsidP="00AB5DAF">
            <w:pPr>
              <w:suppressAutoHyphens w:val="0"/>
              <w:spacing w:line="240" w:lineRule="auto"/>
              <w:ind w:left="-105"/>
              <w:jc w:val="center"/>
              <w:rPr>
                <w:rFonts w:eastAsia="Times New Roman" w:cs="Times New Roman"/>
                <w:b/>
                <w:bCs/>
                <w:color w:val="auto"/>
                <w:kern w:val="0"/>
                <w:sz w:val="18"/>
                <w:lang w:eastAsia="ru-RU"/>
              </w:rPr>
            </w:pPr>
            <w:r>
              <w:rPr>
                <w:b/>
                <w:bCs/>
                <w:sz w:val="18"/>
              </w:rPr>
              <w:t>-</w:t>
            </w:r>
          </w:p>
        </w:tc>
      </w:tr>
    </w:tbl>
    <w:p w14:paraId="6F2543A4" w14:textId="77777777" w:rsidR="00DE7861" w:rsidRPr="00205E68" w:rsidRDefault="00DE7861" w:rsidP="00996D74">
      <w:pPr>
        <w:pStyle w:val="Default"/>
        <w:jc w:val="both"/>
        <w:rPr>
          <w:bCs/>
          <w:color w:val="auto"/>
          <w:sz w:val="20"/>
          <w:szCs w:val="20"/>
        </w:rPr>
      </w:pPr>
    </w:p>
    <w:p w14:paraId="7CB6D37C" w14:textId="77777777" w:rsidR="00AD6440" w:rsidRPr="00205E68" w:rsidRDefault="00AD6440" w:rsidP="00DD27FB">
      <w:pPr>
        <w:pStyle w:val="afb"/>
      </w:pPr>
    </w:p>
    <w:p w14:paraId="0CDAF108" w14:textId="449056CF" w:rsidR="00996D74" w:rsidRPr="00205E68" w:rsidRDefault="00996D74" w:rsidP="00EB67DC">
      <w:pPr>
        <w:pStyle w:val="2"/>
        <w:spacing w:before="0"/>
        <w:rPr>
          <w:rFonts w:ascii="Times New Roman" w:hAnsi="Times New Roman"/>
          <w:bCs w:val="0"/>
          <w:i w:val="0"/>
          <w:color w:val="auto"/>
          <w:sz w:val="20"/>
          <w:szCs w:val="20"/>
        </w:rPr>
      </w:pPr>
      <w:bookmarkStart w:id="39" w:name="_Toc133591625"/>
      <w:r w:rsidRPr="00205E68">
        <w:rPr>
          <w:rFonts w:ascii="Times New Roman" w:hAnsi="Times New Roman"/>
          <w:bCs w:val="0"/>
          <w:i w:val="0"/>
          <w:color w:val="auto"/>
          <w:sz w:val="20"/>
          <w:szCs w:val="20"/>
        </w:rPr>
        <w:t>1</w:t>
      </w:r>
      <w:r w:rsidR="006A4AF8">
        <w:rPr>
          <w:rFonts w:ascii="Times New Roman" w:hAnsi="Times New Roman"/>
          <w:bCs w:val="0"/>
          <w:i w:val="0"/>
          <w:color w:val="auto"/>
          <w:sz w:val="20"/>
          <w:szCs w:val="20"/>
        </w:rPr>
        <w:t>6</w:t>
      </w:r>
      <w:r w:rsidRPr="00205E68">
        <w:rPr>
          <w:rFonts w:ascii="Times New Roman" w:hAnsi="Times New Roman"/>
          <w:bCs w:val="0"/>
          <w:i w:val="0"/>
          <w:color w:val="auto"/>
          <w:sz w:val="20"/>
          <w:szCs w:val="20"/>
        </w:rPr>
        <w:t>. Основні засоби</w:t>
      </w:r>
      <w:bookmarkEnd w:id="39"/>
    </w:p>
    <w:tbl>
      <w:tblPr>
        <w:tblW w:w="10215" w:type="dxa"/>
        <w:tblInd w:w="-142" w:type="dxa"/>
        <w:tblLook w:val="04A0" w:firstRow="1" w:lastRow="0" w:firstColumn="1" w:lastColumn="0" w:noHBand="0" w:noVBand="1"/>
      </w:tblPr>
      <w:tblGrid>
        <w:gridCol w:w="1974"/>
        <w:gridCol w:w="979"/>
        <w:gridCol w:w="1344"/>
        <w:gridCol w:w="1219"/>
        <w:gridCol w:w="1291"/>
        <w:gridCol w:w="1338"/>
        <w:gridCol w:w="1229"/>
        <w:gridCol w:w="841"/>
      </w:tblGrid>
      <w:tr w:rsidR="00DD27FB" w:rsidRPr="00205E68" w14:paraId="5AD2B6D7" w14:textId="77777777" w:rsidTr="001C4A59">
        <w:trPr>
          <w:trHeight w:val="854"/>
        </w:trPr>
        <w:tc>
          <w:tcPr>
            <w:tcW w:w="1974" w:type="dxa"/>
            <w:tcBorders>
              <w:top w:val="nil"/>
              <w:left w:val="nil"/>
              <w:bottom w:val="nil"/>
              <w:right w:val="nil"/>
            </w:tcBorders>
            <w:shd w:val="clear" w:color="auto" w:fill="auto"/>
            <w:vAlign w:val="center"/>
            <w:hideMark/>
          </w:tcPr>
          <w:p w14:paraId="1CC08E09" w14:textId="77777777" w:rsidR="00DD27FB" w:rsidRPr="00205E68" w:rsidRDefault="00DD27FB" w:rsidP="00DD27FB">
            <w:pPr>
              <w:suppressAutoHyphens w:val="0"/>
              <w:spacing w:line="240" w:lineRule="auto"/>
              <w:ind w:left="0"/>
              <w:rPr>
                <w:rFonts w:eastAsia="Times New Roman" w:cs="Times New Roman"/>
                <w:color w:val="auto"/>
                <w:kern w:val="0"/>
                <w:sz w:val="18"/>
                <w:lang w:eastAsia="ru-RU"/>
              </w:rPr>
            </w:pPr>
            <w:bookmarkStart w:id="40" w:name="RANGE!A1"/>
            <w:bookmarkEnd w:id="40"/>
          </w:p>
        </w:tc>
        <w:tc>
          <w:tcPr>
            <w:tcW w:w="979" w:type="dxa"/>
            <w:tcBorders>
              <w:top w:val="nil"/>
              <w:left w:val="nil"/>
              <w:bottom w:val="nil"/>
              <w:right w:val="nil"/>
            </w:tcBorders>
            <w:shd w:val="clear" w:color="auto" w:fill="auto"/>
            <w:vAlign w:val="center"/>
            <w:hideMark/>
          </w:tcPr>
          <w:p w14:paraId="2215A200"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Земельні ділянки</w:t>
            </w:r>
          </w:p>
        </w:tc>
        <w:tc>
          <w:tcPr>
            <w:tcW w:w="1344" w:type="dxa"/>
            <w:tcBorders>
              <w:top w:val="nil"/>
              <w:left w:val="nil"/>
              <w:bottom w:val="nil"/>
              <w:right w:val="nil"/>
            </w:tcBorders>
            <w:shd w:val="clear" w:color="auto" w:fill="auto"/>
            <w:vAlign w:val="center"/>
            <w:hideMark/>
          </w:tcPr>
          <w:p w14:paraId="32F48C5A"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Будівлі, споруди та передавальні пристрої</w:t>
            </w:r>
          </w:p>
        </w:tc>
        <w:tc>
          <w:tcPr>
            <w:tcW w:w="1219" w:type="dxa"/>
            <w:tcBorders>
              <w:top w:val="nil"/>
              <w:left w:val="nil"/>
              <w:bottom w:val="nil"/>
              <w:right w:val="nil"/>
            </w:tcBorders>
            <w:shd w:val="clear" w:color="auto" w:fill="auto"/>
            <w:vAlign w:val="center"/>
            <w:hideMark/>
          </w:tcPr>
          <w:p w14:paraId="6AB934EE"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Машини та обладнання</w:t>
            </w:r>
          </w:p>
        </w:tc>
        <w:tc>
          <w:tcPr>
            <w:tcW w:w="1291" w:type="dxa"/>
            <w:tcBorders>
              <w:top w:val="nil"/>
              <w:left w:val="nil"/>
              <w:bottom w:val="nil"/>
              <w:right w:val="nil"/>
            </w:tcBorders>
            <w:shd w:val="clear" w:color="auto" w:fill="auto"/>
            <w:vAlign w:val="center"/>
            <w:hideMark/>
          </w:tcPr>
          <w:p w14:paraId="5E307F4D"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Транспортні засоби</w:t>
            </w:r>
          </w:p>
        </w:tc>
        <w:tc>
          <w:tcPr>
            <w:tcW w:w="1338" w:type="dxa"/>
            <w:tcBorders>
              <w:top w:val="nil"/>
              <w:left w:val="nil"/>
              <w:bottom w:val="nil"/>
              <w:right w:val="nil"/>
            </w:tcBorders>
            <w:shd w:val="clear" w:color="auto" w:fill="auto"/>
            <w:vAlign w:val="center"/>
            <w:hideMark/>
          </w:tcPr>
          <w:p w14:paraId="05909BF2"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Інструменти, прилади та інвентар</w:t>
            </w:r>
          </w:p>
        </w:tc>
        <w:tc>
          <w:tcPr>
            <w:tcW w:w="1229" w:type="dxa"/>
            <w:tcBorders>
              <w:top w:val="nil"/>
              <w:left w:val="nil"/>
              <w:bottom w:val="nil"/>
              <w:right w:val="nil"/>
            </w:tcBorders>
            <w:shd w:val="clear" w:color="auto" w:fill="auto"/>
            <w:vAlign w:val="center"/>
            <w:hideMark/>
          </w:tcPr>
          <w:p w14:paraId="17BB46C4"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Малоцінні необоротні матеріальні активи</w:t>
            </w:r>
          </w:p>
        </w:tc>
        <w:tc>
          <w:tcPr>
            <w:tcW w:w="841" w:type="dxa"/>
            <w:tcBorders>
              <w:top w:val="nil"/>
              <w:left w:val="nil"/>
              <w:bottom w:val="nil"/>
              <w:right w:val="nil"/>
            </w:tcBorders>
            <w:shd w:val="clear" w:color="auto" w:fill="auto"/>
            <w:vAlign w:val="center"/>
            <w:hideMark/>
          </w:tcPr>
          <w:p w14:paraId="06969B5B"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Разом</w:t>
            </w:r>
          </w:p>
        </w:tc>
      </w:tr>
      <w:tr w:rsidR="00DD27FB" w:rsidRPr="00205E68" w14:paraId="393DE243" w14:textId="77777777" w:rsidTr="001C4A59">
        <w:trPr>
          <w:trHeight w:val="168"/>
        </w:trPr>
        <w:tc>
          <w:tcPr>
            <w:tcW w:w="1974" w:type="dxa"/>
            <w:tcBorders>
              <w:top w:val="nil"/>
              <w:left w:val="nil"/>
              <w:bottom w:val="nil"/>
              <w:right w:val="nil"/>
            </w:tcBorders>
            <w:shd w:val="clear" w:color="auto" w:fill="auto"/>
            <w:vAlign w:val="center"/>
            <w:hideMark/>
          </w:tcPr>
          <w:p w14:paraId="60BD4C91" w14:textId="77777777" w:rsidR="00DD27FB" w:rsidRPr="00205E68" w:rsidRDefault="00DD27FB" w:rsidP="00DD27FB">
            <w:pPr>
              <w:suppressAutoHyphens w:val="0"/>
              <w:spacing w:line="240" w:lineRule="auto"/>
              <w:ind w:left="0"/>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 xml:space="preserve">Первісна вартість </w:t>
            </w:r>
          </w:p>
        </w:tc>
        <w:tc>
          <w:tcPr>
            <w:tcW w:w="979" w:type="dxa"/>
            <w:tcBorders>
              <w:top w:val="nil"/>
              <w:left w:val="nil"/>
              <w:bottom w:val="nil"/>
              <w:right w:val="nil"/>
            </w:tcBorders>
            <w:shd w:val="clear" w:color="auto" w:fill="auto"/>
            <w:vAlign w:val="center"/>
            <w:hideMark/>
          </w:tcPr>
          <w:p w14:paraId="592F372F" w14:textId="77777777" w:rsidR="00DD27FB" w:rsidRPr="00205E68" w:rsidRDefault="00DD27FB" w:rsidP="00DD27FB">
            <w:pPr>
              <w:suppressAutoHyphens w:val="0"/>
              <w:spacing w:line="240" w:lineRule="auto"/>
              <w:ind w:left="0"/>
              <w:rPr>
                <w:rFonts w:eastAsia="Times New Roman" w:cs="Times New Roman"/>
                <w:b/>
                <w:bCs/>
                <w:color w:val="auto"/>
                <w:kern w:val="0"/>
                <w:sz w:val="18"/>
                <w:lang w:eastAsia="ru-RU"/>
              </w:rPr>
            </w:pPr>
          </w:p>
        </w:tc>
        <w:tc>
          <w:tcPr>
            <w:tcW w:w="1344" w:type="dxa"/>
            <w:tcBorders>
              <w:top w:val="nil"/>
              <w:left w:val="nil"/>
              <w:bottom w:val="nil"/>
              <w:right w:val="nil"/>
            </w:tcBorders>
            <w:shd w:val="clear" w:color="auto" w:fill="auto"/>
            <w:vAlign w:val="center"/>
            <w:hideMark/>
          </w:tcPr>
          <w:p w14:paraId="0364DE1E" w14:textId="77777777" w:rsidR="00DD27FB" w:rsidRPr="00205E68" w:rsidRDefault="00DD27FB" w:rsidP="00DD27FB">
            <w:pPr>
              <w:suppressAutoHyphens w:val="0"/>
              <w:spacing w:line="240" w:lineRule="auto"/>
              <w:ind w:left="0"/>
              <w:jc w:val="right"/>
              <w:rPr>
                <w:rFonts w:eastAsia="Times New Roman" w:cs="Times New Roman"/>
                <w:color w:val="auto"/>
                <w:kern w:val="0"/>
                <w:sz w:val="18"/>
                <w:lang w:eastAsia="ru-RU"/>
              </w:rPr>
            </w:pPr>
          </w:p>
        </w:tc>
        <w:tc>
          <w:tcPr>
            <w:tcW w:w="1219" w:type="dxa"/>
            <w:tcBorders>
              <w:top w:val="nil"/>
              <w:left w:val="nil"/>
              <w:bottom w:val="nil"/>
              <w:right w:val="nil"/>
            </w:tcBorders>
            <w:shd w:val="clear" w:color="auto" w:fill="auto"/>
            <w:vAlign w:val="center"/>
            <w:hideMark/>
          </w:tcPr>
          <w:p w14:paraId="4FA9E8C8" w14:textId="77777777" w:rsidR="00DD27FB" w:rsidRPr="00205E68" w:rsidRDefault="00DD27FB" w:rsidP="00DD27FB">
            <w:pPr>
              <w:suppressAutoHyphens w:val="0"/>
              <w:spacing w:line="240" w:lineRule="auto"/>
              <w:ind w:left="0"/>
              <w:jc w:val="right"/>
              <w:rPr>
                <w:rFonts w:eastAsia="Times New Roman" w:cs="Times New Roman"/>
                <w:color w:val="auto"/>
                <w:kern w:val="0"/>
                <w:sz w:val="18"/>
                <w:lang w:eastAsia="ru-RU"/>
              </w:rPr>
            </w:pPr>
          </w:p>
        </w:tc>
        <w:tc>
          <w:tcPr>
            <w:tcW w:w="1291" w:type="dxa"/>
            <w:tcBorders>
              <w:top w:val="nil"/>
              <w:left w:val="nil"/>
              <w:bottom w:val="nil"/>
              <w:right w:val="nil"/>
            </w:tcBorders>
            <w:shd w:val="clear" w:color="auto" w:fill="auto"/>
            <w:vAlign w:val="center"/>
            <w:hideMark/>
          </w:tcPr>
          <w:p w14:paraId="44543039" w14:textId="77777777" w:rsidR="00DD27FB" w:rsidRPr="00205E68" w:rsidRDefault="00DD27FB" w:rsidP="00DD27FB">
            <w:pPr>
              <w:suppressAutoHyphens w:val="0"/>
              <w:spacing w:line="240" w:lineRule="auto"/>
              <w:ind w:left="0"/>
              <w:jc w:val="right"/>
              <w:rPr>
                <w:rFonts w:eastAsia="Times New Roman" w:cs="Times New Roman"/>
                <w:color w:val="auto"/>
                <w:kern w:val="0"/>
                <w:sz w:val="18"/>
                <w:lang w:eastAsia="ru-RU"/>
              </w:rPr>
            </w:pPr>
          </w:p>
        </w:tc>
        <w:tc>
          <w:tcPr>
            <w:tcW w:w="1338" w:type="dxa"/>
            <w:tcBorders>
              <w:top w:val="nil"/>
              <w:left w:val="nil"/>
              <w:bottom w:val="nil"/>
              <w:right w:val="nil"/>
            </w:tcBorders>
            <w:shd w:val="clear" w:color="auto" w:fill="auto"/>
            <w:vAlign w:val="center"/>
            <w:hideMark/>
          </w:tcPr>
          <w:p w14:paraId="6CCAE64D" w14:textId="77777777" w:rsidR="00DD27FB" w:rsidRPr="00205E68" w:rsidRDefault="00DD27FB" w:rsidP="00DD27FB">
            <w:pPr>
              <w:suppressAutoHyphens w:val="0"/>
              <w:spacing w:line="240" w:lineRule="auto"/>
              <w:ind w:left="0"/>
              <w:jc w:val="right"/>
              <w:rPr>
                <w:rFonts w:eastAsia="Times New Roman" w:cs="Times New Roman"/>
                <w:color w:val="auto"/>
                <w:kern w:val="0"/>
                <w:sz w:val="18"/>
                <w:lang w:eastAsia="ru-RU"/>
              </w:rPr>
            </w:pPr>
          </w:p>
        </w:tc>
        <w:tc>
          <w:tcPr>
            <w:tcW w:w="1229" w:type="dxa"/>
            <w:tcBorders>
              <w:top w:val="nil"/>
              <w:left w:val="nil"/>
              <w:bottom w:val="nil"/>
              <w:right w:val="nil"/>
            </w:tcBorders>
            <w:shd w:val="clear" w:color="auto" w:fill="auto"/>
            <w:vAlign w:val="center"/>
            <w:hideMark/>
          </w:tcPr>
          <w:p w14:paraId="3EF211E2" w14:textId="77777777" w:rsidR="00DD27FB" w:rsidRPr="00205E68" w:rsidRDefault="00DD27FB" w:rsidP="00DD27FB">
            <w:pPr>
              <w:suppressAutoHyphens w:val="0"/>
              <w:spacing w:line="240" w:lineRule="auto"/>
              <w:ind w:left="0"/>
              <w:jc w:val="right"/>
              <w:rPr>
                <w:rFonts w:eastAsia="Times New Roman" w:cs="Times New Roman"/>
                <w:color w:val="auto"/>
                <w:kern w:val="0"/>
                <w:sz w:val="18"/>
                <w:lang w:eastAsia="ru-RU"/>
              </w:rPr>
            </w:pPr>
          </w:p>
        </w:tc>
        <w:tc>
          <w:tcPr>
            <w:tcW w:w="841" w:type="dxa"/>
            <w:tcBorders>
              <w:top w:val="nil"/>
              <w:left w:val="nil"/>
              <w:bottom w:val="nil"/>
              <w:right w:val="nil"/>
            </w:tcBorders>
            <w:shd w:val="clear" w:color="auto" w:fill="auto"/>
            <w:vAlign w:val="center"/>
            <w:hideMark/>
          </w:tcPr>
          <w:p w14:paraId="67A4D2F5" w14:textId="77777777" w:rsidR="00DD27FB" w:rsidRPr="00205E68" w:rsidRDefault="00DD27FB" w:rsidP="00DD27FB">
            <w:pPr>
              <w:suppressAutoHyphens w:val="0"/>
              <w:spacing w:line="240" w:lineRule="auto"/>
              <w:ind w:left="0"/>
              <w:jc w:val="right"/>
              <w:rPr>
                <w:rFonts w:eastAsia="Times New Roman" w:cs="Times New Roman"/>
                <w:color w:val="auto"/>
                <w:kern w:val="0"/>
                <w:sz w:val="18"/>
                <w:lang w:eastAsia="ru-RU"/>
              </w:rPr>
            </w:pPr>
          </w:p>
        </w:tc>
      </w:tr>
      <w:tr w:rsidR="00AB5DAF" w:rsidRPr="00205E68" w14:paraId="5A8D6314" w14:textId="77777777" w:rsidTr="001C4A59">
        <w:trPr>
          <w:trHeight w:val="168"/>
        </w:trPr>
        <w:tc>
          <w:tcPr>
            <w:tcW w:w="1974" w:type="dxa"/>
            <w:tcBorders>
              <w:top w:val="nil"/>
              <w:left w:val="nil"/>
              <w:bottom w:val="nil"/>
              <w:right w:val="nil"/>
            </w:tcBorders>
            <w:shd w:val="clear" w:color="auto" w:fill="auto"/>
            <w:vAlign w:val="center"/>
            <w:hideMark/>
          </w:tcPr>
          <w:p w14:paraId="161DF557" w14:textId="7DD5BCF8"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r w:rsidRPr="00AB5DAF">
              <w:rPr>
                <w:b/>
                <w:bCs/>
                <w:sz w:val="18"/>
                <w:szCs w:val="20"/>
              </w:rPr>
              <w:t>Станом на 31.12.2020</w:t>
            </w:r>
          </w:p>
        </w:tc>
        <w:tc>
          <w:tcPr>
            <w:tcW w:w="979" w:type="dxa"/>
            <w:tcBorders>
              <w:top w:val="nil"/>
              <w:left w:val="nil"/>
              <w:bottom w:val="single" w:sz="8" w:space="0" w:color="auto"/>
              <w:right w:val="nil"/>
            </w:tcBorders>
            <w:shd w:val="clear" w:color="auto" w:fill="auto"/>
            <w:vAlign w:val="center"/>
            <w:hideMark/>
          </w:tcPr>
          <w:p w14:paraId="1659CBA5" w14:textId="47BA7AEE"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0DE645E5" w14:textId="330876EE"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34 546</w:t>
            </w:r>
          </w:p>
        </w:tc>
        <w:tc>
          <w:tcPr>
            <w:tcW w:w="1219" w:type="dxa"/>
            <w:tcBorders>
              <w:top w:val="nil"/>
              <w:left w:val="nil"/>
              <w:bottom w:val="single" w:sz="8" w:space="0" w:color="auto"/>
              <w:right w:val="nil"/>
            </w:tcBorders>
            <w:shd w:val="clear" w:color="auto" w:fill="auto"/>
            <w:vAlign w:val="center"/>
            <w:hideMark/>
          </w:tcPr>
          <w:p w14:paraId="56142A92" w14:textId="0889275E"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8 351</w:t>
            </w:r>
          </w:p>
        </w:tc>
        <w:tc>
          <w:tcPr>
            <w:tcW w:w="1291" w:type="dxa"/>
            <w:tcBorders>
              <w:top w:val="nil"/>
              <w:left w:val="nil"/>
              <w:bottom w:val="single" w:sz="8" w:space="0" w:color="auto"/>
              <w:right w:val="nil"/>
            </w:tcBorders>
            <w:shd w:val="clear" w:color="auto" w:fill="auto"/>
            <w:vAlign w:val="center"/>
            <w:hideMark/>
          </w:tcPr>
          <w:p w14:paraId="5EB20EB6" w14:textId="7A7E6352"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318</w:t>
            </w:r>
          </w:p>
        </w:tc>
        <w:tc>
          <w:tcPr>
            <w:tcW w:w="1338" w:type="dxa"/>
            <w:tcBorders>
              <w:top w:val="nil"/>
              <w:left w:val="nil"/>
              <w:bottom w:val="single" w:sz="8" w:space="0" w:color="auto"/>
              <w:right w:val="nil"/>
            </w:tcBorders>
            <w:shd w:val="clear" w:color="auto" w:fill="auto"/>
            <w:vAlign w:val="center"/>
            <w:hideMark/>
          </w:tcPr>
          <w:p w14:paraId="6FEB36A1" w14:textId="0EBEB443"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664</w:t>
            </w:r>
          </w:p>
        </w:tc>
        <w:tc>
          <w:tcPr>
            <w:tcW w:w="1229" w:type="dxa"/>
            <w:tcBorders>
              <w:top w:val="nil"/>
              <w:left w:val="nil"/>
              <w:bottom w:val="single" w:sz="8" w:space="0" w:color="auto"/>
              <w:right w:val="nil"/>
            </w:tcBorders>
            <w:shd w:val="clear" w:color="auto" w:fill="auto"/>
            <w:vAlign w:val="center"/>
            <w:hideMark/>
          </w:tcPr>
          <w:p w14:paraId="2D9BA883" w14:textId="7C4A4A09"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420</w:t>
            </w:r>
          </w:p>
        </w:tc>
        <w:tc>
          <w:tcPr>
            <w:tcW w:w="841" w:type="dxa"/>
            <w:tcBorders>
              <w:top w:val="nil"/>
              <w:left w:val="nil"/>
              <w:bottom w:val="single" w:sz="8" w:space="0" w:color="auto"/>
              <w:right w:val="nil"/>
            </w:tcBorders>
            <w:shd w:val="clear" w:color="auto" w:fill="auto"/>
            <w:vAlign w:val="center"/>
            <w:hideMark/>
          </w:tcPr>
          <w:p w14:paraId="479C8454" w14:textId="34874DE2"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44 299</w:t>
            </w:r>
          </w:p>
        </w:tc>
      </w:tr>
      <w:tr w:rsidR="00AB5DAF" w:rsidRPr="00205E68" w14:paraId="4E4EC907" w14:textId="77777777" w:rsidTr="001C4A59">
        <w:trPr>
          <w:trHeight w:val="168"/>
        </w:trPr>
        <w:tc>
          <w:tcPr>
            <w:tcW w:w="1974" w:type="dxa"/>
            <w:tcBorders>
              <w:top w:val="nil"/>
              <w:left w:val="nil"/>
              <w:bottom w:val="nil"/>
              <w:right w:val="nil"/>
            </w:tcBorders>
            <w:shd w:val="clear" w:color="auto" w:fill="auto"/>
            <w:vAlign w:val="center"/>
            <w:hideMark/>
          </w:tcPr>
          <w:p w14:paraId="7D1EEAED" w14:textId="7B93AB52"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Надходження</w:t>
            </w:r>
          </w:p>
        </w:tc>
        <w:tc>
          <w:tcPr>
            <w:tcW w:w="979" w:type="dxa"/>
            <w:tcBorders>
              <w:top w:val="nil"/>
              <w:left w:val="nil"/>
              <w:bottom w:val="nil"/>
              <w:right w:val="nil"/>
            </w:tcBorders>
            <w:shd w:val="clear" w:color="auto" w:fill="auto"/>
            <w:vAlign w:val="center"/>
            <w:hideMark/>
          </w:tcPr>
          <w:p w14:paraId="26277F2F" w14:textId="5338232A"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5446F5EE" w14:textId="2E1180E5"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19" w:type="dxa"/>
            <w:tcBorders>
              <w:top w:val="nil"/>
              <w:left w:val="nil"/>
              <w:bottom w:val="nil"/>
              <w:right w:val="nil"/>
            </w:tcBorders>
            <w:shd w:val="clear" w:color="auto" w:fill="auto"/>
            <w:vAlign w:val="center"/>
            <w:hideMark/>
          </w:tcPr>
          <w:p w14:paraId="41558CB8" w14:textId="0F83099A"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381</w:t>
            </w:r>
          </w:p>
        </w:tc>
        <w:tc>
          <w:tcPr>
            <w:tcW w:w="1291" w:type="dxa"/>
            <w:tcBorders>
              <w:top w:val="nil"/>
              <w:left w:val="nil"/>
              <w:bottom w:val="nil"/>
              <w:right w:val="nil"/>
            </w:tcBorders>
            <w:shd w:val="clear" w:color="auto" w:fill="auto"/>
            <w:vAlign w:val="center"/>
            <w:hideMark/>
          </w:tcPr>
          <w:p w14:paraId="0A043FD8" w14:textId="6C74B724"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38" w:type="dxa"/>
            <w:tcBorders>
              <w:top w:val="nil"/>
              <w:left w:val="nil"/>
              <w:bottom w:val="nil"/>
              <w:right w:val="nil"/>
            </w:tcBorders>
            <w:shd w:val="clear" w:color="auto" w:fill="auto"/>
            <w:vAlign w:val="center"/>
            <w:hideMark/>
          </w:tcPr>
          <w:p w14:paraId="60120281" w14:textId="055554FF"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29" w:type="dxa"/>
            <w:tcBorders>
              <w:top w:val="nil"/>
              <w:left w:val="nil"/>
              <w:bottom w:val="nil"/>
              <w:right w:val="nil"/>
            </w:tcBorders>
            <w:shd w:val="clear" w:color="auto" w:fill="auto"/>
            <w:vAlign w:val="center"/>
            <w:hideMark/>
          </w:tcPr>
          <w:p w14:paraId="2DF7022E" w14:textId="665D7F8F"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70</w:t>
            </w:r>
          </w:p>
        </w:tc>
        <w:tc>
          <w:tcPr>
            <w:tcW w:w="841" w:type="dxa"/>
            <w:tcBorders>
              <w:top w:val="nil"/>
              <w:left w:val="nil"/>
              <w:bottom w:val="nil"/>
              <w:right w:val="nil"/>
            </w:tcBorders>
            <w:shd w:val="clear" w:color="auto" w:fill="auto"/>
            <w:vAlign w:val="center"/>
            <w:hideMark/>
          </w:tcPr>
          <w:p w14:paraId="781B6717" w14:textId="36EC9B2E"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451</w:t>
            </w:r>
          </w:p>
        </w:tc>
      </w:tr>
      <w:tr w:rsidR="00AB5DAF" w:rsidRPr="00205E68" w14:paraId="7CAE8292" w14:textId="77777777" w:rsidTr="001C4A59">
        <w:trPr>
          <w:trHeight w:val="168"/>
        </w:trPr>
        <w:tc>
          <w:tcPr>
            <w:tcW w:w="1974" w:type="dxa"/>
            <w:tcBorders>
              <w:top w:val="nil"/>
              <w:left w:val="nil"/>
              <w:bottom w:val="nil"/>
              <w:right w:val="nil"/>
            </w:tcBorders>
            <w:shd w:val="clear" w:color="auto" w:fill="auto"/>
            <w:vAlign w:val="center"/>
            <w:hideMark/>
          </w:tcPr>
          <w:p w14:paraId="3F82EC22" w14:textId="53B68062"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Вибуття</w:t>
            </w:r>
          </w:p>
        </w:tc>
        <w:tc>
          <w:tcPr>
            <w:tcW w:w="979" w:type="dxa"/>
            <w:tcBorders>
              <w:top w:val="nil"/>
              <w:left w:val="nil"/>
              <w:bottom w:val="nil"/>
              <w:right w:val="nil"/>
            </w:tcBorders>
            <w:shd w:val="clear" w:color="auto" w:fill="auto"/>
            <w:vAlign w:val="center"/>
            <w:hideMark/>
          </w:tcPr>
          <w:p w14:paraId="1CA99EFC" w14:textId="03B4896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3244D9BA" w14:textId="0D014F3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19" w:type="dxa"/>
            <w:tcBorders>
              <w:top w:val="nil"/>
              <w:left w:val="nil"/>
              <w:bottom w:val="nil"/>
              <w:right w:val="nil"/>
            </w:tcBorders>
            <w:shd w:val="clear" w:color="auto" w:fill="auto"/>
            <w:vAlign w:val="center"/>
            <w:hideMark/>
          </w:tcPr>
          <w:p w14:paraId="1661868B" w14:textId="2EE4EB21"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91" w:type="dxa"/>
            <w:tcBorders>
              <w:top w:val="nil"/>
              <w:left w:val="nil"/>
              <w:bottom w:val="nil"/>
              <w:right w:val="nil"/>
            </w:tcBorders>
            <w:shd w:val="clear" w:color="auto" w:fill="auto"/>
            <w:vAlign w:val="center"/>
            <w:hideMark/>
          </w:tcPr>
          <w:p w14:paraId="36735166" w14:textId="3C4BC0D6"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38" w:type="dxa"/>
            <w:tcBorders>
              <w:top w:val="nil"/>
              <w:left w:val="nil"/>
              <w:bottom w:val="nil"/>
              <w:right w:val="nil"/>
            </w:tcBorders>
            <w:shd w:val="clear" w:color="auto" w:fill="auto"/>
            <w:vAlign w:val="center"/>
            <w:hideMark/>
          </w:tcPr>
          <w:p w14:paraId="010673CD" w14:textId="2828F4F8"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29" w:type="dxa"/>
            <w:tcBorders>
              <w:top w:val="nil"/>
              <w:left w:val="nil"/>
              <w:bottom w:val="nil"/>
              <w:right w:val="nil"/>
            </w:tcBorders>
            <w:shd w:val="clear" w:color="auto" w:fill="auto"/>
            <w:vAlign w:val="center"/>
            <w:hideMark/>
          </w:tcPr>
          <w:p w14:paraId="6F95265C" w14:textId="35BDD42A"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(37)</w:t>
            </w:r>
          </w:p>
        </w:tc>
        <w:tc>
          <w:tcPr>
            <w:tcW w:w="841" w:type="dxa"/>
            <w:tcBorders>
              <w:top w:val="nil"/>
              <w:left w:val="nil"/>
              <w:bottom w:val="nil"/>
              <w:right w:val="nil"/>
            </w:tcBorders>
            <w:shd w:val="clear" w:color="auto" w:fill="auto"/>
            <w:vAlign w:val="center"/>
            <w:hideMark/>
          </w:tcPr>
          <w:p w14:paraId="47ED7BAD" w14:textId="4CB08EA4"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(37)</w:t>
            </w:r>
          </w:p>
        </w:tc>
      </w:tr>
      <w:tr w:rsidR="00AB5DAF" w:rsidRPr="00205E68" w14:paraId="558B074E" w14:textId="77777777" w:rsidTr="001C4A59">
        <w:trPr>
          <w:trHeight w:val="168"/>
        </w:trPr>
        <w:tc>
          <w:tcPr>
            <w:tcW w:w="1974" w:type="dxa"/>
            <w:tcBorders>
              <w:top w:val="nil"/>
              <w:left w:val="nil"/>
              <w:bottom w:val="nil"/>
              <w:right w:val="nil"/>
            </w:tcBorders>
            <w:shd w:val="clear" w:color="auto" w:fill="auto"/>
            <w:vAlign w:val="center"/>
            <w:hideMark/>
          </w:tcPr>
          <w:p w14:paraId="4DD41C5D" w14:textId="07CECC3F"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Переоцінка</w:t>
            </w:r>
          </w:p>
        </w:tc>
        <w:tc>
          <w:tcPr>
            <w:tcW w:w="979" w:type="dxa"/>
            <w:tcBorders>
              <w:top w:val="nil"/>
              <w:left w:val="nil"/>
              <w:bottom w:val="nil"/>
              <w:right w:val="nil"/>
            </w:tcBorders>
            <w:shd w:val="clear" w:color="auto" w:fill="auto"/>
            <w:vAlign w:val="center"/>
            <w:hideMark/>
          </w:tcPr>
          <w:p w14:paraId="5D510967" w14:textId="3B13BD01"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08E2AAA9" w14:textId="54156A3A"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19" w:type="dxa"/>
            <w:tcBorders>
              <w:top w:val="nil"/>
              <w:left w:val="nil"/>
              <w:bottom w:val="nil"/>
              <w:right w:val="nil"/>
            </w:tcBorders>
            <w:shd w:val="clear" w:color="auto" w:fill="auto"/>
            <w:vAlign w:val="center"/>
            <w:hideMark/>
          </w:tcPr>
          <w:p w14:paraId="7AB9BAA1" w14:textId="0FA50BE8"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91" w:type="dxa"/>
            <w:tcBorders>
              <w:top w:val="nil"/>
              <w:left w:val="nil"/>
              <w:bottom w:val="nil"/>
              <w:right w:val="nil"/>
            </w:tcBorders>
            <w:shd w:val="clear" w:color="auto" w:fill="auto"/>
            <w:vAlign w:val="center"/>
            <w:hideMark/>
          </w:tcPr>
          <w:p w14:paraId="4239BD41" w14:textId="5BE9979D"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38" w:type="dxa"/>
            <w:tcBorders>
              <w:top w:val="nil"/>
              <w:left w:val="nil"/>
              <w:bottom w:val="nil"/>
              <w:right w:val="nil"/>
            </w:tcBorders>
            <w:shd w:val="clear" w:color="auto" w:fill="auto"/>
            <w:vAlign w:val="center"/>
            <w:hideMark/>
          </w:tcPr>
          <w:p w14:paraId="3C1E4FBD" w14:textId="2A3F1BBB"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29" w:type="dxa"/>
            <w:tcBorders>
              <w:top w:val="nil"/>
              <w:left w:val="nil"/>
              <w:bottom w:val="nil"/>
              <w:right w:val="nil"/>
            </w:tcBorders>
            <w:shd w:val="clear" w:color="auto" w:fill="auto"/>
            <w:vAlign w:val="center"/>
            <w:hideMark/>
          </w:tcPr>
          <w:p w14:paraId="71E5D96D" w14:textId="70DAFC22"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841" w:type="dxa"/>
            <w:tcBorders>
              <w:top w:val="nil"/>
              <w:left w:val="nil"/>
              <w:bottom w:val="nil"/>
              <w:right w:val="nil"/>
            </w:tcBorders>
            <w:shd w:val="clear" w:color="auto" w:fill="auto"/>
            <w:vAlign w:val="center"/>
            <w:hideMark/>
          </w:tcPr>
          <w:p w14:paraId="19D32DA6" w14:textId="6CB3A828"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r>
      <w:tr w:rsidR="00AB5DAF" w:rsidRPr="00205E68" w14:paraId="50193271" w14:textId="77777777" w:rsidTr="001C4A59">
        <w:trPr>
          <w:trHeight w:val="168"/>
        </w:trPr>
        <w:tc>
          <w:tcPr>
            <w:tcW w:w="1974" w:type="dxa"/>
            <w:tcBorders>
              <w:top w:val="nil"/>
              <w:left w:val="nil"/>
              <w:bottom w:val="nil"/>
              <w:right w:val="nil"/>
            </w:tcBorders>
            <w:shd w:val="clear" w:color="auto" w:fill="auto"/>
            <w:vAlign w:val="center"/>
            <w:hideMark/>
          </w:tcPr>
          <w:p w14:paraId="51A4188C" w14:textId="161F5487"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Інші зміни</w:t>
            </w:r>
          </w:p>
        </w:tc>
        <w:tc>
          <w:tcPr>
            <w:tcW w:w="979" w:type="dxa"/>
            <w:tcBorders>
              <w:top w:val="nil"/>
              <w:left w:val="nil"/>
              <w:bottom w:val="single" w:sz="8" w:space="0" w:color="auto"/>
              <w:right w:val="nil"/>
            </w:tcBorders>
            <w:shd w:val="clear" w:color="auto" w:fill="auto"/>
            <w:vAlign w:val="center"/>
            <w:hideMark/>
          </w:tcPr>
          <w:p w14:paraId="1F4E8B34" w14:textId="06F3B3E1"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233F034A" w14:textId="4A21F2DF"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19" w:type="dxa"/>
            <w:tcBorders>
              <w:top w:val="nil"/>
              <w:left w:val="nil"/>
              <w:bottom w:val="single" w:sz="8" w:space="0" w:color="auto"/>
              <w:right w:val="nil"/>
            </w:tcBorders>
            <w:shd w:val="clear" w:color="auto" w:fill="auto"/>
            <w:vAlign w:val="center"/>
            <w:hideMark/>
          </w:tcPr>
          <w:p w14:paraId="436DE69B" w14:textId="2B065723"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91" w:type="dxa"/>
            <w:tcBorders>
              <w:top w:val="nil"/>
              <w:left w:val="nil"/>
              <w:bottom w:val="single" w:sz="8" w:space="0" w:color="auto"/>
              <w:right w:val="nil"/>
            </w:tcBorders>
            <w:shd w:val="clear" w:color="auto" w:fill="auto"/>
            <w:vAlign w:val="center"/>
            <w:hideMark/>
          </w:tcPr>
          <w:p w14:paraId="6A348F0A" w14:textId="7CCB1F2A"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38" w:type="dxa"/>
            <w:tcBorders>
              <w:top w:val="nil"/>
              <w:left w:val="nil"/>
              <w:bottom w:val="single" w:sz="8" w:space="0" w:color="auto"/>
              <w:right w:val="nil"/>
            </w:tcBorders>
            <w:shd w:val="clear" w:color="auto" w:fill="auto"/>
            <w:vAlign w:val="center"/>
            <w:hideMark/>
          </w:tcPr>
          <w:p w14:paraId="7D605E74" w14:textId="5EAFCD10"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29" w:type="dxa"/>
            <w:tcBorders>
              <w:top w:val="nil"/>
              <w:left w:val="nil"/>
              <w:bottom w:val="single" w:sz="8" w:space="0" w:color="auto"/>
              <w:right w:val="nil"/>
            </w:tcBorders>
            <w:shd w:val="clear" w:color="auto" w:fill="auto"/>
            <w:vAlign w:val="center"/>
            <w:hideMark/>
          </w:tcPr>
          <w:p w14:paraId="75147096" w14:textId="480BD49B"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841" w:type="dxa"/>
            <w:tcBorders>
              <w:top w:val="nil"/>
              <w:left w:val="nil"/>
              <w:bottom w:val="single" w:sz="8" w:space="0" w:color="auto"/>
              <w:right w:val="nil"/>
            </w:tcBorders>
            <w:shd w:val="clear" w:color="auto" w:fill="auto"/>
            <w:vAlign w:val="center"/>
            <w:hideMark/>
          </w:tcPr>
          <w:p w14:paraId="2C3032CA" w14:textId="4E03F82C"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r>
      <w:tr w:rsidR="00AB5DAF" w:rsidRPr="00205E68" w14:paraId="78822D56" w14:textId="77777777" w:rsidTr="001C4A59">
        <w:trPr>
          <w:trHeight w:val="168"/>
        </w:trPr>
        <w:tc>
          <w:tcPr>
            <w:tcW w:w="1974" w:type="dxa"/>
            <w:tcBorders>
              <w:top w:val="nil"/>
              <w:left w:val="nil"/>
              <w:bottom w:val="nil"/>
              <w:right w:val="nil"/>
            </w:tcBorders>
            <w:shd w:val="clear" w:color="auto" w:fill="auto"/>
            <w:vAlign w:val="center"/>
            <w:hideMark/>
          </w:tcPr>
          <w:p w14:paraId="71B108B1" w14:textId="0946EBB4"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r w:rsidRPr="00AB5DAF">
              <w:rPr>
                <w:b/>
                <w:bCs/>
                <w:sz w:val="18"/>
                <w:szCs w:val="20"/>
              </w:rPr>
              <w:t>Станом на 31.12.2021</w:t>
            </w:r>
          </w:p>
        </w:tc>
        <w:tc>
          <w:tcPr>
            <w:tcW w:w="979" w:type="dxa"/>
            <w:tcBorders>
              <w:top w:val="nil"/>
              <w:left w:val="nil"/>
              <w:bottom w:val="single" w:sz="8" w:space="0" w:color="auto"/>
              <w:right w:val="nil"/>
            </w:tcBorders>
            <w:shd w:val="clear" w:color="auto" w:fill="auto"/>
            <w:vAlign w:val="center"/>
            <w:hideMark/>
          </w:tcPr>
          <w:p w14:paraId="2FA760DE" w14:textId="52D791A4"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433BF426" w14:textId="692555FE"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34 546</w:t>
            </w:r>
          </w:p>
        </w:tc>
        <w:tc>
          <w:tcPr>
            <w:tcW w:w="1219" w:type="dxa"/>
            <w:tcBorders>
              <w:top w:val="nil"/>
              <w:left w:val="nil"/>
              <w:bottom w:val="single" w:sz="8" w:space="0" w:color="auto"/>
              <w:right w:val="nil"/>
            </w:tcBorders>
            <w:shd w:val="clear" w:color="auto" w:fill="auto"/>
            <w:vAlign w:val="center"/>
            <w:hideMark/>
          </w:tcPr>
          <w:p w14:paraId="6E1224ED" w14:textId="1765064B"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8 732</w:t>
            </w:r>
          </w:p>
        </w:tc>
        <w:tc>
          <w:tcPr>
            <w:tcW w:w="1291" w:type="dxa"/>
            <w:tcBorders>
              <w:top w:val="nil"/>
              <w:left w:val="nil"/>
              <w:bottom w:val="single" w:sz="8" w:space="0" w:color="auto"/>
              <w:right w:val="nil"/>
            </w:tcBorders>
            <w:shd w:val="clear" w:color="auto" w:fill="auto"/>
            <w:vAlign w:val="center"/>
            <w:hideMark/>
          </w:tcPr>
          <w:p w14:paraId="491F911B" w14:textId="6E2371E9"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318</w:t>
            </w:r>
          </w:p>
        </w:tc>
        <w:tc>
          <w:tcPr>
            <w:tcW w:w="1338" w:type="dxa"/>
            <w:tcBorders>
              <w:top w:val="nil"/>
              <w:left w:val="nil"/>
              <w:bottom w:val="single" w:sz="8" w:space="0" w:color="auto"/>
              <w:right w:val="nil"/>
            </w:tcBorders>
            <w:shd w:val="clear" w:color="auto" w:fill="auto"/>
            <w:vAlign w:val="center"/>
            <w:hideMark/>
          </w:tcPr>
          <w:p w14:paraId="5B0EA022" w14:textId="0AB1DBAB"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664</w:t>
            </w:r>
          </w:p>
        </w:tc>
        <w:tc>
          <w:tcPr>
            <w:tcW w:w="1229" w:type="dxa"/>
            <w:tcBorders>
              <w:top w:val="nil"/>
              <w:left w:val="nil"/>
              <w:bottom w:val="single" w:sz="8" w:space="0" w:color="auto"/>
              <w:right w:val="nil"/>
            </w:tcBorders>
            <w:shd w:val="clear" w:color="auto" w:fill="auto"/>
            <w:vAlign w:val="center"/>
            <w:hideMark/>
          </w:tcPr>
          <w:p w14:paraId="5B2224B2" w14:textId="44DD94EA"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453</w:t>
            </w:r>
          </w:p>
        </w:tc>
        <w:tc>
          <w:tcPr>
            <w:tcW w:w="841" w:type="dxa"/>
            <w:tcBorders>
              <w:top w:val="nil"/>
              <w:left w:val="nil"/>
              <w:bottom w:val="single" w:sz="8" w:space="0" w:color="auto"/>
              <w:right w:val="nil"/>
            </w:tcBorders>
            <w:shd w:val="clear" w:color="auto" w:fill="auto"/>
            <w:vAlign w:val="center"/>
            <w:hideMark/>
          </w:tcPr>
          <w:p w14:paraId="47E6B387" w14:textId="2B6C3991"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44 713</w:t>
            </w:r>
          </w:p>
        </w:tc>
      </w:tr>
      <w:tr w:rsidR="00AB5DAF" w:rsidRPr="00205E68" w14:paraId="2286E9B9" w14:textId="77777777" w:rsidTr="001C4A59">
        <w:trPr>
          <w:trHeight w:val="168"/>
        </w:trPr>
        <w:tc>
          <w:tcPr>
            <w:tcW w:w="1974" w:type="dxa"/>
            <w:tcBorders>
              <w:top w:val="nil"/>
              <w:left w:val="nil"/>
              <w:bottom w:val="nil"/>
              <w:right w:val="nil"/>
            </w:tcBorders>
            <w:shd w:val="clear" w:color="auto" w:fill="auto"/>
            <w:vAlign w:val="center"/>
            <w:hideMark/>
          </w:tcPr>
          <w:p w14:paraId="351240A4" w14:textId="1CC7895D"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Надходження</w:t>
            </w:r>
          </w:p>
        </w:tc>
        <w:tc>
          <w:tcPr>
            <w:tcW w:w="979" w:type="dxa"/>
            <w:tcBorders>
              <w:top w:val="nil"/>
              <w:left w:val="nil"/>
              <w:bottom w:val="nil"/>
              <w:right w:val="nil"/>
            </w:tcBorders>
            <w:shd w:val="clear" w:color="auto" w:fill="auto"/>
            <w:vAlign w:val="center"/>
            <w:hideMark/>
          </w:tcPr>
          <w:p w14:paraId="1846ABEC" w14:textId="073BAA39"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6A3E3621" w14:textId="2A2E932D"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33</w:t>
            </w:r>
          </w:p>
        </w:tc>
        <w:tc>
          <w:tcPr>
            <w:tcW w:w="1219" w:type="dxa"/>
            <w:tcBorders>
              <w:top w:val="nil"/>
              <w:left w:val="nil"/>
              <w:bottom w:val="nil"/>
              <w:right w:val="nil"/>
            </w:tcBorders>
            <w:shd w:val="clear" w:color="auto" w:fill="auto"/>
            <w:vAlign w:val="center"/>
            <w:hideMark/>
          </w:tcPr>
          <w:p w14:paraId="6FAF6F12" w14:textId="0814238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234</w:t>
            </w:r>
          </w:p>
        </w:tc>
        <w:tc>
          <w:tcPr>
            <w:tcW w:w="1291" w:type="dxa"/>
            <w:tcBorders>
              <w:top w:val="nil"/>
              <w:left w:val="nil"/>
              <w:bottom w:val="nil"/>
              <w:right w:val="nil"/>
            </w:tcBorders>
            <w:shd w:val="clear" w:color="auto" w:fill="auto"/>
            <w:vAlign w:val="center"/>
            <w:hideMark/>
          </w:tcPr>
          <w:p w14:paraId="3844F2A3" w14:textId="2B25FB98"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38" w:type="dxa"/>
            <w:tcBorders>
              <w:top w:val="nil"/>
              <w:left w:val="nil"/>
              <w:bottom w:val="nil"/>
              <w:right w:val="nil"/>
            </w:tcBorders>
            <w:shd w:val="clear" w:color="auto" w:fill="auto"/>
            <w:vAlign w:val="center"/>
            <w:hideMark/>
          </w:tcPr>
          <w:p w14:paraId="481D1CAC" w14:textId="6FDCAE92"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29" w:type="dxa"/>
            <w:tcBorders>
              <w:top w:val="nil"/>
              <w:left w:val="nil"/>
              <w:bottom w:val="nil"/>
              <w:right w:val="nil"/>
            </w:tcBorders>
            <w:shd w:val="clear" w:color="auto" w:fill="auto"/>
            <w:vAlign w:val="center"/>
            <w:hideMark/>
          </w:tcPr>
          <w:p w14:paraId="1FE1DAF0" w14:textId="32142E9F"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26</w:t>
            </w:r>
          </w:p>
        </w:tc>
        <w:tc>
          <w:tcPr>
            <w:tcW w:w="841" w:type="dxa"/>
            <w:tcBorders>
              <w:top w:val="nil"/>
              <w:left w:val="nil"/>
              <w:bottom w:val="nil"/>
              <w:right w:val="nil"/>
            </w:tcBorders>
            <w:shd w:val="clear" w:color="auto" w:fill="auto"/>
            <w:vAlign w:val="center"/>
            <w:hideMark/>
          </w:tcPr>
          <w:p w14:paraId="3698E49B" w14:textId="73CA814D"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293</w:t>
            </w:r>
          </w:p>
        </w:tc>
      </w:tr>
      <w:tr w:rsidR="00AB5DAF" w:rsidRPr="00205E68" w14:paraId="20FE0537" w14:textId="77777777" w:rsidTr="001C4A59">
        <w:trPr>
          <w:trHeight w:val="168"/>
        </w:trPr>
        <w:tc>
          <w:tcPr>
            <w:tcW w:w="1974" w:type="dxa"/>
            <w:tcBorders>
              <w:top w:val="nil"/>
              <w:left w:val="nil"/>
              <w:bottom w:val="nil"/>
              <w:right w:val="nil"/>
            </w:tcBorders>
            <w:shd w:val="clear" w:color="auto" w:fill="auto"/>
            <w:vAlign w:val="center"/>
            <w:hideMark/>
          </w:tcPr>
          <w:p w14:paraId="2CC128C3" w14:textId="409967D3"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Вибуття</w:t>
            </w:r>
          </w:p>
        </w:tc>
        <w:tc>
          <w:tcPr>
            <w:tcW w:w="979" w:type="dxa"/>
            <w:tcBorders>
              <w:top w:val="nil"/>
              <w:left w:val="nil"/>
              <w:bottom w:val="nil"/>
              <w:right w:val="nil"/>
            </w:tcBorders>
            <w:shd w:val="clear" w:color="auto" w:fill="auto"/>
            <w:vAlign w:val="center"/>
            <w:hideMark/>
          </w:tcPr>
          <w:p w14:paraId="0945906B" w14:textId="6469636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4CC2089A" w14:textId="2D2DA5EE"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19" w:type="dxa"/>
            <w:tcBorders>
              <w:top w:val="nil"/>
              <w:left w:val="nil"/>
              <w:bottom w:val="nil"/>
              <w:right w:val="nil"/>
            </w:tcBorders>
            <w:shd w:val="clear" w:color="auto" w:fill="auto"/>
            <w:vAlign w:val="center"/>
            <w:hideMark/>
          </w:tcPr>
          <w:p w14:paraId="4AD0CA78" w14:textId="723AA7B5"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91" w:type="dxa"/>
            <w:tcBorders>
              <w:top w:val="nil"/>
              <w:left w:val="nil"/>
              <w:bottom w:val="nil"/>
              <w:right w:val="nil"/>
            </w:tcBorders>
            <w:shd w:val="clear" w:color="auto" w:fill="auto"/>
            <w:vAlign w:val="center"/>
            <w:hideMark/>
          </w:tcPr>
          <w:p w14:paraId="46F44538" w14:textId="02555A96"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38" w:type="dxa"/>
            <w:tcBorders>
              <w:top w:val="nil"/>
              <w:left w:val="nil"/>
              <w:bottom w:val="nil"/>
              <w:right w:val="nil"/>
            </w:tcBorders>
            <w:shd w:val="clear" w:color="auto" w:fill="auto"/>
            <w:vAlign w:val="center"/>
            <w:hideMark/>
          </w:tcPr>
          <w:p w14:paraId="24105734" w14:textId="2F451173"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29" w:type="dxa"/>
            <w:tcBorders>
              <w:top w:val="nil"/>
              <w:left w:val="nil"/>
              <w:bottom w:val="nil"/>
              <w:right w:val="nil"/>
            </w:tcBorders>
            <w:shd w:val="clear" w:color="auto" w:fill="auto"/>
            <w:vAlign w:val="center"/>
            <w:hideMark/>
          </w:tcPr>
          <w:p w14:paraId="21EE21E9" w14:textId="333A18A0"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(5)</w:t>
            </w:r>
          </w:p>
        </w:tc>
        <w:tc>
          <w:tcPr>
            <w:tcW w:w="841" w:type="dxa"/>
            <w:tcBorders>
              <w:top w:val="nil"/>
              <w:left w:val="nil"/>
              <w:bottom w:val="nil"/>
              <w:right w:val="nil"/>
            </w:tcBorders>
            <w:shd w:val="clear" w:color="auto" w:fill="auto"/>
            <w:vAlign w:val="center"/>
            <w:hideMark/>
          </w:tcPr>
          <w:p w14:paraId="4797AE14" w14:textId="745E8735"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(5)</w:t>
            </w:r>
          </w:p>
        </w:tc>
      </w:tr>
      <w:tr w:rsidR="00AB5DAF" w:rsidRPr="00205E68" w14:paraId="29D8257A" w14:textId="77777777" w:rsidTr="001C4A59">
        <w:trPr>
          <w:trHeight w:val="168"/>
        </w:trPr>
        <w:tc>
          <w:tcPr>
            <w:tcW w:w="1974" w:type="dxa"/>
            <w:tcBorders>
              <w:top w:val="nil"/>
              <w:left w:val="nil"/>
              <w:bottom w:val="nil"/>
              <w:right w:val="nil"/>
            </w:tcBorders>
            <w:shd w:val="clear" w:color="auto" w:fill="auto"/>
            <w:vAlign w:val="center"/>
            <w:hideMark/>
          </w:tcPr>
          <w:p w14:paraId="4C1AE18D" w14:textId="6E90E42E"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Переоцінка</w:t>
            </w:r>
          </w:p>
        </w:tc>
        <w:tc>
          <w:tcPr>
            <w:tcW w:w="979" w:type="dxa"/>
            <w:tcBorders>
              <w:top w:val="nil"/>
              <w:left w:val="nil"/>
              <w:bottom w:val="nil"/>
              <w:right w:val="nil"/>
            </w:tcBorders>
            <w:shd w:val="clear" w:color="auto" w:fill="auto"/>
            <w:vAlign w:val="center"/>
            <w:hideMark/>
          </w:tcPr>
          <w:p w14:paraId="3E4BBE82" w14:textId="4630FF2C"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7AD8445C" w14:textId="5B1472F9"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19" w:type="dxa"/>
            <w:tcBorders>
              <w:top w:val="nil"/>
              <w:left w:val="nil"/>
              <w:bottom w:val="nil"/>
              <w:right w:val="nil"/>
            </w:tcBorders>
            <w:shd w:val="clear" w:color="auto" w:fill="auto"/>
            <w:vAlign w:val="center"/>
            <w:hideMark/>
          </w:tcPr>
          <w:p w14:paraId="55C37408" w14:textId="1A573BAB"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91" w:type="dxa"/>
            <w:tcBorders>
              <w:top w:val="nil"/>
              <w:left w:val="nil"/>
              <w:bottom w:val="nil"/>
              <w:right w:val="nil"/>
            </w:tcBorders>
            <w:shd w:val="clear" w:color="auto" w:fill="auto"/>
            <w:vAlign w:val="center"/>
            <w:hideMark/>
          </w:tcPr>
          <w:p w14:paraId="4647456D" w14:textId="44AA3F85"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38" w:type="dxa"/>
            <w:tcBorders>
              <w:top w:val="nil"/>
              <w:left w:val="nil"/>
              <w:bottom w:val="nil"/>
              <w:right w:val="nil"/>
            </w:tcBorders>
            <w:shd w:val="clear" w:color="auto" w:fill="auto"/>
            <w:vAlign w:val="center"/>
            <w:hideMark/>
          </w:tcPr>
          <w:p w14:paraId="373F3D5E" w14:textId="6C9DE8F0"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29" w:type="dxa"/>
            <w:tcBorders>
              <w:top w:val="nil"/>
              <w:left w:val="nil"/>
              <w:bottom w:val="nil"/>
              <w:right w:val="nil"/>
            </w:tcBorders>
            <w:shd w:val="clear" w:color="auto" w:fill="auto"/>
            <w:vAlign w:val="center"/>
            <w:hideMark/>
          </w:tcPr>
          <w:p w14:paraId="1021FFAA" w14:textId="312C7B2F"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841" w:type="dxa"/>
            <w:tcBorders>
              <w:top w:val="nil"/>
              <w:left w:val="nil"/>
              <w:bottom w:val="nil"/>
              <w:right w:val="nil"/>
            </w:tcBorders>
            <w:shd w:val="clear" w:color="auto" w:fill="auto"/>
            <w:vAlign w:val="center"/>
            <w:hideMark/>
          </w:tcPr>
          <w:p w14:paraId="0359DF4C" w14:textId="18C1A5F1"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r>
      <w:tr w:rsidR="00AB5DAF" w:rsidRPr="00205E68" w14:paraId="52B46C8D" w14:textId="77777777" w:rsidTr="001C4A59">
        <w:trPr>
          <w:trHeight w:val="168"/>
        </w:trPr>
        <w:tc>
          <w:tcPr>
            <w:tcW w:w="1974" w:type="dxa"/>
            <w:tcBorders>
              <w:top w:val="nil"/>
              <w:left w:val="nil"/>
              <w:bottom w:val="nil"/>
              <w:right w:val="nil"/>
            </w:tcBorders>
            <w:shd w:val="clear" w:color="auto" w:fill="auto"/>
            <w:vAlign w:val="center"/>
            <w:hideMark/>
          </w:tcPr>
          <w:p w14:paraId="64227C01" w14:textId="3BE950F2"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Інші зміни</w:t>
            </w:r>
          </w:p>
        </w:tc>
        <w:tc>
          <w:tcPr>
            <w:tcW w:w="979" w:type="dxa"/>
            <w:tcBorders>
              <w:top w:val="nil"/>
              <w:left w:val="nil"/>
              <w:bottom w:val="single" w:sz="8" w:space="0" w:color="auto"/>
              <w:right w:val="nil"/>
            </w:tcBorders>
            <w:shd w:val="clear" w:color="auto" w:fill="auto"/>
            <w:vAlign w:val="center"/>
            <w:hideMark/>
          </w:tcPr>
          <w:p w14:paraId="19FC2588" w14:textId="3F10C7FC"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79388CD9" w14:textId="617948DD"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19" w:type="dxa"/>
            <w:tcBorders>
              <w:top w:val="nil"/>
              <w:left w:val="nil"/>
              <w:bottom w:val="single" w:sz="8" w:space="0" w:color="auto"/>
              <w:right w:val="nil"/>
            </w:tcBorders>
            <w:shd w:val="clear" w:color="auto" w:fill="auto"/>
            <w:vAlign w:val="center"/>
            <w:hideMark/>
          </w:tcPr>
          <w:p w14:paraId="098054C0" w14:textId="1B99AA67"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91" w:type="dxa"/>
            <w:tcBorders>
              <w:top w:val="nil"/>
              <w:left w:val="nil"/>
              <w:bottom w:val="single" w:sz="8" w:space="0" w:color="auto"/>
              <w:right w:val="nil"/>
            </w:tcBorders>
            <w:shd w:val="clear" w:color="auto" w:fill="auto"/>
            <w:vAlign w:val="center"/>
            <w:hideMark/>
          </w:tcPr>
          <w:p w14:paraId="1B3FFD3A" w14:textId="154E5A5C"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38" w:type="dxa"/>
            <w:tcBorders>
              <w:top w:val="nil"/>
              <w:left w:val="nil"/>
              <w:bottom w:val="single" w:sz="8" w:space="0" w:color="auto"/>
              <w:right w:val="nil"/>
            </w:tcBorders>
            <w:shd w:val="clear" w:color="auto" w:fill="auto"/>
            <w:vAlign w:val="center"/>
            <w:hideMark/>
          </w:tcPr>
          <w:p w14:paraId="00E26BBF" w14:textId="1A8C0679"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29" w:type="dxa"/>
            <w:tcBorders>
              <w:top w:val="nil"/>
              <w:left w:val="nil"/>
              <w:bottom w:val="single" w:sz="8" w:space="0" w:color="auto"/>
              <w:right w:val="nil"/>
            </w:tcBorders>
            <w:shd w:val="clear" w:color="auto" w:fill="auto"/>
            <w:vAlign w:val="center"/>
            <w:hideMark/>
          </w:tcPr>
          <w:p w14:paraId="094C316B" w14:textId="3B590A7B"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841" w:type="dxa"/>
            <w:tcBorders>
              <w:top w:val="nil"/>
              <w:left w:val="nil"/>
              <w:bottom w:val="single" w:sz="8" w:space="0" w:color="auto"/>
              <w:right w:val="nil"/>
            </w:tcBorders>
            <w:shd w:val="clear" w:color="auto" w:fill="auto"/>
            <w:vAlign w:val="center"/>
            <w:hideMark/>
          </w:tcPr>
          <w:p w14:paraId="4B107DBC" w14:textId="62EF4594"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r>
      <w:tr w:rsidR="00AB5DAF" w:rsidRPr="00205E68" w14:paraId="101A856C" w14:textId="77777777" w:rsidTr="001C4A59">
        <w:trPr>
          <w:trHeight w:val="168"/>
        </w:trPr>
        <w:tc>
          <w:tcPr>
            <w:tcW w:w="1974" w:type="dxa"/>
            <w:tcBorders>
              <w:top w:val="nil"/>
              <w:left w:val="nil"/>
              <w:bottom w:val="nil"/>
              <w:right w:val="nil"/>
            </w:tcBorders>
            <w:shd w:val="clear" w:color="auto" w:fill="auto"/>
            <w:vAlign w:val="center"/>
            <w:hideMark/>
          </w:tcPr>
          <w:p w14:paraId="6EB537E2" w14:textId="7A3CB264"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r w:rsidRPr="00AB5DAF">
              <w:rPr>
                <w:b/>
                <w:bCs/>
                <w:sz w:val="18"/>
                <w:szCs w:val="20"/>
              </w:rPr>
              <w:t>Станом на 31.12.2022</w:t>
            </w:r>
          </w:p>
        </w:tc>
        <w:tc>
          <w:tcPr>
            <w:tcW w:w="979" w:type="dxa"/>
            <w:tcBorders>
              <w:top w:val="nil"/>
              <w:left w:val="nil"/>
              <w:bottom w:val="single" w:sz="8" w:space="0" w:color="auto"/>
              <w:right w:val="nil"/>
            </w:tcBorders>
            <w:shd w:val="clear" w:color="auto" w:fill="auto"/>
            <w:vAlign w:val="center"/>
            <w:hideMark/>
          </w:tcPr>
          <w:p w14:paraId="392DD110" w14:textId="2F336A48"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2DBA254F" w14:textId="0BC185AC"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34 579</w:t>
            </w:r>
          </w:p>
        </w:tc>
        <w:tc>
          <w:tcPr>
            <w:tcW w:w="1219" w:type="dxa"/>
            <w:tcBorders>
              <w:top w:val="nil"/>
              <w:left w:val="nil"/>
              <w:bottom w:val="single" w:sz="8" w:space="0" w:color="auto"/>
              <w:right w:val="nil"/>
            </w:tcBorders>
            <w:shd w:val="clear" w:color="auto" w:fill="auto"/>
            <w:vAlign w:val="center"/>
            <w:hideMark/>
          </w:tcPr>
          <w:p w14:paraId="59362103" w14:textId="024FBC09"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8 966</w:t>
            </w:r>
          </w:p>
        </w:tc>
        <w:tc>
          <w:tcPr>
            <w:tcW w:w="1291" w:type="dxa"/>
            <w:tcBorders>
              <w:top w:val="nil"/>
              <w:left w:val="nil"/>
              <w:bottom w:val="single" w:sz="8" w:space="0" w:color="auto"/>
              <w:right w:val="nil"/>
            </w:tcBorders>
            <w:shd w:val="clear" w:color="auto" w:fill="auto"/>
            <w:vAlign w:val="center"/>
            <w:hideMark/>
          </w:tcPr>
          <w:p w14:paraId="0C9D5DB7" w14:textId="7821C12B"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318</w:t>
            </w:r>
          </w:p>
        </w:tc>
        <w:tc>
          <w:tcPr>
            <w:tcW w:w="1338" w:type="dxa"/>
            <w:tcBorders>
              <w:top w:val="nil"/>
              <w:left w:val="nil"/>
              <w:bottom w:val="single" w:sz="8" w:space="0" w:color="auto"/>
              <w:right w:val="nil"/>
            </w:tcBorders>
            <w:shd w:val="clear" w:color="auto" w:fill="auto"/>
            <w:vAlign w:val="center"/>
            <w:hideMark/>
          </w:tcPr>
          <w:p w14:paraId="0C20DEFF" w14:textId="1133C413"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664</w:t>
            </w:r>
          </w:p>
        </w:tc>
        <w:tc>
          <w:tcPr>
            <w:tcW w:w="1229" w:type="dxa"/>
            <w:tcBorders>
              <w:top w:val="nil"/>
              <w:left w:val="nil"/>
              <w:bottom w:val="single" w:sz="8" w:space="0" w:color="auto"/>
              <w:right w:val="nil"/>
            </w:tcBorders>
            <w:shd w:val="clear" w:color="auto" w:fill="auto"/>
            <w:vAlign w:val="center"/>
            <w:hideMark/>
          </w:tcPr>
          <w:p w14:paraId="641781E0" w14:textId="353DEB43"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474</w:t>
            </w:r>
          </w:p>
        </w:tc>
        <w:tc>
          <w:tcPr>
            <w:tcW w:w="841" w:type="dxa"/>
            <w:tcBorders>
              <w:top w:val="nil"/>
              <w:left w:val="nil"/>
              <w:bottom w:val="single" w:sz="8" w:space="0" w:color="auto"/>
              <w:right w:val="nil"/>
            </w:tcBorders>
            <w:shd w:val="clear" w:color="auto" w:fill="auto"/>
            <w:vAlign w:val="center"/>
            <w:hideMark/>
          </w:tcPr>
          <w:p w14:paraId="74DE52C7" w14:textId="314AAE08"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45 001</w:t>
            </w:r>
          </w:p>
        </w:tc>
      </w:tr>
      <w:tr w:rsidR="00AB5DAF" w:rsidRPr="00205E68" w14:paraId="2BA80A0F" w14:textId="77777777" w:rsidTr="001C4A59">
        <w:trPr>
          <w:trHeight w:val="168"/>
        </w:trPr>
        <w:tc>
          <w:tcPr>
            <w:tcW w:w="1974" w:type="dxa"/>
            <w:tcBorders>
              <w:top w:val="nil"/>
              <w:left w:val="nil"/>
              <w:bottom w:val="nil"/>
              <w:right w:val="nil"/>
            </w:tcBorders>
            <w:shd w:val="clear" w:color="auto" w:fill="auto"/>
            <w:noWrap/>
            <w:vAlign w:val="bottom"/>
            <w:hideMark/>
          </w:tcPr>
          <w:p w14:paraId="647D2DB7" w14:textId="77777777"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p>
        </w:tc>
        <w:tc>
          <w:tcPr>
            <w:tcW w:w="979" w:type="dxa"/>
            <w:tcBorders>
              <w:top w:val="nil"/>
              <w:left w:val="nil"/>
              <w:bottom w:val="nil"/>
              <w:right w:val="nil"/>
            </w:tcBorders>
            <w:shd w:val="clear" w:color="auto" w:fill="auto"/>
            <w:noWrap/>
            <w:vAlign w:val="center"/>
            <w:hideMark/>
          </w:tcPr>
          <w:p w14:paraId="314FA923" w14:textId="77777777" w:rsidR="00AB5DAF" w:rsidRPr="00AB5DAF" w:rsidRDefault="00AB5DAF" w:rsidP="00AB5DAF">
            <w:pPr>
              <w:suppressAutoHyphens w:val="0"/>
              <w:spacing w:line="240" w:lineRule="auto"/>
              <w:ind w:left="0"/>
              <w:rPr>
                <w:rFonts w:eastAsia="Times New Roman" w:cs="Times New Roman"/>
                <w:color w:val="auto"/>
                <w:kern w:val="0"/>
                <w:sz w:val="18"/>
                <w:lang w:eastAsia="ru-RU"/>
              </w:rPr>
            </w:pPr>
          </w:p>
        </w:tc>
        <w:tc>
          <w:tcPr>
            <w:tcW w:w="1344" w:type="dxa"/>
            <w:tcBorders>
              <w:top w:val="nil"/>
              <w:left w:val="nil"/>
              <w:bottom w:val="nil"/>
              <w:right w:val="nil"/>
            </w:tcBorders>
            <w:shd w:val="clear" w:color="auto" w:fill="auto"/>
            <w:noWrap/>
            <w:vAlign w:val="center"/>
            <w:hideMark/>
          </w:tcPr>
          <w:p w14:paraId="58186D85"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19" w:type="dxa"/>
            <w:tcBorders>
              <w:top w:val="nil"/>
              <w:left w:val="nil"/>
              <w:bottom w:val="nil"/>
              <w:right w:val="nil"/>
            </w:tcBorders>
            <w:shd w:val="clear" w:color="auto" w:fill="auto"/>
            <w:noWrap/>
            <w:vAlign w:val="center"/>
            <w:hideMark/>
          </w:tcPr>
          <w:p w14:paraId="3C2E5DEF"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91" w:type="dxa"/>
            <w:tcBorders>
              <w:top w:val="nil"/>
              <w:left w:val="nil"/>
              <w:bottom w:val="nil"/>
              <w:right w:val="nil"/>
            </w:tcBorders>
            <w:shd w:val="clear" w:color="auto" w:fill="auto"/>
            <w:noWrap/>
            <w:vAlign w:val="center"/>
            <w:hideMark/>
          </w:tcPr>
          <w:p w14:paraId="59D672C3"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338" w:type="dxa"/>
            <w:tcBorders>
              <w:top w:val="nil"/>
              <w:left w:val="nil"/>
              <w:bottom w:val="nil"/>
              <w:right w:val="nil"/>
            </w:tcBorders>
            <w:shd w:val="clear" w:color="auto" w:fill="auto"/>
            <w:noWrap/>
            <w:vAlign w:val="center"/>
            <w:hideMark/>
          </w:tcPr>
          <w:p w14:paraId="12FD93FC"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29" w:type="dxa"/>
            <w:tcBorders>
              <w:top w:val="nil"/>
              <w:left w:val="nil"/>
              <w:bottom w:val="nil"/>
              <w:right w:val="nil"/>
            </w:tcBorders>
            <w:shd w:val="clear" w:color="auto" w:fill="auto"/>
            <w:noWrap/>
            <w:vAlign w:val="center"/>
            <w:hideMark/>
          </w:tcPr>
          <w:p w14:paraId="2522E8AA"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841" w:type="dxa"/>
            <w:tcBorders>
              <w:top w:val="nil"/>
              <w:left w:val="nil"/>
              <w:bottom w:val="nil"/>
              <w:right w:val="nil"/>
            </w:tcBorders>
            <w:shd w:val="clear" w:color="auto" w:fill="auto"/>
            <w:noWrap/>
            <w:vAlign w:val="center"/>
            <w:hideMark/>
          </w:tcPr>
          <w:p w14:paraId="47448B7D"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r>
      <w:tr w:rsidR="00AB5DAF" w:rsidRPr="00205E68" w14:paraId="13D26EA4" w14:textId="77777777" w:rsidTr="001C4A59">
        <w:trPr>
          <w:trHeight w:val="168"/>
        </w:trPr>
        <w:tc>
          <w:tcPr>
            <w:tcW w:w="1974" w:type="dxa"/>
            <w:tcBorders>
              <w:top w:val="nil"/>
              <w:left w:val="nil"/>
              <w:bottom w:val="nil"/>
              <w:right w:val="nil"/>
            </w:tcBorders>
            <w:shd w:val="clear" w:color="auto" w:fill="auto"/>
            <w:noWrap/>
            <w:vAlign w:val="bottom"/>
            <w:hideMark/>
          </w:tcPr>
          <w:p w14:paraId="6896BE82"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979" w:type="dxa"/>
            <w:tcBorders>
              <w:top w:val="nil"/>
              <w:left w:val="nil"/>
              <w:bottom w:val="nil"/>
              <w:right w:val="nil"/>
            </w:tcBorders>
            <w:shd w:val="clear" w:color="auto" w:fill="auto"/>
            <w:noWrap/>
            <w:vAlign w:val="center"/>
            <w:hideMark/>
          </w:tcPr>
          <w:p w14:paraId="7A1771FE" w14:textId="77777777" w:rsidR="00AB5DAF" w:rsidRPr="00AB5DAF" w:rsidRDefault="00AB5DAF" w:rsidP="00AB5DAF">
            <w:pPr>
              <w:suppressAutoHyphens w:val="0"/>
              <w:spacing w:line="240" w:lineRule="auto"/>
              <w:ind w:left="0"/>
              <w:rPr>
                <w:rFonts w:eastAsia="Times New Roman" w:cs="Times New Roman"/>
                <w:color w:val="auto"/>
                <w:kern w:val="0"/>
                <w:sz w:val="18"/>
                <w:lang w:eastAsia="ru-RU"/>
              </w:rPr>
            </w:pPr>
          </w:p>
        </w:tc>
        <w:tc>
          <w:tcPr>
            <w:tcW w:w="1344" w:type="dxa"/>
            <w:tcBorders>
              <w:top w:val="nil"/>
              <w:left w:val="nil"/>
              <w:bottom w:val="nil"/>
              <w:right w:val="nil"/>
            </w:tcBorders>
            <w:shd w:val="clear" w:color="auto" w:fill="auto"/>
            <w:noWrap/>
            <w:vAlign w:val="center"/>
            <w:hideMark/>
          </w:tcPr>
          <w:p w14:paraId="707D0545"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19" w:type="dxa"/>
            <w:tcBorders>
              <w:top w:val="nil"/>
              <w:left w:val="nil"/>
              <w:bottom w:val="nil"/>
              <w:right w:val="nil"/>
            </w:tcBorders>
            <w:shd w:val="clear" w:color="auto" w:fill="auto"/>
            <w:noWrap/>
            <w:vAlign w:val="center"/>
            <w:hideMark/>
          </w:tcPr>
          <w:p w14:paraId="07402CC5"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91" w:type="dxa"/>
            <w:tcBorders>
              <w:top w:val="nil"/>
              <w:left w:val="nil"/>
              <w:bottom w:val="nil"/>
              <w:right w:val="nil"/>
            </w:tcBorders>
            <w:shd w:val="clear" w:color="auto" w:fill="auto"/>
            <w:noWrap/>
            <w:vAlign w:val="center"/>
            <w:hideMark/>
          </w:tcPr>
          <w:p w14:paraId="4402290E"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338" w:type="dxa"/>
            <w:tcBorders>
              <w:top w:val="nil"/>
              <w:left w:val="nil"/>
              <w:bottom w:val="nil"/>
              <w:right w:val="nil"/>
            </w:tcBorders>
            <w:shd w:val="clear" w:color="auto" w:fill="auto"/>
            <w:noWrap/>
            <w:vAlign w:val="center"/>
            <w:hideMark/>
          </w:tcPr>
          <w:p w14:paraId="21EDCD5D"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29" w:type="dxa"/>
            <w:tcBorders>
              <w:top w:val="nil"/>
              <w:left w:val="nil"/>
              <w:bottom w:val="nil"/>
              <w:right w:val="nil"/>
            </w:tcBorders>
            <w:shd w:val="clear" w:color="auto" w:fill="auto"/>
            <w:noWrap/>
            <w:vAlign w:val="center"/>
            <w:hideMark/>
          </w:tcPr>
          <w:p w14:paraId="3AEC2301"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841" w:type="dxa"/>
            <w:tcBorders>
              <w:top w:val="nil"/>
              <w:left w:val="nil"/>
              <w:bottom w:val="nil"/>
              <w:right w:val="nil"/>
            </w:tcBorders>
            <w:shd w:val="clear" w:color="auto" w:fill="auto"/>
            <w:noWrap/>
            <w:vAlign w:val="center"/>
            <w:hideMark/>
          </w:tcPr>
          <w:p w14:paraId="1007BC60"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r>
      <w:tr w:rsidR="00AB5DAF" w:rsidRPr="00205E68" w14:paraId="49CD2EC8" w14:textId="77777777" w:rsidTr="001C4A59">
        <w:trPr>
          <w:trHeight w:val="168"/>
        </w:trPr>
        <w:tc>
          <w:tcPr>
            <w:tcW w:w="1974" w:type="dxa"/>
            <w:tcBorders>
              <w:top w:val="nil"/>
              <w:left w:val="nil"/>
              <w:bottom w:val="nil"/>
              <w:right w:val="nil"/>
            </w:tcBorders>
            <w:shd w:val="clear" w:color="auto" w:fill="auto"/>
            <w:vAlign w:val="center"/>
            <w:hideMark/>
          </w:tcPr>
          <w:p w14:paraId="0AEB5329" w14:textId="2A69EA7D"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r w:rsidRPr="00AB5DAF">
              <w:rPr>
                <w:b/>
                <w:bCs/>
                <w:sz w:val="18"/>
                <w:szCs w:val="20"/>
              </w:rPr>
              <w:t xml:space="preserve">Амортизація </w:t>
            </w:r>
          </w:p>
        </w:tc>
        <w:tc>
          <w:tcPr>
            <w:tcW w:w="979" w:type="dxa"/>
            <w:tcBorders>
              <w:top w:val="nil"/>
              <w:left w:val="nil"/>
              <w:bottom w:val="nil"/>
              <w:right w:val="nil"/>
            </w:tcBorders>
            <w:shd w:val="clear" w:color="auto" w:fill="auto"/>
            <w:vAlign w:val="center"/>
            <w:hideMark/>
          </w:tcPr>
          <w:p w14:paraId="00E20D9C" w14:textId="77777777"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p>
        </w:tc>
        <w:tc>
          <w:tcPr>
            <w:tcW w:w="1344" w:type="dxa"/>
            <w:tcBorders>
              <w:top w:val="nil"/>
              <w:left w:val="nil"/>
              <w:bottom w:val="nil"/>
              <w:right w:val="nil"/>
            </w:tcBorders>
            <w:shd w:val="clear" w:color="auto" w:fill="auto"/>
            <w:vAlign w:val="center"/>
            <w:hideMark/>
          </w:tcPr>
          <w:p w14:paraId="7B30D89C"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19" w:type="dxa"/>
            <w:tcBorders>
              <w:top w:val="nil"/>
              <w:left w:val="nil"/>
              <w:bottom w:val="nil"/>
              <w:right w:val="nil"/>
            </w:tcBorders>
            <w:shd w:val="clear" w:color="auto" w:fill="auto"/>
            <w:vAlign w:val="center"/>
            <w:hideMark/>
          </w:tcPr>
          <w:p w14:paraId="1BF2C8B2"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91" w:type="dxa"/>
            <w:tcBorders>
              <w:top w:val="nil"/>
              <w:left w:val="nil"/>
              <w:bottom w:val="nil"/>
              <w:right w:val="nil"/>
            </w:tcBorders>
            <w:shd w:val="clear" w:color="auto" w:fill="auto"/>
            <w:vAlign w:val="center"/>
            <w:hideMark/>
          </w:tcPr>
          <w:p w14:paraId="4C0A0298"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338" w:type="dxa"/>
            <w:tcBorders>
              <w:top w:val="nil"/>
              <w:left w:val="nil"/>
              <w:bottom w:val="nil"/>
              <w:right w:val="nil"/>
            </w:tcBorders>
            <w:shd w:val="clear" w:color="auto" w:fill="auto"/>
            <w:vAlign w:val="center"/>
            <w:hideMark/>
          </w:tcPr>
          <w:p w14:paraId="37126852"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29" w:type="dxa"/>
            <w:tcBorders>
              <w:top w:val="nil"/>
              <w:left w:val="nil"/>
              <w:bottom w:val="nil"/>
              <w:right w:val="nil"/>
            </w:tcBorders>
            <w:shd w:val="clear" w:color="auto" w:fill="auto"/>
            <w:vAlign w:val="center"/>
            <w:hideMark/>
          </w:tcPr>
          <w:p w14:paraId="5838E93B"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841" w:type="dxa"/>
            <w:tcBorders>
              <w:top w:val="nil"/>
              <w:left w:val="nil"/>
              <w:bottom w:val="nil"/>
              <w:right w:val="nil"/>
            </w:tcBorders>
            <w:shd w:val="clear" w:color="auto" w:fill="auto"/>
            <w:vAlign w:val="center"/>
            <w:hideMark/>
          </w:tcPr>
          <w:p w14:paraId="1A58554D"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r>
      <w:tr w:rsidR="00AB5DAF" w:rsidRPr="00205E68" w14:paraId="4AB79A78" w14:textId="77777777" w:rsidTr="001C4A59">
        <w:trPr>
          <w:trHeight w:val="168"/>
        </w:trPr>
        <w:tc>
          <w:tcPr>
            <w:tcW w:w="1974" w:type="dxa"/>
            <w:tcBorders>
              <w:top w:val="nil"/>
              <w:left w:val="nil"/>
              <w:bottom w:val="nil"/>
              <w:right w:val="nil"/>
            </w:tcBorders>
            <w:shd w:val="clear" w:color="auto" w:fill="auto"/>
            <w:vAlign w:val="center"/>
            <w:hideMark/>
          </w:tcPr>
          <w:p w14:paraId="5F889741" w14:textId="355FA00F"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r w:rsidRPr="00AB5DAF">
              <w:rPr>
                <w:b/>
                <w:bCs/>
                <w:sz w:val="18"/>
                <w:szCs w:val="20"/>
              </w:rPr>
              <w:t>Станом на 31.12.2020</w:t>
            </w:r>
          </w:p>
        </w:tc>
        <w:tc>
          <w:tcPr>
            <w:tcW w:w="979" w:type="dxa"/>
            <w:tcBorders>
              <w:top w:val="nil"/>
              <w:left w:val="nil"/>
              <w:bottom w:val="single" w:sz="8" w:space="0" w:color="auto"/>
              <w:right w:val="nil"/>
            </w:tcBorders>
            <w:shd w:val="clear" w:color="auto" w:fill="auto"/>
            <w:vAlign w:val="center"/>
            <w:hideMark/>
          </w:tcPr>
          <w:p w14:paraId="161F8856" w14:textId="0E258191"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52BDF80C" w14:textId="1F6C73C3"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(17 920)</w:t>
            </w:r>
          </w:p>
        </w:tc>
        <w:tc>
          <w:tcPr>
            <w:tcW w:w="1219" w:type="dxa"/>
            <w:tcBorders>
              <w:top w:val="nil"/>
              <w:left w:val="nil"/>
              <w:bottom w:val="single" w:sz="8" w:space="0" w:color="auto"/>
              <w:right w:val="nil"/>
            </w:tcBorders>
            <w:shd w:val="clear" w:color="auto" w:fill="auto"/>
            <w:vAlign w:val="center"/>
            <w:hideMark/>
          </w:tcPr>
          <w:p w14:paraId="5CE1D606" w14:textId="3F293C6A"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(7 089)</w:t>
            </w:r>
          </w:p>
        </w:tc>
        <w:tc>
          <w:tcPr>
            <w:tcW w:w="1291" w:type="dxa"/>
            <w:tcBorders>
              <w:top w:val="nil"/>
              <w:left w:val="nil"/>
              <w:bottom w:val="single" w:sz="8" w:space="0" w:color="auto"/>
              <w:right w:val="nil"/>
            </w:tcBorders>
            <w:shd w:val="clear" w:color="auto" w:fill="auto"/>
            <w:vAlign w:val="center"/>
            <w:hideMark/>
          </w:tcPr>
          <w:p w14:paraId="5EDC9312" w14:textId="0338C5DD"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(302)</w:t>
            </w:r>
          </w:p>
        </w:tc>
        <w:tc>
          <w:tcPr>
            <w:tcW w:w="1338" w:type="dxa"/>
            <w:tcBorders>
              <w:top w:val="nil"/>
              <w:left w:val="nil"/>
              <w:bottom w:val="single" w:sz="8" w:space="0" w:color="auto"/>
              <w:right w:val="nil"/>
            </w:tcBorders>
            <w:shd w:val="clear" w:color="auto" w:fill="auto"/>
            <w:vAlign w:val="center"/>
            <w:hideMark/>
          </w:tcPr>
          <w:p w14:paraId="4F031326" w14:textId="34AA7B13"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(596)</w:t>
            </w:r>
          </w:p>
        </w:tc>
        <w:tc>
          <w:tcPr>
            <w:tcW w:w="1229" w:type="dxa"/>
            <w:tcBorders>
              <w:top w:val="nil"/>
              <w:left w:val="nil"/>
              <w:bottom w:val="single" w:sz="8" w:space="0" w:color="auto"/>
              <w:right w:val="nil"/>
            </w:tcBorders>
            <w:shd w:val="clear" w:color="auto" w:fill="auto"/>
            <w:vAlign w:val="center"/>
            <w:hideMark/>
          </w:tcPr>
          <w:p w14:paraId="44026B13" w14:textId="3E7CD882"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(202)</w:t>
            </w:r>
          </w:p>
        </w:tc>
        <w:tc>
          <w:tcPr>
            <w:tcW w:w="841" w:type="dxa"/>
            <w:tcBorders>
              <w:top w:val="nil"/>
              <w:left w:val="nil"/>
              <w:bottom w:val="single" w:sz="8" w:space="0" w:color="auto"/>
              <w:right w:val="nil"/>
            </w:tcBorders>
            <w:shd w:val="clear" w:color="auto" w:fill="auto"/>
            <w:vAlign w:val="center"/>
            <w:hideMark/>
          </w:tcPr>
          <w:p w14:paraId="2BD2A2AD" w14:textId="25A4D9F4"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(26 109)</w:t>
            </w:r>
          </w:p>
        </w:tc>
      </w:tr>
      <w:tr w:rsidR="00AB5DAF" w:rsidRPr="00205E68" w14:paraId="127DB19D" w14:textId="77777777" w:rsidTr="001C4A59">
        <w:trPr>
          <w:trHeight w:val="168"/>
        </w:trPr>
        <w:tc>
          <w:tcPr>
            <w:tcW w:w="1974" w:type="dxa"/>
            <w:tcBorders>
              <w:top w:val="nil"/>
              <w:left w:val="nil"/>
              <w:bottom w:val="nil"/>
              <w:right w:val="nil"/>
            </w:tcBorders>
            <w:shd w:val="clear" w:color="auto" w:fill="auto"/>
            <w:vAlign w:val="center"/>
            <w:hideMark/>
          </w:tcPr>
          <w:p w14:paraId="00ADBC59" w14:textId="78F40010"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Нараховано за період</w:t>
            </w:r>
          </w:p>
        </w:tc>
        <w:tc>
          <w:tcPr>
            <w:tcW w:w="979" w:type="dxa"/>
            <w:tcBorders>
              <w:top w:val="nil"/>
              <w:left w:val="nil"/>
              <w:bottom w:val="nil"/>
              <w:right w:val="nil"/>
            </w:tcBorders>
            <w:shd w:val="clear" w:color="auto" w:fill="auto"/>
            <w:vAlign w:val="center"/>
            <w:hideMark/>
          </w:tcPr>
          <w:p w14:paraId="241F5223" w14:textId="536C0410"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609EDE35" w14:textId="6EE97289"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(559)</w:t>
            </w:r>
          </w:p>
        </w:tc>
        <w:tc>
          <w:tcPr>
            <w:tcW w:w="1219" w:type="dxa"/>
            <w:tcBorders>
              <w:top w:val="nil"/>
              <w:left w:val="nil"/>
              <w:bottom w:val="nil"/>
              <w:right w:val="nil"/>
            </w:tcBorders>
            <w:shd w:val="clear" w:color="auto" w:fill="auto"/>
            <w:vAlign w:val="center"/>
            <w:hideMark/>
          </w:tcPr>
          <w:p w14:paraId="49BF8643" w14:textId="692A19E1"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(157)</w:t>
            </w:r>
          </w:p>
        </w:tc>
        <w:tc>
          <w:tcPr>
            <w:tcW w:w="1291" w:type="dxa"/>
            <w:tcBorders>
              <w:top w:val="nil"/>
              <w:left w:val="nil"/>
              <w:bottom w:val="nil"/>
              <w:right w:val="nil"/>
            </w:tcBorders>
            <w:shd w:val="clear" w:color="auto" w:fill="auto"/>
            <w:vAlign w:val="center"/>
            <w:hideMark/>
          </w:tcPr>
          <w:p w14:paraId="538E82D1" w14:textId="35A58471"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(9)</w:t>
            </w:r>
          </w:p>
        </w:tc>
        <w:tc>
          <w:tcPr>
            <w:tcW w:w="1338" w:type="dxa"/>
            <w:tcBorders>
              <w:top w:val="nil"/>
              <w:left w:val="nil"/>
              <w:bottom w:val="nil"/>
              <w:right w:val="nil"/>
            </w:tcBorders>
            <w:shd w:val="clear" w:color="auto" w:fill="auto"/>
            <w:vAlign w:val="center"/>
            <w:hideMark/>
          </w:tcPr>
          <w:p w14:paraId="1D3D7AE6" w14:textId="2DBA6CC5"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(31)</w:t>
            </w:r>
          </w:p>
        </w:tc>
        <w:tc>
          <w:tcPr>
            <w:tcW w:w="1229" w:type="dxa"/>
            <w:tcBorders>
              <w:top w:val="nil"/>
              <w:left w:val="nil"/>
              <w:bottom w:val="nil"/>
              <w:right w:val="nil"/>
            </w:tcBorders>
            <w:shd w:val="clear" w:color="auto" w:fill="auto"/>
            <w:vAlign w:val="center"/>
            <w:hideMark/>
          </w:tcPr>
          <w:p w14:paraId="5AA07D67" w14:textId="5E06B55C"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(53)</w:t>
            </w:r>
          </w:p>
        </w:tc>
        <w:tc>
          <w:tcPr>
            <w:tcW w:w="841" w:type="dxa"/>
            <w:tcBorders>
              <w:top w:val="nil"/>
              <w:left w:val="nil"/>
              <w:bottom w:val="nil"/>
              <w:right w:val="nil"/>
            </w:tcBorders>
            <w:shd w:val="clear" w:color="auto" w:fill="auto"/>
            <w:vAlign w:val="center"/>
            <w:hideMark/>
          </w:tcPr>
          <w:p w14:paraId="59F7CCEE" w14:textId="3DA9A42C"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(809)</w:t>
            </w:r>
          </w:p>
        </w:tc>
      </w:tr>
      <w:tr w:rsidR="00AB5DAF" w:rsidRPr="00205E68" w14:paraId="6A07D417" w14:textId="77777777" w:rsidTr="001C4A59">
        <w:trPr>
          <w:trHeight w:val="168"/>
        </w:trPr>
        <w:tc>
          <w:tcPr>
            <w:tcW w:w="1974" w:type="dxa"/>
            <w:tcBorders>
              <w:top w:val="nil"/>
              <w:left w:val="nil"/>
              <w:bottom w:val="nil"/>
              <w:right w:val="nil"/>
            </w:tcBorders>
            <w:shd w:val="clear" w:color="auto" w:fill="auto"/>
            <w:vAlign w:val="center"/>
            <w:hideMark/>
          </w:tcPr>
          <w:p w14:paraId="7B137DC4" w14:textId="55D2BDA5"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Вибуття</w:t>
            </w:r>
          </w:p>
        </w:tc>
        <w:tc>
          <w:tcPr>
            <w:tcW w:w="979" w:type="dxa"/>
            <w:tcBorders>
              <w:top w:val="nil"/>
              <w:left w:val="nil"/>
              <w:bottom w:val="nil"/>
              <w:right w:val="nil"/>
            </w:tcBorders>
            <w:shd w:val="clear" w:color="auto" w:fill="auto"/>
            <w:vAlign w:val="center"/>
            <w:hideMark/>
          </w:tcPr>
          <w:p w14:paraId="35CCCF13" w14:textId="09969452"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0D30E3F2" w14:textId="45B310D5"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19" w:type="dxa"/>
            <w:tcBorders>
              <w:top w:val="nil"/>
              <w:left w:val="nil"/>
              <w:bottom w:val="nil"/>
              <w:right w:val="nil"/>
            </w:tcBorders>
            <w:shd w:val="clear" w:color="auto" w:fill="auto"/>
            <w:vAlign w:val="center"/>
            <w:hideMark/>
          </w:tcPr>
          <w:p w14:paraId="27A57ECD" w14:textId="7ED2B66C"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91" w:type="dxa"/>
            <w:tcBorders>
              <w:top w:val="nil"/>
              <w:left w:val="nil"/>
              <w:bottom w:val="nil"/>
              <w:right w:val="nil"/>
            </w:tcBorders>
            <w:shd w:val="clear" w:color="auto" w:fill="auto"/>
            <w:vAlign w:val="center"/>
            <w:hideMark/>
          </w:tcPr>
          <w:p w14:paraId="12FE47AE" w14:textId="3707E468"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38" w:type="dxa"/>
            <w:tcBorders>
              <w:top w:val="nil"/>
              <w:left w:val="nil"/>
              <w:bottom w:val="nil"/>
              <w:right w:val="nil"/>
            </w:tcBorders>
            <w:shd w:val="clear" w:color="auto" w:fill="auto"/>
            <w:vAlign w:val="center"/>
            <w:hideMark/>
          </w:tcPr>
          <w:p w14:paraId="4010A372" w14:textId="4F7F1332"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29" w:type="dxa"/>
            <w:tcBorders>
              <w:top w:val="nil"/>
              <w:left w:val="nil"/>
              <w:bottom w:val="nil"/>
              <w:right w:val="nil"/>
            </w:tcBorders>
            <w:shd w:val="clear" w:color="auto" w:fill="auto"/>
            <w:vAlign w:val="center"/>
            <w:hideMark/>
          </w:tcPr>
          <w:p w14:paraId="595B1FF5" w14:textId="5EB2A204"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37</w:t>
            </w:r>
          </w:p>
        </w:tc>
        <w:tc>
          <w:tcPr>
            <w:tcW w:w="841" w:type="dxa"/>
            <w:tcBorders>
              <w:top w:val="nil"/>
              <w:left w:val="nil"/>
              <w:bottom w:val="nil"/>
              <w:right w:val="nil"/>
            </w:tcBorders>
            <w:shd w:val="clear" w:color="auto" w:fill="auto"/>
            <w:vAlign w:val="center"/>
            <w:hideMark/>
          </w:tcPr>
          <w:p w14:paraId="17E5E827" w14:textId="0C7153AC"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37</w:t>
            </w:r>
          </w:p>
        </w:tc>
      </w:tr>
      <w:tr w:rsidR="00AB5DAF" w:rsidRPr="00205E68" w14:paraId="01986F2C" w14:textId="77777777" w:rsidTr="001C4A59">
        <w:trPr>
          <w:trHeight w:val="168"/>
        </w:trPr>
        <w:tc>
          <w:tcPr>
            <w:tcW w:w="1974" w:type="dxa"/>
            <w:tcBorders>
              <w:top w:val="nil"/>
              <w:left w:val="nil"/>
              <w:bottom w:val="nil"/>
              <w:right w:val="nil"/>
            </w:tcBorders>
            <w:shd w:val="clear" w:color="auto" w:fill="auto"/>
            <w:vAlign w:val="center"/>
            <w:hideMark/>
          </w:tcPr>
          <w:p w14:paraId="496071D6" w14:textId="0DC6E7FC"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Інші зміни</w:t>
            </w:r>
          </w:p>
        </w:tc>
        <w:tc>
          <w:tcPr>
            <w:tcW w:w="979" w:type="dxa"/>
            <w:tcBorders>
              <w:top w:val="nil"/>
              <w:left w:val="nil"/>
              <w:bottom w:val="nil"/>
              <w:right w:val="nil"/>
            </w:tcBorders>
            <w:shd w:val="clear" w:color="auto" w:fill="auto"/>
            <w:vAlign w:val="center"/>
            <w:hideMark/>
          </w:tcPr>
          <w:p w14:paraId="13FC05C6" w14:textId="7FE82DA3"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4676270A" w14:textId="6EE38E90"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19" w:type="dxa"/>
            <w:tcBorders>
              <w:top w:val="nil"/>
              <w:left w:val="nil"/>
              <w:bottom w:val="nil"/>
              <w:right w:val="nil"/>
            </w:tcBorders>
            <w:shd w:val="clear" w:color="auto" w:fill="auto"/>
            <w:vAlign w:val="center"/>
            <w:hideMark/>
          </w:tcPr>
          <w:p w14:paraId="3DC4879F" w14:textId="1BCCB442"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91" w:type="dxa"/>
            <w:tcBorders>
              <w:top w:val="nil"/>
              <w:left w:val="nil"/>
              <w:bottom w:val="nil"/>
              <w:right w:val="nil"/>
            </w:tcBorders>
            <w:shd w:val="clear" w:color="auto" w:fill="auto"/>
            <w:vAlign w:val="center"/>
            <w:hideMark/>
          </w:tcPr>
          <w:p w14:paraId="3793A233" w14:textId="0C940BBD"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38" w:type="dxa"/>
            <w:tcBorders>
              <w:top w:val="nil"/>
              <w:left w:val="nil"/>
              <w:bottom w:val="nil"/>
              <w:right w:val="nil"/>
            </w:tcBorders>
            <w:shd w:val="clear" w:color="auto" w:fill="auto"/>
            <w:vAlign w:val="center"/>
            <w:hideMark/>
          </w:tcPr>
          <w:p w14:paraId="35C24449" w14:textId="738626DF"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29" w:type="dxa"/>
            <w:tcBorders>
              <w:top w:val="nil"/>
              <w:left w:val="nil"/>
              <w:bottom w:val="nil"/>
              <w:right w:val="nil"/>
            </w:tcBorders>
            <w:shd w:val="clear" w:color="auto" w:fill="auto"/>
            <w:vAlign w:val="center"/>
            <w:hideMark/>
          </w:tcPr>
          <w:p w14:paraId="78C2827A" w14:textId="7704E6FF"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841" w:type="dxa"/>
            <w:tcBorders>
              <w:top w:val="nil"/>
              <w:left w:val="nil"/>
              <w:bottom w:val="nil"/>
              <w:right w:val="nil"/>
            </w:tcBorders>
            <w:shd w:val="clear" w:color="auto" w:fill="auto"/>
            <w:vAlign w:val="center"/>
            <w:hideMark/>
          </w:tcPr>
          <w:p w14:paraId="591479FB" w14:textId="427AB1F4"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r>
      <w:tr w:rsidR="00AB5DAF" w:rsidRPr="00205E68" w14:paraId="385862D0" w14:textId="77777777" w:rsidTr="001C4A59">
        <w:trPr>
          <w:trHeight w:val="168"/>
        </w:trPr>
        <w:tc>
          <w:tcPr>
            <w:tcW w:w="1974" w:type="dxa"/>
            <w:tcBorders>
              <w:top w:val="nil"/>
              <w:left w:val="nil"/>
              <w:bottom w:val="nil"/>
              <w:right w:val="nil"/>
            </w:tcBorders>
            <w:shd w:val="clear" w:color="auto" w:fill="auto"/>
            <w:vAlign w:val="center"/>
            <w:hideMark/>
          </w:tcPr>
          <w:p w14:paraId="4FEDAE6B" w14:textId="29774859"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Дооцінка зносу</w:t>
            </w:r>
          </w:p>
        </w:tc>
        <w:tc>
          <w:tcPr>
            <w:tcW w:w="979" w:type="dxa"/>
            <w:tcBorders>
              <w:top w:val="nil"/>
              <w:left w:val="nil"/>
              <w:bottom w:val="single" w:sz="8" w:space="0" w:color="auto"/>
              <w:right w:val="nil"/>
            </w:tcBorders>
            <w:shd w:val="clear" w:color="auto" w:fill="auto"/>
            <w:vAlign w:val="center"/>
            <w:hideMark/>
          </w:tcPr>
          <w:p w14:paraId="6C492AFE" w14:textId="28EBD6AE"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4E033BB2" w14:textId="27B7E154"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19" w:type="dxa"/>
            <w:tcBorders>
              <w:top w:val="nil"/>
              <w:left w:val="nil"/>
              <w:bottom w:val="single" w:sz="8" w:space="0" w:color="auto"/>
              <w:right w:val="nil"/>
            </w:tcBorders>
            <w:shd w:val="clear" w:color="auto" w:fill="auto"/>
            <w:vAlign w:val="center"/>
            <w:hideMark/>
          </w:tcPr>
          <w:p w14:paraId="6D160B61" w14:textId="05477DD8"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91" w:type="dxa"/>
            <w:tcBorders>
              <w:top w:val="nil"/>
              <w:left w:val="nil"/>
              <w:bottom w:val="single" w:sz="8" w:space="0" w:color="auto"/>
              <w:right w:val="nil"/>
            </w:tcBorders>
            <w:shd w:val="clear" w:color="auto" w:fill="auto"/>
            <w:vAlign w:val="center"/>
            <w:hideMark/>
          </w:tcPr>
          <w:p w14:paraId="01BF81C7" w14:textId="5A35AAF2"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38" w:type="dxa"/>
            <w:tcBorders>
              <w:top w:val="nil"/>
              <w:left w:val="nil"/>
              <w:bottom w:val="single" w:sz="8" w:space="0" w:color="auto"/>
              <w:right w:val="nil"/>
            </w:tcBorders>
            <w:shd w:val="clear" w:color="auto" w:fill="auto"/>
            <w:vAlign w:val="center"/>
            <w:hideMark/>
          </w:tcPr>
          <w:p w14:paraId="2AE25462" w14:textId="13718D0F"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29" w:type="dxa"/>
            <w:tcBorders>
              <w:top w:val="nil"/>
              <w:left w:val="nil"/>
              <w:bottom w:val="single" w:sz="8" w:space="0" w:color="auto"/>
              <w:right w:val="nil"/>
            </w:tcBorders>
            <w:shd w:val="clear" w:color="auto" w:fill="auto"/>
            <w:vAlign w:val="center"/>
            <w:hideMark/>
          </w:tcPr>
          <w:p w14:paraId="47CC0A12" w14:textId="73E7B379"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841" w:type="dxa"/>
            <w:tcBorders>
              <w:top w:val="nil"/>
              <w:left w:val="nil"/>
              <w:bottom w:val="single" w:sz="8" w:space="0" w:color="auto"/>
              <w:right w:val="nil"/>
            </w:tcBorders>
            <w:shd w:val="clear" w:color="auto" w:fill="auto"/>
            <w:vAlign w:val="center"/>
            <w:hideMark/>
          </w:tcPr>
          <w:p w14:paraId="79AB368B" w14:textId="31026155"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r>
      <w:tr w:rsidR="00AB5DAF" w:rsidRPr="00205E68" w14:paraId="473E02DF" w14:textId="77777777" w:rsidTr="001C4A59">
        <w:trPr>
          <w:trHeight w:val="168"/>
        </w:trPr>
        <w:tc>
          <w:tcPr>
            <w:tcW w:w="1974" w:type="dxa"/>
            <w:tcBorders>
              <w:top w:val="nil"/>
              <w:left w:val="nil"/>
              <w:bottom w:val="nil"/>
              <w:right w:val="nil"/>
            </w:tcBorders>
            <w:shd w:val="clear" w:color="auto" w:fill="auto"/>
            <w:vAlign w:val="center"/>
            <w:hideMark/>
          </w:tcPr>
          <w:p w14:paraId="31D3AA31" w14:textId="5A9AB25E"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r w:rsidRPr="00AB5DAF">
              <w:rPr>
                <w:b/>
                <w:bCs/>
                <w:sz w:val="18"/>
                <w:szCs w:val="20"/>
              </w:rPr>
              <w:t>Станом на 31.12.2021</w:t>
            </w:r>
          </w:p>
        </w:tc>
        <w:tc>
          <w:tcPr>
            <w:tcW w:w="979" w:type="dxa"/>
            <w:tcBorders>
              <w:top w:val="nil"/>
              <w:left w:val="nil"/>
              <w:bottom w:val="single" w:sz="8" w:space="0" w:color="auto"/>
              <w:right w:val="nil"/>
            </w:tcBorders>
            <w:shd w:val="clear" w:color="auto" w:fill="auto"/>
            <w:vAlign w:val="center"/>
            <w:hideMark/>
          </w:tcPr>
          <w:p w14:paraId="2034F178" w14:textId="1E408373"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2A205001" w14:textId="07AE1C2E"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(18 479)</w:t>
            </w:r>
          </w:p>
        </w:tc>
        <w:tc>
          <w:tcPr>
            <w:tcW w:w="1219" w:type="dxa"/>
            <w:tcBorders>
              <w:top w:val="nil"/>
              <w:left w:val="nil"/>
              <w:bottom w:val="single" w:sz="8" w:space="0" w:color="auto"/>
              <w:right w:val="nil"/>
            </w:tcBorders>
            <w:shd w:val="clear" w:color="auto" w:fill="auto"/>
            <w:vAlign w:val="center"/>
            <w:hideMark/>
          </w:tcPr>
          <w:p w14:paraId="34A9EDD0" w14:textId="52F0D6C7"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(7 246)</w:t>
            </w:r>
          </w:p>
        </w:tc>
        <w:tc>
          <w:tcPr>
            <w:tcW w:w="1291" w:type="dxa"/>
            <w:tcBorders>
              <w:top w:val="nil"/>
              <w:left w:val="nil"/>
              <w:bottom w:val="single" w:sz="8" w:space="0" w:color="auto"/>
              <w:right w:val="nil"/>
            </w:tcBorders>
            <w:shd w:val="clear" w:color="auto" w:fill="auto"/>
            <w:vAlign w:val="center"/>
            <w:hideMark/>
          </w:tcPr>
          <w:p w14:paraId="761507EC" w14:textId="66F3E33A"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(311)</w:t>
            </w:r>
          </w:p>
        </w:tc>
        <w:tc>
          <w:tcPr>
            <w:tcW w:w="1338" w:type="dxa"/>
            <w:tcBorders>
              <w:top w:val="nil"/>
              <w:left w:val="nil"/>
              <w:bottom w:val="single" w:sz="8" w:space="0" w:color="auto"/>
              <w:right w:val="nil"/>
            </w:tcBorders>
            <w:shd w:val="clear" w:color="auto" w:fill="auto"/>
            <w:vAlign w:val="center"/>
            <w:hideMark/>
          </w:tcPr>
          <w:p w14:paraId="1FDDCDE4" w14:textId="6986EBCB"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(627)</w:t>
            </w:r>
          </w:p>
        </w:tc>
        <w:tc>
          <w:tcPr>
            <w:tcW w:w="1229" w:type="dxa"/>
            <w:tcBorders>
              <w:top w:val="nil"/>
              <w:left w:val="nil"/>
              <w:bottom w:val="single" w:sz="8" w:space="0" w:color="auto"/>
              <w:right w:val="nil"/>
            </w:tcBorders>
            <w:shd w:val="clear" w:color="auto" w:fill="auto"/>
            <w:vAlign w:val="center"/>
            <w:hideMark/>
          </w:tcPr>
          <w:p w14:paraId="1B305FB3" w14:textId="32899487"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(218)</w:t>
            </w:r>
          </w:p>
        </w:tc>
        <w:tc>
          <w:tcPr>
            <w:tcW w:w="841" w:type="dxa"/>
            <w:tcBorders>
              <w:top w:val="nil"/>
              <w:left w:val="nil"/>
              <w:bottom w:val="single" w:sz="8" w:space="0" w:color="auto"/>
              <w:right w:val="nil"/>
            </w:tcBorders>
            <w:shd w:val="clear" w:color="auto" w:fill="auto"/>
            <w:vAlign w:val="center"/>
            <w:hideMark/>
          </w:tcPr>
          <w:p w14:paraId="29D40E86" w14:textId="078BD4C8"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(26 881)</w:t>
            </w:r>
          </w:p>
        </w:tc>
      </w:tr>
      <w:tr w:rsidR="00AB5DAF" w:rsidRPr="00205E68" w14:paraId="55EF5933" w14:textId="77777777" w:rsidTr="001C4A59">
        <w:trPr>
          <w:trHeight w:val="168"/>
        </w:trPr>
        <w:tc>
          <w:tcPr>
            <w:tcW w:w="1974" w:type="dxa"/>
            <w:tcBorders>
              <w:top w:val="nil"/>
              <w:left w:val="nil"/>
              <w:bottom w:val="nil"/>
              <w:right w:val="nil"/>
            </w:tcBorders>
            <w:shd w:val="clear" w:color="auto" w:fill="auto"/>
            <w:vAlign w:val="center"/>
            <w:hideMark/>
          </w:tcPr>
          <w:p w14:paraId="3100F6D6" w14:textId="258A0174"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Нараховано за період</w:t>
            </w:r>
          </w:p>
        </w:tc>
        <w:tc>
          <w:tcPr>
            <w:tcW w:w="979" w:type="dxa"/>
            <w:tcBorders>
              <w:top w:val="nil"/>
              <w:left w:val="nil"/>
              <w:bottom w:val="nil"/>
              <w:right w:val="nil"/>
            </w:tcBorders>
            <w:shd w:val="clear" w:color="auto" w:fill="auto"/>
            <w:vAlign w:val="center"/>
            <w:hideMark/>
          </w:tcPr>
          <w:p w14:paraId="0D0A30B5" w14:textId="0A9AC2CB"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5AFB55BC" w14:textId="342FA4B5"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(523)</w:t>
            </w:r>
          </w:p>
        </w:tc>
        <w:tc>
          <w:tcPr>
            <w:tcW w:w="1219" w:type="dxa"/>
            <w:tcBorders>
              <w:top w:val="nil"/>
              <w:left w:val="nil"/>
              <w:bottom w:val="nil"/>
              <w:right w:val="nil"/>
            </w:tcBorders>
            <w:shd w:val="clear" w:color="auto" w:fill="auto"/>
            <w:vAlign w:val="center"/>
            <w:hideMark/>
          </w:tcPr>
          <w:p w14:paraId="77150029" w14:textId="66017595"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(179)</w:t>
            </w:r>
          </w:p>
        </w:tc>
        <w:tc>
          <w:tcPr>
            <w:tcW w:w="1291" w:type="dxa"/>
            <w:tcBorders>
              <w:top w:val="nil"/>
              <w:left w:val="nil"/>
              <w:bottom w:val="nil"/>
              <w:right w:val="nil"/>
            </w:tcBorders>
            <w:shd w:val="clear" w:color="auto" w:fill="auto"/>
            <w:vAlign w:val="center"/>
            <w:hideMark/>
          </w:tcPr>
          <w:p w14:paraId="7BB41030" w14:textId="28D6479B"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(7)</w:t>
            </w:r>
          </w:p>
        </w:tc>
        <w:tc>
          <w:tcPr>
            <w:tcW w:w="1338" w:type="dxa"/>
            <w:tcBorders>
              <w:top w:val="nil"/>
              <w:left w:val="nil"/>
              <w:bottom w:val="nil"/>
              <w:right w:val="nil"/>
            </w:tcBorders>
            <w:shd w:val="clear" w:color="auto" w:fill="auto"/>
            <w:vAlign w:val="center"/>
            <w:hideMark/>
          </w:tcPr>
          <w:p w14:paraId="45DE05D6" w14:textId="0DA0888D"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(22)</w:t>
            </w:r>
          </w:p>
        </w:tc>
        <w:tc>
          <w:tcPr>
            <w:tcW w:w="1229" w:type="dxa"/>
            <w:tcBorders>
              <w:top w:val="nil"/>
              <w:left w:val="nil"/>
              <w:bottom w:val="nil"/>
              <w:right w:val="nil"/>
            </w:tcBorders>
            <w:shd w:val="clear" w:color="auto" w:fill="auto"/>
            <w:vAlign w:val="center"/>
            <w:hideMark/>
          </w:tcPr>
          <w:p w14:paraId="7192BB14" w14:textId="29AD441A"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(16)</w:t>
            </w:r>
          </w:p>
        </w:tc>
        <w:tc>
          <w:tcPr>
            <w:tcW w:w="841" w:type="dxa"/>
            <w:tcBorders>
              <w:top w:val="nil"/>
              <w:left w:val="nil"/>
              <w:bottom w:val="nil"/>
              <w:right w:val="nil"/>
            </w:tcBorders>
            <w:shd w:val="clear" w:color="auto" w:fill="auto"/>
            <w:vAlign w:val="center"/>
            <w:hideMark/>
          </w:tcPr>
          <w:p w14:paraId="251FF464" w14:textId="479B44AE"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(747)</w:t>
            </w:r>
          </w:p>
        </w:tc>
      </w:tr>
      <w:tr w:rsidR="00AB5DAF" w:rsidRPr="00205E68" w14:paraId="25E8127E" w14:textId="77777777" w:rsidTr="001C4A59">
        <w:trPr>
          <w:trHeight w:val="168"/>
        </w:trPr>
        <w:tc>
          <w:tcPr>
            <w:tcW w:w="1974" w:type="dxa"/>
            <w:tcBorders>
              <w:top w:val="nil"/>
              <w:left w:val="nil"/>
              <w:bottom w:val="nil"/>
              <w:right w:val="nil"/>
            </w:tcBorders>
            <w:shd w:val="clear" w:color="auto" w:fill="auto"/>
            <w:vAlign w:val="center"/>
            <w:hideMark/>
          </w:tcPr>
          <w:p w14:paraId="5A3DCE32" w14:textId="57D3267E"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Вибуття</w:t>
            </w:r>
          </w:p>
        </w:tc>
        <w:tc>
          <w:tcPr>
            <w:tcW w:w="979" w:type="dxa"/>
            <w:tcBorders>
              <w:top w:val="nil"/>
              <w:left w:val="nil"/>
              <w:bottom w:val="nil"/>
              <w:right w:val="nil"/>
            </w:tcBorders>
            <w:shd w:val="clear" w:color="auto" w:fill="auto"/>
            <w:vAlign w:val="center"/>
            <w:hideMark/>
          </w:tcPr>
          <w:p w14:paraId="101C37BF" w14:textId="60F8B30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25935D3A" w14:textId="4ED0F694"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19" w:type="dxa"/>
            <w:tcBorders>
              <w:top w:val="nil"/>
              <w:left w:val="nil"/>
              <w:bottom w:val="nil"/>
              <w:right w:val="nil"/>
            </w:tcBorders>
            <w:shd w:val="clear" w:color="auto" w:fill="auto"/>
            <w:vAlign w:val="center"/>
            <w:hideMark/>
          </w:tcPr>
          <w:p w14:paraId="216C2E73" w14:textId="5D8AE67A"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91" w:type="dxa"/>
            <w:tcBorders>
              <w:top w:val="nil"/>
              <w:left w:val="nil"/>
              <w:bottom w:val="nil"/>
              <w:right w:val="nil"/>
            </w:tcBorders>
            <w:shd w:val="clear" w:color="auto" w:fill="auto"/>
            <w:vAlign w:val="center"/>
            <w:hideMark/>
          </w:tcPr>
          <w:p w14:paraId="4E3EA3FB" w14:textId="2DFFD2E9"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38" w:type="dxa"/>
            <w:tcBorders>
              <w:top w:val="nil"/>
              <w:left w:val="nil"/>
              <w:bottom w:val="nil"/>
              <w:right w:val="nil"/>
            </w:tcBorders>
            <w:shd w:val="clear" w:color="auto" w:fill="auto"/>
            <w:vAlign w:val="center"/>
            <w:hideMark/>
          </w:tcPr>
          <w:p w14:paraId="5425A27C" w14:textId="3A835339"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29" w:type="dxa"/>
            <w:tcBorders>
              <w:top w:val="nil"/>
              <w:left w:val="nil"/>
              <w:bottom w:val="nil"/>
              <w:right w:val="nil"/>
            </w:tcBorders>
            <w:shd w:val="clear" w:color="auto" w:fill="auto"/>
            <w:vAlign w:val="center"/>
            <w:hideMark/>
          </w:tcPr>
          <w:p w14:paraId="42D741C5" w14:textId="6F4AE0BD"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5</w:t>
            </w:r>
          </w:p>
        </w:tc>
        <w:tc>
          <w:tcPr>
            <w:tcW w:w="841" w:type="dxa"/>
            <w:tcBorders>
              <w:top w:val="nil"/>
              <w:left w:val="nil"/>
              <w:bottom w:val="nil"/>
              <w:right w:val="nil"/>
            </w:tcBorders>
            <w:shd w:val="clear" w:color="auto" w:fill="auto"/>
            <w:vAlign w:val="center"/>
            <w:hideMark/>
          </w:tcPr>
          <w:p w14:paraId="5702EA6C" w14:textId="6241F42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5</w:t>
            </w:r>
          </w:p>
        </w:tc>
      </w:tr>
      <w:tr w:rsidR="00AB5DAF" w:rsidRPr="00205E68" w14:paraId="58101805" w14:textId="77777777" w:rsidTr="001C4A59">
        <w:trPr>
          <w:trHeight w:val="168"/>
        </w:trPr>
        <w:tc>
          <w:tcPr>
            <w:tcW w:w="1974" w:type="dxa"/>
            <w:tcBorders>
              <w:top w:val="nil"/>
              <w:left w:val="nil"/>
              <w:bottom w:val="nil"/>
              <w:right w:val="nil"/>
            </w:tcBorders>
            <w:shd w:val="clear" w:color="auto" w:fill="auto"/>
            <w:vAlign w:val="center"/>
            <w:hideMark/>
          </w:tcPr>
          <w:p w14:paraId="531A3CC5" w14:textId="1F2F82DA"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Інші зміни</w:t>
            </w:r>
          </w:p>
        </w:tc>
        <w:tc>
          <w:tcPr>
            <w:tcW w:w="979" w:type="dxa"/>
            <w:tcBorders>
              <w:top w:val="nil"/>
              <w:left w:val="nil"/>
              <w:bottom w:val="nil"/>
              <w:right w:val="nil"/>
            </w:tcBorders>
            <w:shd w:val="clear" w:color="auto" w:fill="auto"/>
            <w:vAlign w:val="center"/>
            <w:hideMark/>
          </w:tcPr>
          <w:p w14:paraId="309A38F8" w14:textId="44EDE3DF"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44" w:type="dxa"/>
            <w:tcBorders>
              <w:top w:val="nil"/>
              <w:left w:val="nil"/>
              <w:bottom w:val="nil"/>
              <w:right w:val="nil"/>
            </w:tcBorders>
            <w:shd w:val="clear" w:color="auto" w:fill="auto"/>
            <w:vAlign w:val="center"/>
            <w:hideMark/>
          </w:tcPr>
          <w:p w14:paraId="27884F0C" w14:textId="74363A1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19" w:type="dxa"/>
            <w:tcBorders>
              <w:top w:val="nil"/>
              <w:left w:val="nil"/>
              <w:bottom w:val="nil"/>
              <w:right w:val="nil"/>
            </w:tcBorders>
            <w:shd w:val="clear" w:color="auto" w:fill="auto"/>
            <w:vAlign w:val="center"/>
            <w:hideMark/>
          </w:tcPr>
          <w:p w14:paraId="334D47BE" w14:textId="6D4DC0A0"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91" w:type="dxa"/>
            <w:tcBorders>
              <w:top w:val="nil"/>
              <w:left w:val="nil"/>
              <w:bottom w:val="nil"/>
              <w:right w:val="nil"/>
            </w:tcBorders>
            <w:shd w:val="clear" w:color="auto" w:fill="auto"/>
            <w:vAlign w:val="center"/>
            <w:hideMark/>
          </w:tcPr>
          <w:p w14:paraId="36C60955" w14:textId="6CEEA028"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338" w:type="dxa"/>
            <w:tcBorders>
              <w:top w:val="nil"/>
              <w:left w:val="nil"/>
              <w:bottom w:val="nil"/>
              <w:right w:val="nil"/>
            </w:tcBorders>
            <w:shd w:val="clear" w:color="auto" w:fill="auto"/>
            <w:vAlign w:val="center"/>
            <w:hideMark/>
          </w:tcPr>
          <w:p w14:paraId="6660DC64" w14:textId="51903A0C"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1229" w:type="dxa"/>
            <w:tcBorders>
              <w:top w:val="nil"/>
              <w:left w:val="nil"/>
              <w:bottom w:val="nil"/>
              <w:right w:val="nil"/>
            </w:tcBorders>
            <w:shd w:val="clear" w:color="auto" w:fill="auto"/>
            <w:vAlign w:val="center"/>
            <w:hideMark/>
          </w:tcPr>
          <w:p w14:paraId="2CF3D25A" w14:textId="67F1E47F"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c>
          <w:tcPr>
            <w:tcW w:w="841" w:type="dxa"/>
            <w:tcBorders>
              <w:top w:val="nil"/>
              <w:left w:val="nil"/>
              <w:bottom w:val="nil"/>
              <w:right w:val="nil"/>
            </w:tcBorders>
            <w:shd w:val="clear" w:color="auto" w:fill="auto"/>
            <w:vAlign w:val="center"/>
            <w:hideMark/>
          </w:tcPr>
          <w:p w14:paraId="20D9A15C" w14:textId="04C82BCF"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r w:rsidRPr="00AB5DAF">
              <w:rPr>
                <w:sz w:val="18"/>
              </w:rPr>
              <w:t>-</w:t>
            </w:r>
          </w:p>
        </w:tc>
      </w:tr>
      <w:tr w:rsidR="00AB5DAF" w:rsidRPr="00205E68" w14:paraId="3DB843C5" w14:textId="77777777" w:rsidTr="001C4A59">
        <w:trPr>
          <w:trHeight w:val="168"/>
        </w:trPr>
        <w:tc>
          <w:tcPr>
            <w:tcW w:w="1974" w:type="dxa"/>
            <w:tcBorders>
              <w:top w:val="nil"/>
              <w:left w:val="nil"/>
              <w:bottom w:val="nil"/>
              <w:right w:val="nil"/>
            </w:tcBorders>
            <w:shd w:val="clear" w:color="auto" w:fill="auto"/>
            <w:vAlign w:val="center"/>
            <w:hideMark/>
          </w:tcPr>
          <w:p w14:paraId="7C764A3C" w14:textId="13CE8A35" w:rsidR="00AB5DAF" w:rsidRPr="00AB5DAF" w:rsidRDefault="00AB5DAF" w:rsidP="00AB5DAF">
            <w:pPr>
              <w:suppressAutoHyphens w:val="0"/>
              <w:spacing w:line="240" w:lineRule="auto"/>
              <w:ind w:left="0"/>
              <w:rPr>
                <w:rFonts w:eastAsia="Times New Roman" w:cs="Times New Roman"/>
                <w:color w:val="auto"/>
                <w:kern w:val="0"/>
                <w:sz w:val="18"/>
                <w:lang w:eastAsia="ru-RU"/>
              </w:rPr>
            </w:pPr>
            <w:r w:rsidRPr="00AB5DAF">
              <w:rPr>
                <w:sz w:val="18"/>
                <w:szCs w:val="20"/>
              </w:rPr>
              <w:t>Дооцінка зносу</w:t>
            </w:r>
          </w:p>
        </w:tc>
        <w:tc>
          <w:tcPr>
            <w:tcW w:w="979" w:type="dxa"/>
            <w:tcBorders>
              <w:top w:val="nil"/>
              <w:left w:val="nil"/>
              <w:bottom w:val="single" w:sz="8" w:space="0" w:color="auto"/>
              <w:right w:val="nil"/>
            </w:tcBorders>
            <w:shd w:val="clear" w:color="auto" w:fill="auto"/>
            <w:vAlign w:val="center"/>
            <w:hideMark/>
          </w:tcPr>
          <w:p w14:paraId="610AD881" w14:textId="0029AFD4"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7820BEAD" w14:textId="0902551C"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19" w:type="dxa"/>
            <w:tcBorders>
              <w:top w:val="nil"/>
              <w:left w:val="nil"/>
              <w:bottom w:val="single" w:sz="8" w:space="0" w:color="auto"/>
              <w:right w:val="nil"/>
            </w:tcBorders>
            <w:shd w:val="clear" w:color="auto" w:fill="auto"/>
            <w:vAlign w:val="center"/>
            <w:hideMark/>
          </w:tcPr>
          <w:p w14:paraId="1B3FEFAE" w14:textId="29BCD5E4"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91" w:type="dxa"/>
            <w:tcBorders>
              <w:top w:val="nil"/>
              <w:left w:val="nil"/>
              <w:bottom w:val="single" w:sz="8" w:space="0" w:color="auto"/>
              <w:right w:val="nil"/>
            </w:tcBorders>
            <w:shd w:val="clear" w:color="auto" w:fill="auto"/>
            <w:vAlign w:val="center"/>
            <w:hideMark/>
          </w:tcPr>
          <w:p w14:paraId="7EDAB15C" w14:textId="0D183CA9"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38" w:type="dxa"/>
            <w:tcBorders>
              <w:top w:val="nil"/>
              <w:left w:val="nil"/>
              <w:bottom w:val="single" w:sz="8" w:space="0" w:color="auto"/>
              <w:right w:val="nil"/>
            </w:tcBorders>
            <w:shd w:val="clear" w:color="auto" w:fill="auto"/>
            <w:vAlign w:val="center"/>
            <w:hideMark/>
          </w:tcPr>
          <w:p w14:paraId="26D31DBF" w14:textId="0FED2764"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229" w:type="dxa"/>
            <w:tcBorders>
              <w:top w:val="nil"/>
              <w:left w:val="nil"/>
              <w:bottom w:val="single" w:sz="8" w:space="0" w:color="auto"/>
              <w:right w:val="nil"/>
            </w:tcBorders>
            <w:shd w:val="clear" w:color="auto" w:fill="auto"/>
            <w:vAlign w:val="center"/>
            <w:hideMark/>
          </w:tcPr>
          <w:p w14:paraId="0C28DDAA" w14:textId="40276307"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841" w:type="dxa"/>
            <w:tcBorders>
              <w:top w:val="nil"/>
              <w:left w:val="nil"/>
              <w:bottom w:val="single" w:sz="8" w:space="0" w:color="auto"/>
              <w:right w:val="nil"/>
            </w:tcBorders>
            <w:shd w:val="clear" w:color="auto" w:fill="auto"/>
            <w:vAlign w:val="center"/>
            <w:hideMark/>
          </w:tcPr>
          <w:p w14:paraId="16CC7BDB" w14:textId="4BF730D0"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r>
      <w:tr w:rsidR="00AB5DAF" w:rsidRPr="00205E68" w14:paraId="6852F87A" w14:textId="77777777" w:rsidTr="001C4A59">
        <w:trPr>
          <w:trHeight w:val="168"/>
        </w:trPr>
        <w:tc>
          <w:tcPr>
            <w:tcW w:w="1974" w:type="dxa"/>
            <w:tcBorders>
              <w:top w:val="nil"/>
              <w:left w:val="nil"/>
              <w:bottom w:val="nil"/>
              <w:right w:val="nil"/>
            </w:tcBorders>
            <w:shd w:val="clear" w:color="auto" w:fill="auto"/>
            <w:vAlign w:val="center"/>
            <w:hideMark/>
          </w:tcPr>
          <w:p w14:paraId="610CB3C8" w14:textId="765CC216"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r w:rsidRPr="00AB5DAF">
              <w:rPr>
                <w:b/>
                <w:bCs/>
                <w:sz w:val="18"/>
                <w:szCs w:val="20"/>
              </w:rPr>
              <w:t>Станом на 31.12.2022</w:t>
            </w:r>
          </w:p>
        </w:tc>
        <w:tc>
          <w:tcPr>
            <w:tcW w:w="979" w:type="dxa"/>
            <w:tcBorders>
              <w:top w:val="nil"/>
              <w:left w:val="nil"/>
              <w:bottom w:val="single" w:sz="8" w:space="0" w:color="auto"/>
              <w:right w:val="nil"/>
            </w:tcBorders>
            <w:shd w:val="clear" w:color="auto" w:fill="auto"/>
            <w:vAlign w:val="center"/>
            <w:hideMark/>
          </w:tcPr>
          <w:p w14:paraId="3F59E9FB" w14:textId="0344FEB1"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7772125B" w14:textId="4C80B341"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(19 002)</w:t>
            </w:r>
          </w:p>
        </w:tc>
        <w:tc>
          <w:tcPr>
            <w:tcW w:w="1219" w:type="dxa"/>
            <w:tcBorders>
              <w:top w:val="nil"/>
              <w:left w:val="nil"/>
              <w:bottom w:val="single" w:sz="8" w:space="0" w:color="auto"/>
              <w:right w:val="nil"/>
            </w:tcBorders>
            <w:shd w:val="clear" w:color="auto" w:fill="auto"/>
            <w:vAlign w:val="center"/>
            <w:hideMark/>
          </w:tcPr>
          <w:p w14:paraId="6E371488" w14:textId="6DBF8B82"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(7 425)</w:t>
            </w:r>
          </w:p>
        </w:tc>
        <w:tc>
          <w:tcPr>
            <w:tcW w:w="1291" w:type="dxa"/>
            <w:tcBorders>
              <w:top w:val="nil"/>
              <w:left w:val="nil"/>
              <w:bottom w:val="single" w:sz="8" w:space="0" w:color="auto"/>
              <w:right w:val="nil"/>
            </w:tcBorders>
            <w:shd w:val="clear" w:color="auto" w:fill="auto"/>
            <w:vAlign w:val="center"/>
            <w:hideMark/>
          </w:tcPr>
          <w:p w14:paraId="521B9FC3" w14:textId="0E46DB1A"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(318)</w:t>
            </w:r>
          </w:p>
        </w:tc>
        <w:tc>
          <w:tcPr>
            <w:tcW w:w="1338" w:type="dxa"/>
            <w:tcBorders>
              <w:top w:val="nil"/>
              <w:left w:val="nil"/>
              <w:bottom w:val="single" w:sz="8" w:space="0" w:color="auto"/>
              <w:right w:val="nil"/>
            </w:tcBorders>
            <w:shd w:val="clear" w:color="auto" w:fill="auto"/>
            <w:vAlign w:val="center"/>
            <w:hideMark/>
          </w:tcPr>
          <w:p w14:paraId="08CCED82" w14:textId="538DDE15"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(649)</w:t>
            </w:r>
          </w:p>
        </w:tc>
        <w:tc>
          <w:tcPr>
            <w:tcW w:w="1229" w:type="dxa"/>
            <w:tcBorders>
              <w:top w:val="nil"/>
              <w:left w:val="nil"/>
              <w:bottom w:val="single" w:sz="8" w:space="0" w:color="auto"/>
              <w:right w:val="nil"/>
            </w:tcBorders>
            <w:shd w:val="clear" w:color="auto" w:fill="auto"/>
            <w:vAlign w:val="center"/>
            <w:hideMark/>
          </w:tcPr>
          <w:p w14:paraId="38C05CC2" w14:textId="4BBAFF9D"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(229)</w:t>
            </w:r>
          </w:p>
        </w:tc>
        <w:tc>
          <w:tcPr>
            <w:tcW w:w="841" w:type="dxa"/>
            <w:tcBorders>
              <w:top w:val="nil"/>
              <w:left w:val="nil"/>
              <w:bottom w:val="single" w:sz="8" w:space="0" w:color="auto"/>
              <w:right w:val="nil"/>
            </w:tcBorders>
            <w:shd w:val="clear" w:color="auto" w:fill="auto"/>
            <w:vAlign w:val="center"/>
            <w:hideMark/>
          </w:tcPr>
          <w:p w14:paraId="46B351B9" w14:textId="25C57700"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(27 623)</w:t>
            </w:r>
          </w:p>
        </w:tc>
      </w:tr>
      <w:tr w:rsidR="00AB5DAF" w:rsidRPr="00205E68" w14:paraId="7678CE84" w14:textId="77777777" w:rsidTr="001C4A59">
        <w:trPr>
          <w:trHeight w:val="168"/>
        </w:trPr>
        <w:tc>
          <w:tcPr>
            <w:tcW w:w="1974" w:type="dxa"/>
            <w:tcBorders>
              <w:top w:val="nil"/>
              <w:left w:val="nil"/>
              <w:bottom w:val="nil"/>
              <w:right w:val="nil"/>
            </w:tcBorders>
            <w:shd w:val="clear" w:color="auto" w:fill="auto"/>
            <w:vAlign w:val="center"/>
            <w:hideMark/>
          </w:tcPr>
          <w:p w14:paraId="52134B18" w14:textId="77777777"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p>
        </w:tc>
        <w:tc>
          <w:tcPr>
            <w:tcW w:w="979" w:type="dxa"/>
            <w:tcBorders>
              <w:top w:val="nil"/>
              <w:left w:val="nil"/>
              <w:bottom w:val="nil"/>
              <w:right w:val="nil"/>
            </w:tcBorders>
            <w:shd w:val="clear" w:color="auto" w:fill="auto"/>
            <w:vAlign w:val="center"/>
            <w:hideMark/>
          </w:tcPr>
          <w:p w14:paraId="4934AB57" w14:textId="77777777" w:rsidR="00AB5DAF" w:rsidRPr="00AB5DAF" w:rsidRDefault="00AB5DAF" w:rsidP="00AB5DAF">
            <w:pPr>
              <w:suppressAutoHyphens w:val="0"/>
              <w:spacing w:line="240" w:lineRule="auto"/>
              <w:ind w:left="0"/>
              <w:rPr>
                <w:rFonts w:eastAsia="Times New Roman" w:cs="Times New Roman"/>
                <w:color w:val="auto"/>
                <w:kern w:val="0"/>
                <w:sz w:val="18"/>
                <w:lang w:eastAsia="ru-RU"/>
              </w:rPr>
            </w:pPr>
          </w:p>
        </w:tc>
        <w:tc>
          <w:tcPr>
            <w:tcW w:w="1344" w:type="dxa"/>
            <w:tcBorders>
              <w:top w:val="nil"/>
              <w:left w:val="nil"/>
              <w:bottom w:val="nil"/>
              <w:right w:val="nil"/>
            </w:tcBorders>
            <w:shd w:val="clear" w:color="auto" w:fill="auto"/>
            <w:vAlign w:val="center"/>
            <w:hideMark/>
          </w:tcPr>
          <w:p w14:paraId="049DF75C"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19" w:type="dxa"/>
            <w:tcBorders>
              <w:top w:val="nil"/>
              <w:left w:val="nil"/>
              <w:bottom w:val="nil"/>
              <w:right w:val="nil"/>
            </w:tcBorders>
            <w:shd w:val="clear" w:color="auto" w:fill="auto"/>
            <w:vAlign w:val="center"/>
            <w:hideMark/>
          </w:tcPr>
          <w:p w14:paraId="3B27343A"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91" w:type="dxa"/>
            <w:tcBorders>
              <w:top w:val="nil"/>
              <w:left w:val="nil"/>
              <w:bottom w:val="nil"/>
              <w:right w:val="nil"/>
            </w:tcBorders>
            <w:shd w:val="clear" w:color="auto" w:fill="auto"/>
            <w:vAlign w:val="center"/>
            <w:hideMark/>
          </w:tcPr>
          <w:p w14:paraId="6A0B6A90"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338" w:type="dxa"/>
            <w:tcBorders>
              <w:top w:val="nil"/>
              <w:left w:val="nil"/>
              <w:bottom w:val="nil"/>
              <w:right w:val="nil"/>
            </w:tcBorders>
            <w:shd w:val="clear" w:color="auto" w:fill="auto"/>
            <w:vAlign w:val="center"/>
            <w:hideMark/>
          </w:tcPr>
          <w:p w14:paraId="5303F9D1"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29" w:type="dxa"/>
            <w:tcBorders>
              <w:top w:val="nil"/>
              <w:left w:val="nil"/>
              <w:bottom w:val="nil"/>
              <w:right w:val="nil"/>
            </w:tcBorders>
            <w:shd w:val="clear" w:color="auto" w:fill="auto"/>
            <w:vAlign w:val="center"/>
            <w:hideMark/>
          </w:tcPr>
          <w:p w14:paraId="5A93A928"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841" w:type="dxa"/>
            <w:tcBorders>
              <w:top w:val="nil"/>
              <w:left w:val="nil"/>
              <w:bottom w:val="nil"/>
              <w:right w:val="nil"/>
            </w:tcBorders>
            <w:shd w:val="clear" w:color="auto" w:fill="auto"/>
            <w:vAlign w:val="center"/>
            <w:hideMark/>
          </w:tcPr>
          <w:p w14:paraId="6DCD4263"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r>
      <w:tr w:rsidR="00AB5DAF" w:rsidRPr="00205E68" w14:paraId="2B368C3B" w14:textId="77777777" w:rsidTr="001C4A59">
        <w:trPr>
          <w:trHeight w:val="168"/>
        </w:trPr>
        <w:tc>
          <w:tcPr>
            <w:tcW w:w="1974" w:type="dxa"/>
            <w:tcBorders>
              <w:top w:val="nil"/>
              <w:left w:val="nil"/>
              <w:bottom w:val="nil"/>
              <w:right w:val="nil"/>
            </w:tcBorders>
            <w:shd w:val="clear" w:color="auto" w:fill="auto"/>
            <w:vAlign w:val="center"/>
            <w:hideMark/>
          </w:tcPr>
          <w:p w14:paraId="13979637" w14:textId="103E35EE"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r w:rsidRPr="00AB5DAF">
              <w:rPr>
                <w:b/>
                <w:bCs/>
                <w:sz w:val="18"/>
                <w:szCs w:val="20"/>
              </w:rPr>
              <w:t>Балансова вартість</w:t>
            </w:r>
          </w:p>
        </w:tc>
        <w:tc>
          <w:tcPr>
            <w:tcW w:w="979" w:type="dxa"/>
            <w:tcBorders>
              <w:top w:val="nil"/>
              <w:left w:val="nil"/>
              <w:bottom w:val="nil"/>
              <w:right w:val="nil"/>
            </w:tcBorders>
            <w:shd w:val="clear" w:color="auto" w:fill="auto"/>
            <w:vAlign w:val="center"/>
            <w:hideMark/>
          </w:tcPr>
          <w:p w14:paraId="396A83FD" w14:textId="77777777"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p>
        </w:tc>
        <w:tc>
          <w:tcPr>
            <w:tcW w:w="1344" w:type="dxa"/>
            <w:tcBorders>
              <w:top w:val="nil"/>
              <w:left w:val="nil"/>
              <w:bottom w:val="nil"/>
              <w:right w:val="nil"/>
            </w:tcBorders>
            <w:shd w:val="clear" w:color="auto" w:fill="auto"/>
            <w:vAlign w:val="center"/>
            <w:hideMark/>
          </w:tcPr>
          <w:p w14:paraId="465649BE"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19" w:type="dxa"/>
            <w:tcBorders>
              <w:top w:val="nil"/>
              <w:left w:val="nil"/>
              <w:bottom w:val="nil"/>
              <w:right w:val="nil"/>
            </w:tcBorders>
            <w:shd w:val="clear" w:color="auto" w:fill="auto"/>
            <w:vAlign w:val="center"/>
            <w:hideMark/>
          </w:tcPr>
          <w:p w14:paraId="7757C6C7"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91" w:type="dxa"/>
            <w:tcBorders>
              <w:top w:val="nil"/>
              <w:left w:val="nil"/>
              <w:bottom w:val="nil"/>
              <w:right w:val="nil"/>
            </w:tcBorders>
            <w:shd w:val="clear" w:color="auto" w:fill="auto"/>
            <w:vAlign w:val="center"/>
            <w:hideMark/>
          </w:tcPr>
          <w:p w14:paraId="7D71A871"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338" w:type="dxa"/>
            <w:tcBorders>
              <w:top w:val="nil"/>
              <w:left w:val="nil"/>
              <w:bottom w:val="nil"/>
              <w:right w:val="nil"/>
            </w:tcBorders>
            <w:shd w:val="clear" w:color="auto" w:fill="auto"/>
            <w:vAlign w:val="center"/>
            <w:hideMark/>
          </w:tcPr>
          <w:p w14:paraId="0C57E37A"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1229" w:type="dxa"/>
            <w:tcBorders>
              <w:top w:val="nil"/>
              <w:left w:val="nil"/>
              <w:bottom w:val="nil"/>
              <w:right w:val="nil"/>
            </w:tcBorders>
            <w:shd w:val="clear" w:color="auto" w:fill="auto"/>
            <w:vAlign w:val="center"/>
            <w:hideMark/>
          </w:tcPr>
          <w:p w14:paraId="22BE6C81"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c>
          <w:tcPr>
            <w:tcW w:w="841" w:type="dxa"/>
            <w:tcBorders>
              <w:top w:val="nil"/>
              <w:left w:val="nil"/>
              <w:bottom w:val="nil"/>
              <w:right w:val="nil"/>
            </w:tcBorders>
            <w:shd w:val="clear" w:color="auto" w:fill="auto"/>
            <w:vAlign w:val="center"/>
            <w:hideMark/>
          </w:tcPr>
          <w:p w14:paraId="7E5558A4" w14:textId="77777777" w:rsidR="00AB5DAF" w:rsidRPr="00AB5DAF" w:rsidRDefault="00AB5DAF" w:rsidP="00AB5DAF">
            <w:pPr>
              <w:suppressAutoHyphens w:val="0"/>
              <w:spacing w:line="240" w:lineRule="auto"/>
              <w:ind w:left="0"/>
              <w:jc w:val="center"/>
              <w:rPr>
                <w:rFonts w:eastAsia="Times New Roman" w:cs="Times New Roman"/>
                <w:color w:val="auto"/>
                <w:kern w:val="0"/>
                <w:sz w:val="18"/>
                <w:lang w:eastAsia="ru-RU"/>
              </w:rPr>
            </w:pPr>
          </w:p>
        </w:tc>
      </w:tr>
      <w:tr w:rsidR="00AB5DAF" w:rsidRPr="00205E68" w14:paraId="79DB05FB" w14:textId="77777777" w:rsidTr="001C4A59">
        <w:trPr>
          <w:trHeight w:val="168"/>
        </w:trPr>
        <w:tc>
          <w:tcPr>
            <w:tcW w:w="1974" w:type="dxa"/>
            <w:tcBorders>
              <w:top w:val="nil"/>
              <w:left w:val="nil"/>
              <w:bottom w:val="nil"/>
              <w:right w:val="nil"/>
            </w:tcBorders>
            <w:shd w:val="clear" w:color="auto" w:fill="auto"/>
            <w:vAlign w:val="center"/>
            <w:hideMark/>
          </w:tcPr>
          <w:p w14:paraId="66AE88A0" w14:textId="6121DF06"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r w:rsidRPr="00AB5DAF">
              <w:rPr>
                <w:b/>
                <w:bCs/>
                <w:sz w:val="18"/>
                <w:szCs w:val="20"/>
              </w:rPr>
              <w:t>На 31 грудня 2020</w:t>
            </w:r>
          </w:p>
        </w:tc>
        <w:tc>
          <w:tcPr>
            <w:tcW w:w="979" w:type="dxa"/>
            <w:tcBorders>
              <w:top w:val="nil"/>
              <w:left w:val="nil"/>
              <w:bottom w:val="single" w:sz="8" w:space="0" w:color="auto"/>
              <w:right w:val="nil"/>
            </w:tcBorders>
            <w:shd w:val="clear" w:color="auto" w:fill="auto"/>
            <w:vAlign w:val="center"/>
            <w:hideMark/>
          </w:tcPr>
          <w:p w14:paraId="50BC501E" w14:textId="222BACF2"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635A819D" w14:textId="27768DC2"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16 626</w:t>
            </w:r>
          </w:p>
        </w:tc>
        <w:tc>
          <w:tcPr>
            <w:tcW w:w="1219" w:type="dxa"/>
            <w:tcBorders>
              <w:top w:val="nil"/>
              <w:left w:val="nil"/>
              <w:bottom w:val="single" w:sz="8" w:space="0" w:color="auto"/>
              <w:right w:val="nil"/>
            </w:tcBorders>
            <w:shd w:val="clear" w:color="auto" w:fill="auto"/>
            <w:vAlign w:val="center"/>
            <w:hideMark/>
          </w:tcPr>
          <w:p w14:paraId="222B4166" w14:textId="67613368"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1 262</w:t>
            </w:r>
          </w:p>
        </w:tc>
        <w:tc>
          <w:tcPr>
            <w:tcW w:w="1291" w:type="dxa"/>
            <w:tcBorders>
              <w:top w:val="nil"/>
              <w:left w:val="nil"/>
              <w:bottom w:val="single" w:sz="8" w:space="0" w:color="auto"/>
              <w:right w:val="nil"/>
            </w:tcBorders>
            <w:shd w:val="clear" w:color="auto" w:fill="auto"/>
            <w:vAlign w:val="center"/>
            <w:hideMark/>
          </w:tcPr>
          <w:p w14:paraId="7078A5F7" w14:textId="2CF15999"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16</w:t>
            </w:r>
          </w:p>
        </w:tc>
        <w:tc>
          <w:tcPr>
            <w:tcW w:w="1338" w:type="dxa"/>
            <w:tcBorders>
              <w:top w:val="nil"/>
              <w:left w:val="nil"/>
              <w:bottom w:val="single" w:sz="8" w:space="0" w:color="auto"/>
              <w:right w:val="nil"/>
            </w:tcBorders>
            <w:shd w:val="clear" w:color="auto" w:fill="auto"/>
            <w:vAlign w:val="center"/>
            <w:hideMark/>
          </w:tcPr>
          <w:p w14:paraId="5F83F29C" w14:textId="25E5AC64"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68</w:t>
            </w:r>
          </w:p>
        </w:tc>
        <w:tc>
          <w:tcPr>
            <w:tcW w:w="1229" w:type="dxa"/>
            <w:tcBorders>
              <w:top w:val="nil"/>
              <w:left w:val="nil"/>
              <w:bottom w:val="single" w:sz="8" w:space="0" w:color="auto"/>
              <w:right w:val="nil"/>
            </w:tcBorders>
            <w:shd w:val="clear" w:color="auto" w:fill="auto"/>
            <w:vAlign w:val="center"/>
            <w:hideMark/>
          </w:tcPr>
          <w:p w14:paraId="63FF2A81" w14:textId="38BA6A85"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218</w:t>
            </w:r>
          </w:p>
        </w:tc>
        <w:tc>
          <w:tcPr>
            <w:tcW w:w="841" w:type="dxa"/>
            <w:tcBorders>
              <w:top w:val="nil"/>
              <w:left w:val="nil"/>
              <w:bottom w:val="single" w:sz="8" w:space="0" w:color="auto"/>
              <w:right w:val="nil"/>
            </w:tcBorders>
            <w:shd w:val="clear" w:color="auto" w:fill="auto"/>
            <w:vAlign w:val="center"/>
            <w:hideMark/>
          </w:tcPr>
          <w:p w14:paraId="4F0E7CEA" w14:textId="15D1A09E"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18 190</w:t>
            </w:r>
          </w:p>
        </w:tc>
      </w:tr>
      <w:tr w:rsidR="00AB5DAF" w:rsidRPr="00205E68" w14:paraId="7962768E" w14:textId="77777777" w:rsidTr="001C4A59">
        <w:trPr>
          <w:trHeight w:val="168"/>
        </w:trPr>
        <w:tc>
          <w:tcPr>
            <w:tcW w:w="1974" w:type="dxa"/>
            <w:tcBorders>
              <w:top w:val="nil"/>
              <w:left w:val="nil"/>
              <w:bottom w:val="nil"/>
              <w:right w:val="nil"/>
            </w:tcBorders>
            <w:shd w:val="clear" w:color="auto" w:fill="auto"/>
            <w:vAlign w:val="center"/>
            <w:hideMark/>
          </w:tcPr>
          <w:p w14:paraId="62815A61" w14:textId="248989F6"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r w:rsidRPr="00AB5DAF">
              <w:rPr>
                <w:b/>
                <w:bCs/>
                <w:sz w:val="18"/>
                <w:szCs w:val="20"/>
              </w:rPr>
              <w:t>На 31 грудня 2021</w:t>
            </w:r>
          </w:p>
        </w:tc>
        <w:tc>
          <w:tcPr>
            <w:tcW w:w="979" w:type="dxa"/>
            <w:tcBorders>
              <w:top w:val="nil"/>
              <w:left w:val="nil"/>
              <w:bottom w:val="single" w:sz="8" w:space="0" w:color="auto"/>
              <w:right w:val="nil"/>
            </w:tcBorders>
            <w:shd w:val="clear" w:color="auto" w:fill="auto"/>
            <w:vAlign w:val="center"/>
            <w:hideMark/>
          </w:tcPr>
          <w:p w14:paraId="1775202B" w14:textId="498A8750"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035FDECD" w14:textId="5E65783A"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16 067</w:t>
            </w:r>
          </w:p>
        </w:tc>
        <w:tc>
          <w:tcPr>
            <w:tcW w:w="1219" w:type="dxa"/>
            <w:tcBorders>
              <w:top w:val="nil"/>
              <w:left w:val="nil"/>
              <w:bottom w:val="single" w:sz="8" w:space="0" w:color="auto"/>
              <w:right w:val="nil"/>
            </w:tcBorders>
            <w:shd w:val="clear" w:color="auto" w:fill="auto"/>
            <w:vAlign w:val="center"/>
            <w:hideMark/>
          </w:tcPr>
          <w:p w14:paraId="0FF31566" w14:textId="3787EADD"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1 486</w:t>
            </w:r>
          </w:p>
        </w:tc>
        <w:tc>
          <w:tcPr>
            <w:tcW w:w="1291" w:type="dxa"/>
            <w:tcBorders>
              <w:top w:val="nil"/>
              <w:left w:val="nil"/>
              <w:bottom w:val="single" w:sz="8" w:space="0" w:color="auto"/>
              <w:right w:val="nil"/>
            </w:tcBorders>
            <w:shd w:val="clear" w:color="auto" w:fill="auto"/>
            <w:vAlign w:val="center"/>
            <w:hideMark/>
          </w:tcPr>
          <w:p w14:paraId="7B88A2FF" w14:textId="5477F605"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7</w:t>
            </w:r>
          </w:p>
        </w:tc>
        <w:tc>
          <w:tcPr>
            <w:tcW w:w="1338" w:type="dxa"/>
            <w:tcBorders>
              <w:top w:val="nil"/>
              <w:left w:val="nil"/>
              <w:bottom w:val="single" w:sz="8" w:space="0" w:color="auto"/>
              <w:right w:val="nil"/>
            </w:tcBorders>
            <w:shd w:val="clear" w:color="auto" w:fill="auto"/>
            <w:vAlign w:val="center"/>
            <w:hideMark/>
          </w:tcPr>
          <w:p w14:paraId="43E212A3" w14:textId="63ED936C"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37</w:t>
            </w:r>
          </w:p>
        </w:tc>
        <w:tc>
          <w:tcPr>
            <w:tcW w:w="1229" w:type="dxa"/>
            <w:tcBorders>
              <w:top w:val="nil"/>
              <w:left w:val="nil"/>
              <w:bottom w:val="single" w:sz="8" w:space="0" w:color="auto"/>
              <w:right w:val="nil"/>
            </w:tcBorders>
            <w:shd w:val="clear" w:color="auto" w:fill="auto"/>
            <w:vAlign w:val="center"/>
            <w:hideMark/>
          </w:tcPr>
          <w:p w14:paraId="52F1D6BF" w14:textId="4D1B0DE6"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235</w:t>
            </w:r>
          </w:p>
        </w:tc>
        <w:tc>
          <w:tcPr>
            <w:tcW w:w="841" w:type="dxa"/>
            <w:tcBorders>
              <w:top w:val="nil"/>
              <w:left w:val="nil"/>
              <w:bottom w:val="single" w:sz="8" w:space="0" w:color="auto"/>
              <w:right w:val="nil"/>
            </w:tcBorders>
            <w:shd w:val="clear" w:color="auto" w:fill="auto"/>
            <w:vAlign w:val="center"/>
            <w:hideMark/>
          </w:tcPr>
          <w:p w14:paraId="22C84DEE" w14:textId="39CEF7D8"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17 832</w:t>
            </w:r>
          </w:p>
        </w:tc>
      </w:tr>
      <w:tr w:rsidR="00AB5DAF" w:rsidRPr="00205E68" w14:paraId="5364587C" w14:textId="77777777" w:rsidTr="001C4A59">
        <w:trPr>
          <w:trHeight w:val="168"/>
        </w:trPr>
        <w:tc>
          <w:tcPr>
            <w:tcW w:w="1974" w:type="dxa"/>
            <w:tcBorders>
              <w:top w:val="nil"/>
              <w:left w:val="nil"/>
              <w:bottom w:val="nil"/>
              <w:right w:val="nil"/>
            </w:tcBorders>
            <w:shd w:val="clear" w:color="auto" w:fill="auto"/>
            <w:vAlign w:val="center"/>
            <w:hideMark/>
          </w:tcPr>
          <w:p w14:paraId="516B1048" w14:textId="279A476D" w:rsidR="00AB5DAF" w:rsidRPr="00AB5DAF" w:rsidRDefault="00AB5DAF" w:rsidP="00AB5DAF">
            <w:pPr>
              <w:suppressAutoHyphens w:val="0"/>
              <w:spacing w:line="240" w:lineRule="auto"/>
              <w:ind w:left="0"/>
              <w:rPr>
                <w:rFonts w:eastAsia="Times New Roman" w:cs="Times New Roman"/>
                <w:b/>
                <w:bCs/>
                <w:color w:val="auto"/>
                <w:kern w:val="0"/>
                <w:sz w:val="18"/>
                <w:lang w:eastAsia="ru-RU"/>
              </w:rPr>
            </w:pPr>
            <w:r w:rsidRPr="00AB5DAF">
              <w:rPr>
                <w:b/>
                <w:bCs/>
                <w:sz w:val="18"/>
                <w:szCs w:val="20"/>
              </w:rPr>
              <w:t>На 31 грудня 2022</w:t>
            </w:r>
          </w:p>
        </w:tc>
        <w:tc>
          <w:tcPr>
            <w:tcW w:w="979" w:type="dxa"/>
            <w:tcBorders>
              <w:top w:val="nil"/>
              <w:left w:val="nil"/>
              <w:bottom w:val="single" w:sz="8" w:space="0" w:color="auto"/>
              <w:right w:val="nil"/>
            </w:tcBorders>
            <w:shd w:val="clear" w:color="auto" w:fill="auto"/>
            <w:vAlign w:val="center"/>
            <w:hideMark/>
          </w:tcPr>
          <w:p w14:paraId="135C8D2D" w14:textId="41106E6E"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44" w:type="dxa"/>
            <w:tcBorders>
              <w:top w:val="nil"/>
              <w:left w:val="nil"/>
              <w:bottom w:val="single" w:sz="8" w:space="0" w:color="auto"/>
              <w:right w:val="nil"/>
            </w:tcBorders>
            <w:shd w:val="clear" w:color="auto" w:fill="auto"/>
            <w:vAlign w:val="center"/>
            <w:hideMark/>
          </w:tcPr>
          <w:p w14:paraId="60A0A3DA" w14:textId="16DE9C8C"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15 577</w:t>
            </w:r>
          </w:p>
        </w:tc>
        <w:tc>
          <w:tcPr>
            <w:tcW w:w="1219" w:type="dxa"/>
            <w:tcBorders>
              <w:top w:val="nil"/>
              <w:left w:val="nil"/>
              <w:bottom w:val="single" w:sz="8" w:space="0" w:color="auto"/>
              <w:right w:val="nil"/>
            </w:tcBorders>
            <w:shd w:val="clear" w:color="auto" w:fill="auto"/>
            <w:vAlign w:val="center"/>
            <w:hideMark/>
          </w:tcPr>
          <w:p w14:paraId="0DBADE5B" w14:textId="28B3E031"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1 541</w:t>
            </w:r>
          </w:p>
        </w:tc>
        <w:tc>
          <w:tcPr>
            <w:tcW w:w="1291" w:type="dxa"/>
            <w:tcBorders>
              <w:top w:val="nil"/>
              <w:left w:val="nil"/>
              <w:bottom w:val="single" w:sz="8" w:space="0" w:color="auto"/>
              <w:right w:val="nil"/>
            </w:tcBorders>
            <w:shd w:val="clear" w:color="auto" w:fill="auto"/>
            <w:vAlign w:val="center"/>
            <w:hideMark/>
          </w:tcPr>
          <w:p w14:paraId="54F0FBB6" w14:textId="4EF23990"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w:t>
            </w:r>
          </w:p>
        </w:tc>
        <w:tc>
          <w:tcPr>
            <w:tcW w:w="1338" w:type="dxa"/>
            <w:tcBorders>
              <w:top w:val="nil"/>
              <w:left w:val="nil"/>
              <w:bottom w:val="single" w:sz="8" w:space="0" w:color="auto"/>
              <w:right w:val="nil"/>
            </w:tcBorders>
            <w:shd w:val="clear" w:color="auto" w:fill="auto"/>
            <w:vAlign w:val="center"/>
            <w:hideMark/>
          </w:tcPr>
          <w:p w14:paraId="3BF546DD" w14:textId="6DE0F629"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15</w:t>
            </w:r>
          </w:p>
        </w:tc>
        <w:tc>
          <w:tcPr>
            <w:tcW w:w="1229" w:type="dxa"/>
            <w:tcBorders>
              <w:top w:val="nil"/>
              <w:left w:val="nil"/>
              <w:bottom w:val="single" w:sz="8" w:space="0" w:color="auto"/>
              <w:right w:val="nil"/>
            </w:tcBorders>
            <w:shd w:val="clear" w:color="auto" w:fill="auto"/>
            <w:vAlign w:val="center"/>
            <w:hideMark/>
          </w:tcPr>
          <w:p w14:paraId="4BAC6CA4" w14:textId="2B1BC65A"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245</w:t>
            </w:r>
          </w:p>
        </w:tc>
        <w:tc>
          <w:tcPr>
            <w:tcW w:w="841" w:type="dxa"/>
            <w:tcBorders>
              <w:top w:val="nil"/>
              <w:left w:val="nil"/>
              <w:bottom w:val="single" w:sz="8" w:space="0" w:color="auto"/>
              <w:right w:val="nil"/>
            </w:tcBorders>
            <w:shd w:val="clear" w:color="auto" w:fill="auto"/>
            <w:vAlign w:val="center"/>
            <w:hideMark/>
          </w:tcPr>
          <w:p w14:paraId="30D0C00C" w14:textId="6DB2CD20" w:rsidR="00AB5DAF" w:rsidRPr="00AB5DAF" w:rsidRDefault="00AB5DAF" w:rsidP="00AB5DAF">
            <w:pPr>
              <w:suppressAutoHyphens w:val="0"/>
              <w:spacing w:line="240" w:lineRule="auto"/>
              <w:ind w:left="0"/>
              <w:jc w:val="center"/>
              <w:rPr>
                <w:rFonts w:eastAsia="Times New Roman" w:cs="Times New Roman"/>
                <w:b/>
                <w:bCs/>
                <w:color w:val="auto"/>
                <w:kern w:val="0"/>
                <w:sz w:val="18"/>
                <w:lang w:eastAsia="ru-RU"/>
              </w:rPr>
            </w:pPr>
            <w:r w:rsidRPr="00AB5DAF">
              <w:rPr>
                <w:b/>
                <w:bCs/>
                <w:sz w:val="18"/>
              </w:rPr>
              <w:t>17 378</w:t>
            </w:r>
          </w:p>
        </w:tc>
      </w:tr>
    </w:tbl>
    <w:p w14:paraId="35151C90" w14:textId="16D3E02E" w:rsidR="00FF46BF" w:rsidRPr="00205E68" w:rsidRDefault="00FF46BF" w:rsidP="00996D74">
      <w:pPr>
        <w:suppressAutoHyphens w:val="0"/>
        <w:spacing w:line="240" w:lineRule="auto"/>
        <w:ind w:left="0"/>
        <w:rPr>
          <w:rFonts w:cs="Times New Roman"/>
          <w:b/>
          <w:bCs/>
          <w:color w:val="auto"/>
          <w:kern w:val="0"/>
          <w:szCs w:val="20"/>
          <w:lang w:eastAsia="uk-UA"/>
        </w:rPr>
      </w:pPr>
    </w:p>
    <w:p w14:paraId="1EAD4968" w14:textId="77777777" w:rsidR="008B50DB" w:rsidRDefault="008B50DB" w:rsidP="008B50DB">
      <w:pPr>
        <w:suppressAutoHyphens w:val="0"/>
        <w:spacing w:line="240" w:lineRule="auto"/>
        <w:ind w:left="0"/>
        <w:jc w:val="both"/>
        <w:rPr>
          <w:rFonts w:cs="Times New Roman"/>
          <w:b/>
          <w:bCs/>
          <w:color w:val="auto"/>
          <w:kern w:val="0"/>
          <w:szCs w:val="20"/>
          <w:lang w:eastAsia="uk-UA"/>
        </w:rPr>
      </w:pPr>
      <w:r w:rsidRPr="003271B6">
        <w:rPr>
          <w:rFonts w:cs="Times New Roman"/>
          <w:b/>
          <w:bCs/>
          <w:color w:val="auto"/>
          <w:kern w:val="0"/>
          <w:szCs w:val="20"/>
          <w:lang w:eastAsia="uk-UA"/>
        </w:rPr>
        <w:t>Справедлива вартість основних засобів: переоцінені суми.</w:t>
      </w:r>
    </w:p>
    <w:p w14:paraId="78E5CB42" w14:textId="77777777" w:rsidR="008B50DB" w:rsidRDefault="008B50DB" w:rsidP="008B50DB">
      <w:pPr>
        <w:suppressAutoHyphens w:val="0"/>
        <w:spacing w:line="240" w:lineRule="auto"/>
        <w:ind w:left="0"/>
        <w:jc w:val="both"/>
        <w:rPr>
          <w:rFonts w:cs="Times New Roman"/>
          <w:color w:val="auto"/>
          <w:kern w:val="0"/>
          <w:szCs w:val="20"/>
          <w:lang w:eastAsia="uk-UA"/>
        </w:rPr>
      </w:pPr>
      <w:r w:rsidRPr="003271B6">
        <w:rPr>
          <w:rFonts w:cs="Times New Roman"/>
          <w:color w:val="auto"/>
          <w:kern w:val="0"/>
          <w:szCs w:val="20"/>
          <w:lang w:eastAsia="uk-UA"/>
        </w:rPr>
        <w:t>За результатами</w:t>
      </w:r>
      <w:r>
        <w:rPr>
          <w:rFonts w:cs="Times New Roman"/>
          <w:color w:val="auto"/>
          <w:kern w:val="0"/>
          <w:szCs w:val="20"/>
          <w:lang w:eastAsia="uk-UA"/>
        </w:rPr>
        <w:t xml:space="preserve"> </w:t>
      </w:r>
      <w:r w:rsidRPr="003271B6">
        <w:rPr>
          <w:rFonts w:cs="Times New Roman"/>
          <w:color w:val="auto"/>
          <w:kern w:val="0"/>
          <w:szCs w:val="20"/>
          <w:lang w:eastAsia="uk-UA"/>
        </w:rPr>
        <w:t>аналізу справедливої вартості основних засобів були виявлені</w:t>
      </w:r>
      <w:r>
        <w:rPr>
          <w:rFonts w:cs="Times New Roman"/>
          <w:color w:val="auto"/>
          <w:kern w:val="0"/>
          <w:szCs w:val="20"/>
          <w:lang w:eastAsia="uk-UA"/>
        </w:rPr>
        <w:t xml:space="preserve"> </w:t>
      </w:r>
      <w:r w:rsidRPr="003271B6">
        <w:rPr>
          <w:rFonts w:cs="Times New Roman"/>
          <w:color w:val="auto"/>
          <w:kern w:val="0"/>
          <w:szCs w:val="20"/>
          <w:lang w:eastAsia="uk-UA"/>
        </w:rPr>
        <w:t>суттєві відхилення між справедливою та балансовою вартістю об’єктів основних засобів</w:t>
      </w:r>
      <w:r>
        <w:rPr>
          <w:rFonts w:cs="Times New Roman"/>
          <w:color w:val="auto"/>
          <w:kern w:val="0"/>
          <w:szCs w:val="20"/>
          <w:lang w:eastAsia="uk-UA"/>
        </w:rPr>
        <w:t xml:space="preserve"> </w:t>
      </w:r>
      <w:r w:rsidRPr="003271B6">
        <w:rPr>
          <w:rFonts w:cs="Times New Roman"/>
          <w:color w:val="auto"/>
          <w:kern w:val="0"/>
          <w:szCs w:val="20"/>
          <w:lang w:eastAsia="uk-UA"/>
        </w:rPr>
        <w:t>класифікаційної групи 103 «Будівлі, споруди, передавальні пристрої». Керівництво</w:t>
      </w:r>
      <w:r>
        <w:rPr>
          <w:rFonts w:cs="Times New Roman"/>
          <w:color w:val="auto"/>
          <w:kern w:val="0"/>
          <w:szCs w:val="20"/>
          <w:lang w:eastAsia="uk-UA"/>
        </w:rPr>
        <w:t xml:space="preserve"> Компанії</w:t>
      </w:r>
      <w:r w:rsidRPr="003271B6">
        <w:rPr>
          <w:rFonts w:cs="Times New Roman"/>
          <w:color w:val="auto"/>
          <w:kern w:val="0"/>
          <w:szCs w:val="20"/>
          <w:lang w:eastAsia="uk-UA"/>
        </w:rPr>
        <w:t xml:space="preserve"> прийняло рішення про проведення переоцінки вартості відповідної групи</w:t>
      </w:r>
      <w:r>
        <w:rPr>
          <w:rFonts w:cs="Times New Roman"/>
          <w:color w:val="auto"/>
          <w:kern w:val="0"/>
          <w:szCs w:val="20"/>
          <w:lang w:eastAsia="uk-UA"/>
        </w:rPr>
        <w:t xml:space="preserve"> </w:t>
      </w:r>
      <w:r w:rsidRPr="003271B6">
        <w:rPr>
          <w:rFonts w:cs="Times New Roman"/>
          <w:color w:val="auto"/>
          <w:kern w:val="0"/>
          <w:szCs w:val="20"/>
          <w:lang w:eastAsia="uk-UA"/>
        </w:rPr>
        <w:t>основних засобів.</w:t>
      </w:r>
      <w:r>
        <w:rPr>
          <w:rFonts w:cs="Times New Roman"/>
          <w:color w:val="auto"/>
          <w:kern w:val="0"/>
          <w:szCs w:val="20"/>
          <w:lang w:eastAsia="uk-UA"/>
        </w:rPr>
        <w:t xml:space="preserve"> Компанія</w:t>
      </w:r>
      <w:r w:rsidRPr="003271B6">
        <w:rPr>
          <w:rFonts w:cs="Times New Roman"/>
          <w:color w:val="auto"/>
          <w:kern w:val="0"/>
          <w:szCs w:val="20"/>
          <w:lang w:eastAsia="uk-UA"/>
        </w:rPr>
        <w:t xml:space="preserve"> залучил</w:t>
      </w:r>
      <w:r>
        <w:rPr>
          <w:rFonts w:cs="Times New Roman"/>
          <w:color w:val="auto"/>
          <w:kern w:val="0"/>
          <w:szCs w:val="20"/>
          <w:lang w:eastAsia="uk-UA"/>
        </w:rPr>
        <w:t>а</w:t>
      </w:r>
      <w:r w:rsidRPr="003271B6">
        <w:rPr>
          <w:rFonts w:cs="Times New Roman"/>
          <w:color w:val="auto"/>
          <w:kern w:val="0"/>
          <w:szCs w:val="20"/>
          <w:lang w:eastAsia="uk-UA"/>
        </w:rPr>
        <w:t xml:space="preserve"> професійних незалежних оцінювачів для визначення</w:t>
      </w:r>
      <w:r>
        <w:rPr>
          <w:rFonts w:cs="Times New Roman"/>
          <w:color w:val="auto"/>
          <w:kern w:val="0"/>
          <w:szCs w:val="20"/>
          <w:lang w:eastAsia="uk-UA"/>
        </w:rPr>
        <w:t xml:space="preserve"> </w:t>
      </w:r>
      <w:r w:rsidRPr="003271B6">
        <w:rPr>
          <w:rFonts w:cs="Times New Roman"/>
          <w:color w:val="auto"/>
          <w:kern w:val="0"/>
          <w:szCs w:val="20"/>
          <w:lang w:eastAsia="uk-UA"/>
        </w:rPr>
        <w:t>справедливої вартості основних засобів станом на 0</w:t>
      </w:r>
      <w:r>
        <w:rPr>
          <w:rFonts w:cs="Times New Roman"/>
          <w:color w:val="auto"/>
          <w:kern w:val="0"/>
          <w:szCs w:val="20"/>
          <w:lang w:eastAsia="uk-UA"/>
        </w:rPr>
        <w:t>8</w:t>
      </w:r>
      <w:r w:rsidRPr="003271B6">
        <w:rPr>
          <w:rFonts w:cs="Times New Roman"/>
          <w:color w:val="auto"/>
          <w:kern w:val="0"/>
          <w:szCs w:val="20"/>
          <w:lang w:eastAsia="uk-UA"/>
        </w:rPr>
        <w:t xml:space="preserve"> </w:t>
      </w:r>
      <w:r>
        <w:rPr>
          <w:rFonts w:cs="Times New Roman"/>
          <w:color w:val="auto"/>
          <w:kern w:val="0"/>
          <w:szCs w:val="20"/>
          <w:lang w:eastAsia="uk-UA"/>
        </w:rPr>
        <w:t>грудня</w:t>
      </w:r>
      <w:r w:rsidRPr="003271B6">
        <w:rPr>
          <w:rFonts w:cs="Times New Roman"/>
          <w:color w:val="auto"/>
          <w:kern w:val="0"/>
          <w:szCs w:val="20"/>
          <w:lang w:eastAsia="uk-UA"/>
        </w:rPr>
        <w:t xml:space="preserve"> 20</w:t>
      </w:r>
      <w:r>
        <w:rPr>
          <w:rFonts w:cs="Times New Roman"/>
          <w:color w:val="auto"/>
          <w:kern w:val="0"/>
          <w:szCs w:val="20"/>
          <w:lang w:eastAsia="uk-UA"/>
        </w:rPr>
        <w:t>06</w:t>
      </w:r>
      <w:r w:rsidRPr="003271B6">
        <w:rPr>
          <w:rFonts w:cs="Times New Roman"/>
          <w:color w:val="auto"/>
          <w:kern w:val="0"/>
          <w:szCs w:val="20"/>
          <w:lang w:eastAsia="uk-UA"/>
        </w:rPr>
        <w:t xml:space="preserve"> року. Справедлива</w:t>
      </w:r>
      <w:r>
        <w:rPr>
          <w:rFonts w:cs="Times New Roman"/>
          <w:color w:val="auto"/>
          <w:kern w:val="0"/>
          <w:szCs w:val="20"/>
          <w:lang w:eastAsia="uk-UA"/>
        </w:rPr>
        <w:t xml:space="preserve"> </w:t>
      </w:r>
      <w:r w:rsidRPr="003271B6">
        <w:rPr>
          <w:rFonts w:cs="Times New Roman"/>
          <w:color w:val="auto"/>
          <w:kern w:val="0"/>
          <w:szCs w:val="20"/>
          <w:lang w:eastAsia="uk-UA"/>
        </w:rPr>
        <w:t>вартість була визначена на основі амортизованої вартості заміщення та ринкових даних,</w:t>
      </w:r>
      <w:r>
        <w:rPr>
          <w:rFonts w:cs="Times New Roman"/>
          <w:color w:val="auto"/>
          <w:kern w:val="0"/>
          <w:szCs w:val="20"/>
          <w:lang w:eastAsia="uk-UA"/>
        </w:rPr>
        <w:t xml:space="preserve"> </w:t>
      </w:r>
      <w:r w:rsidRPr="003271B6">
        <w:rPr>
          <w:rFonts w:cs="Times New Roman"/>
          <w:color w:val="auto"/>
          <w:kern w:val="0"/>
          <w:szCs w:val="20"/>
          <w:lang w:eastAsia="uk-UA"/>
        </w:rPr>
        <w:t>відповідно до Міжнародних стандартів оцінки.</w:t>
      </w:r>
    </w:p>
    <w:p w14:paraId="22B390D3" w14:textId="77777777" w:rsidR="008B50DB" w:rsidRPr="003271B6" w:rsidRDefault="008B50DB" w:rsidP="008B50DB">
      <w:pPr>
        <w:suppressAutoHyphens w:val="0"/>
        <w:spacing w:line="240" w:lineRule="auto"/>
        <w:ind w:left="0"/>
        <w:jc w:val="both"/>
        <w:rPr>
          <w:rFonts w:cs="Times New Roman"/>
          <w:color w:val="auto"/>
          <w:kern w:val="0"/>
          <w:szCs w:val="20"/>
          <w:lang w:eastAsia="uk-UA"/>
        </w:rPr>
      </w:pPr>
      <w:r w:rsidRPr="007F135B">
        <w:rPr>
          <w:rFonts w:cs="Times New Roman"/>
          <w:color w:val="auto"/>
          <w:kern w:val="0"/>
          <w:szCs w:val="20"/>
          <w:lang w:eastAsia="uk-UA"/>
        </w:rPr>
        <w:t>Для кожного переоціненого класу основних засобів - балансова вартість, яка була б</w:t>
      </w:r>
      <w:r>
        <w:rPr>
          <w:rFonts w:cs="Times New Roman"/>
          <w:color w:val="auto"/>
          <w:kern w:val="0"/>
          <w:szCs w:val="20"/>
          <w:lang w:eastAsia="uk-UA"/>
        </w:rPr>
        <w:t xml:space="preserve"> </w:t>
      </w:r>
      <w:r w:rsidRPr="007F135B">
        <w:rPr>
          <w:rFonts w:cs="Times New Roman"/>
          <w:color w:val="auto"/>
          <w:kern w:val="0"/>
          <w:szCs w:val="20"/>
          <w:lang w:eastAsia="uk-UA"/>
        </w:rPr>
        <w:t>визнана, якби активи обліковували за моделлю собівартості, становить:</w:t>
      </w:r>
    </w:p>
    <w:p w14:paraId="5DC7AD37" w14:textId="77777777" w:rsidR="008B50DB" w:rsidRDefault="008B50DB" w:rsidP="008B50DB">
      <w:pPr>
        <w:suppressAutoHyphens w:val="0"/>
        <w:spacing w:line="240" w:lineRule="auto"/>
        <w:ind w:left="0"/>
        <w:rPr>
          <w:rFonts w:cs="Times New Roman"/>
          <w:b/>
          <w:bCs/>
          <w:color w:val="auto"/>
          <w:kern w:val="0"/>
          <w:szCs w:val="20"/>
          <w:lang w:eastAsia="uk-UA"/>
        </w:rPr>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2934"/>
        <w:gridCol w:w="2547"/>
      </w:tblGrid>
      <w:tr w:rsidR="008B50DB" w:rsidRPr="00DE1133" w14:paraId="370E8C41" w14:textId="77777777" w:rsidTr="00057A61">
        <w:trPr>
          <w:trHeight w:val="258"/>
        </w:trPr>
        <w:tc>
          <w:tcPr>
            <w:tcW w:w="4501" w:type="dxa"/>
            <w:tcBorders>
              <w:top w:val="nil"/>
              <w:left w:val="nil"/>
              <w:bottom w:val="nil"/>
              <w:right w:val="nil"/>
            </w:tcBorders>
            <w:shd w:val="clear" w:color="auto" w:fill="auto"/>
          </w:tcPr>
          <w:p w14:paraId="504D0A85" w14:textId="77777777" w:rsidR="008B50DB" w:rsidRPr="00DE1133" w:rsidRDefault="008B50DB" w:rsidP="004303F6">
            <w:pPr>
              <w:spacing w:line="240" w:lineRule="auto"/>
              <w:rPr>
                <w:szCs w:val="20"/>
              </w:rPr>
            </w:pPr>
          </w:p>
        </w:tc>
        <w:tc>
          <w:tcPr>
            <w:tcW w:w="5481" w:type="dxa"/>
            <w:gridSpan w:val="2"/>
            <w:tcBorders>
              <w:top w:val="nil"/>
              <w:left w:val="nil"/>
              <w:bottom w:val="nil"/>
              <w:right w:val="nil"/>
            </w:tcBorders>
            <w:shd w:val="clear" w:color="auto" w:fill="auto"/>
            <w:vAlign w:val="center"/>
          </w:tcPr>
          <w:p w14:paraId="36996D9A" w14:textId="77777777" w:rsidR="008B50DB" w:rsidRPr="00DE1133" w:rsidRDefault="008B50DB" w:rsidP="004303F6">
            <w:pPr>
              <w:spacing w:line="240" w:lineRule="auto"/>
              <w:jc w:val="right"/>
              <w:rPr>
                <w:sz w:val="18"/>
                <w:lang w:val="ru-RU"/>
              </w:rPr>
            </w:pPr>
            <w:r w:rsidRPr="00205E68">
              <w:rPr>
                <w:rFonts w:eastAsia="Times New Roman" w:cs="Times New Roman"/>
                <w:b/>
                <w:bCs/>
                <w:color w:val="auto"/>
                <w:kern w:val="0"/>
                <w:sz w:val="18"/>
                <w:lang w:eastAsia="ru-RU"/>
              </w:rPr>
              <w:t>Будівлі, споруди та передавальні пристрої</w:t>
            </w:r>
          </w:p>
        </w:tc>
      </w:tr>
      <w:tr w:rsidR="008B50DB" w:rsidRPr="00DE1133" w14:paraId="64E8A1BB" w14:textId="77777777" w:rsidTr="00057A61">
        <w:trPr>
          <w:trHeight w:val="258"/>
        </w:trPr>
        <w:tc>
          <w:tcPr>
            <w:tcW w:w="4501" w:type="dxa"/>
            <w:tcBorders>
              <w:top w:val="nil"/>
              <w:left w:val="nil"/>
              <w:bottom w:val="single" w:sz="12" w:space="0" w:color="auto"/>
              <w:right w:val="nil"/>
            </w:tcBorders>
            <w:shd w:val="clear" w:color="auto" w:fill="auto"/>
          </w:tcPr>
          <w:p w14:paraId="44277540" w14:textId="77777777" w:rsidR="008B50DB" w:rsidRPr="00DE1133" w:rsidRDefault="008B50DB" w:rsidP="004303F6">
            <w:pPr>
              <w:spacing w:line="240" w:lineRule="auto"/>
              <w:rPr>
                <w:szCs w:val="20"/>
              </w:rPr>
            </w:pPr>
          </w:p>
        </w:tc>
        <w:tc>
          <w:tcPr>
            <w:tcW w:w="2934" w:type="dxa"/>
            <w:tcBorders>
              <w:top w:val="nil"/>
              <w:left w:val="nil"/>
              <w:bottom w:val="single" w:sz="12" w:space="0" w:color="auto"/>
              <w:right w:val="nil"/>
            </w:tcBorders>
            <w:shd w:val="clear" w:color="auto" w:fill="auto"/>
            <w:vAlign w:val="center"/>
          </w:tcPr>
          <w:p w14:paraId="38C9F7B6" w14:textId="3565C99C" w:rsidR="008B50DB" w:rsidRPr="00DE1133" w:rsidRDefault="008B50DB" w:rsidP="004303F6">
            <w:pPr>
              <w:spacing w:line="240" w:lineRule="auto"/>
              <w:jc w:val="right"/>
              <w:rPr>
                <w:sz w:val="18"/>
                <w:lang w:val="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31.12.2022</w:t>
            </w:r>
            <w:r w:rsidRPr="00205E68">
              <w:rPr>
                <w:rFonts w:eastAsia="Times New Roman" w:cs="Times New Roman"/>
                <w:b/>
                <w:bCs/>
                <w:color w:val="auto"/>
                <w:kern w:val="0"/>
                <w:szCs w:val="20"/>
                <w:lang w:eastAsia="ru-RU"/>
              </w:rPr>
              <w:fldChar w:fldCharType="end"/>
            </w:r>
          </w:p>
        </w:tc>
        <w:tc>
          <w:tcPr>
            <w:tcW w:w="2547" w:type="dxa"/>
            <w:tcBorders>
              <w:top w:val="nil"/>
              <w:left w:val="nil"/>
              <w:bottom w:val="single" w:sz="12" w:space="0" w:color="auto"/>
              <w:right w:val="nil"/>
            </w:tcBorders>
          </w:tcPr>
          <w:p w14:paraId="3730C454" w14:textId="3BAD7252" w:rsidR="008B50DB" w:rsidRPr="00DE1133" w:rsidRDefault="008B50DB" w:rsidP="004303F6">
            <w:pPr>
              <w:spacing w:line="240" w:lineRule="auto"/>
              <w:jc w:val="right"/>
              <w:rPr>
                <w:sz w:val="18"/>
                <w:lang w:val="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r>
      <w:tr w:rsidR="008B50DB" w:rsidRPr="00391CDD" w14:paraId="7545A813" w14:textId="77777777" w:rsidTr="00057A61">
        <w:trPr>
          <w:trHeight w:val="258"/>
        </w:trPr>
        <w:tc>
          <w:tcPr>
            <w:tcW w:w="4501" w:type="dxa"/>
            <w:tcBorders>
              <w:top w:val="single" w:sz="12" w:space="0" w:color="auto"/>
              <w:left w:val="nil"/>
              <w:bottom w:val="nil"/>
              <w:right w:val="nil"/>
            </w:tcBorders>
            <w:shd w:val="clear" w:color="auto" w:fill="auto"/>
          </w:tcPr>
          <w:p w14:paraId="4B916D42" w14:textId="77777777" w:rsidR="008B50DB" w:rsidRPr="00391CDD" w:rsidRDefault="008B50DB" w:rsidP="004303F6">
            <w:pPr>
              <w:spacing w:line="240" w:lineRule="auto"/>
              <w:rPr>
                <w:szCs w:val="20"/>
              </w:rPr>
            </w:pPr>
          </w:p>
        </w:tc>
        <w:tc>
          <w:tcPr>
            <w:tcW w:w="2934" w:type="dxa"/>
            <w:tcBorders>
              <w:top w:val="single" w:sz="12" w:space="0" w:color="auto"/>
              <w:left w:val="nil"/>
              <w:bottom w:val="nil"/>
              <w:right w:val="nil"/>
            </w:tcBorders>
            <w:shd w:val="clear" w:color="auto" w:fill="auto"/>
            <w:vAlign w:val="center"/>
          </w:tcPr>
          <w:p w14:paraId="25194D27" w14:textId="77777777" w:rsidR="008B50DB" w:rsidRPr="00391CDD" w:rsidRDefault="008B50DB" w:rsidP="004303F6">
            <w:pPr>
              <w:spacing w:line="240" w:lineRule="auto"/>
              <w:jc w:val="right"/>
              <w:rPr>
                <w:szCs w:val="20"/>
                <w:lang w:val="ru-RU"/>
              </w:rPr>
            </w:pPr>
          </w:p>
        </w:tc>
        <w:tc>
          <w:tcPr>
            <w:tcW w:w="2547" w:type="dxa"/>
            <w:tcBorders>
              <w:top w:val="single" w:sz="12" w:space="0" w:color="auto"/>
              <w:left w:val="nil"/>
              <w:bottom w:val="nil"/>
              <w:right w:val="nil"/>
            </w:tcBorders>
          </w:tcPr>
          <w:p w14:paraId="56B19248" w14:textId="77777777" w:rsidR="008B50DB" w:rsidRPr="00391CDD" w:rsidRDefault="008B50DB" w:rsidP="004303F6">
            <w:pPr>
              <w:spacing w:line="240" w:lineRule="auto"/>
              <w:jc w:val="right"/>
              <w:rPr>
                <w:szCs w:val="20"/>
                <w:lang w:val="ru-RU"/>
              </w:rPr>
            </w:pPr>
          </w:p>
        </w:tc>
      </w:tr>
      <w:tr w:rsidR="008B50DB" w:rsidRPr="00391CDD" w14:paraId="713CE89E" w14:textId="77777777" w:rsidTr="00057A61">
        <w:trPr>
          <w:trHeight w:val="258"/>
        </w:trPr>
        <w:tc>
          <w:tcPr>
            <w:tcW w:w="4501" w:type="dxa"/>
            <w:tcBorders>
              <w:top w:val="nil"/>
              <w:left w:val="nil"/>
              <w:bottom w:val="nil"/>
              <w:right w:val="nil"/>
            </w:tcBorders>
            <w:shd w:val="clear" w:color="auto" w:fill="auto"/>
          </w:tcPr>
          <w:p w14:paraId="0C4DCB87" w14:textId="77777777" w:rsidR="008B50DB" w:rsidRPr="00391CDD" w:rsidRDefault="008B50DB" w:rsidP="008B50DB">
            <w:pPr>
              <w:spacing w:line="240" w:lineRule="auto"/>
              <w:rPr>
                <w:b/>
                <w:szCs w:val="20"/>
              </w:rPr>
            </w:pPr>
            <w:r>
              <w:rPr>
                <w:b/>
                <w:szCs w:val="20"/>
              </w:rPr>
              <w:t>Історична вартість</w:t>
            </w:r>
          </w:p>
        </w:tc>
        <w:tc>
          <w:tcPr>
            <w:tcW w:w="2934" w:type="dxa"/>
            <w:tcBorders>
              <w:top w:val="nil"/>
              <w:left w:val="nil"/>
              <w:bottom w:val="nil"/>
              <w:right w:val="nil"/>
            </w:tcBorders>
            <w:shd w:val="clear" w:color="auto" w:fill="auto"/>
            <w:vAlign w:val="center"/>
          </w:tcPr>
          <w:p w14:paraId="1F85BFCE" w14:textId="0B7684FE" w:rsidR="008B50DB" w:rsidRPr="008B50DB" w:rsidRDefault="008B50DB" w:rsidP="008B50DB">
            <w:pPr>
              <w:spacing w:line="240" w:lineRule="auto"/>
              <w:jc w:val="right"/>
              <w:rPr>
                <w:szCs w:val="20"/>
                <w:lang w:val="en-US"/>
              </w:rPr>
            </w:pPr>
            <w:r>
              <w:rPr>
                <w:rFonts w:eastAsia="Times New Roman"/>
              </w:rPr>
              <w:t xml:space="preserve">8 </w:t>
            </w:r>
            <w:r>
              <w:rPr>
                <w:rFonts w:eastAsia="Times New Roman"/>
                <w:lang w:val="en-US"/>
              </w:rPr>
              <w:t>038</w:t>
            </w:r>
          </w:p>
        </w:tc>
        <w:tc>
          <w:tcPr>
            <w:tcW w:w="2547" w:type="dxa"/>
            <w:tcBorders>
              <w:top w:val="nil"/>
              <w:left w:val="nil"/>
              <w:bottom w:val="nil"/>
              <w:right w:val="nil"/>
            </w:tcBorders>
            <w:vAlign w:val="center"/>
          </w:tcPr>
          <w:p w14:paraId="691BF96E" w14:textId="02D2CE68" w:rsidR="008B50DB" w:rsidRDefault="008B50DB" w:rsidP="008B50DB">
            <w:pPr>
              <w:spacing w:line="240" w:lineRule="auto"/>
              <w:jc w:val="right"/>
              <w:rPr>
                <w:szCs w:val="20"/>
              </w:rPr>
            </w:pPr>
            <w:r>
              <w:rPr>
                <w:rFonts w:eastAsia="Times New Roman"/>
              </w:rPr>
              <w:t>8 297</w:t>
            </w:r>
          </w:p>
        </w:tc>
      </w:tr>
      <w:tr w:rsidR="008B50DB" w:rsidRPr="00391CDD" w14:paraId="4EBD2FEC" w14:textId="77777777" w:rsidTr="00057A61">
        <w:trPr>
          <w:trHeight w:val="258"/>
        </w:trPr>
        <w:tc>
          <w:tcPr>
            <w:tcW w:w="4501" w:type="dxa"/>
            <w:tcBorders>
              <w:top w:val="nil"/>
              <w:left w:val="nil"/>
              <w:bottom w:val="nil"/>
              <w:right w:val="nil"/>
            </w:tcBorders>
            <w:shd w:val="clear" w:color="auto" w:fill="auto"/>
          </w:tcPr>
          <w:p w14:paraId="48B4F8AC" w14:textId="77777777" w:rsidR="008B50DB" w:rsidRPr="00391CDD" w:rsidRDefault="008B50DB" w:rsidP="008B50DB">
            <w:pPr>
              <w:spacing w:line="240" w:lineRule="auto"/>
              <w:rPr>
                <w:b/>
                <w:szCs w:val="20"/>
              </w:rPr>
            </w:pPr>
            <w:r>
              <w:rPr>
                <w:b/>
                <w:szCs w:val="20"/>
              </w:rPr>
              <w:t xml:space="preserve">Переоцінена вартість </w:t>
            </w:r>
          </w:p>
        </w:tc>
        <w:tc>
          <w:tcPr>
            <w:tcW w:w="2934" w:type="dxa"/>
            <w:tcBorders>
              <w:top w:val="nil"/>
              <w:left w:val="nil"/>
              <w:bottom w:val="nil"/>
              <w:right w:val="nil"/>
            </w:tcBorders>
            <w:shd w:val="clear" w:color="auto" w:fill="auto"/>
            <w:vAlign w:val="center"/>
          </w:tcPr>
          <w:p w14:paraId="61B4C150" w14:textId="632E73A8" w:rsidR="008B50DB" w:rsidRPr="002F210B" w:rsidRDefault="008B50DB" w:rsidP="008B50DB">
            <w:pPr>
              <w:spacing w:line="240" w:lineRule="auto"/>
              <w:jc w:val="right"/>
              <w:rPr>
                <w:szCs w:val="20"/>
              </w:rPr>
            </w:pPr>
            <w:r>
              <w:rPr>
                <w:szCs w:val="20"/>
              </w:rPr>
              <w:t>1</w:t>
            </w:r>
            <w:r>
              <w:rPr>
                <w:szCs w:val="20"/>
                <w:lang w:val="en-US"/>
              </w:rPr>
              <w:t>5</w:t>
            </w:r>
            <w:r>
              <w:rPr>
                <w:szCs w:val="20"/>
              </w:rPr>
              <w:t xml:space="preserve"> </w:t>
            </w:r>
            <w:r>
              <w:rPr>
                <w:szCs w:val="20"/>
                <w:lang w:val="en-US"/>
              </w:rPr>
              <w:t>57</w:t>
            </w:r>
            <w:r>
              <w:rPr>
                <w:szCs w:val="20"/>
              </w:rPr>
              <w:t>7</w:t>
            </w:r>
          </w:p>
        </w:tc>
        <w:tc>
          <w:tcPr>
            <w:tcW w:w="2547" w:type="dxa"/>
            <w:tcBorders>
              <w:top w:val="nil"/>
              <w:left w:val="nil"/>
              <w:bottom w:val="nil"/>
              <w:right w:val="nil"/>
            </w:tcBorders>
            <w:vAlign w:val="center"/>
          </w:tcPr>
          <w:p w14:paraId="6E690A4D" w14:textId="307433AE" w:rsidR="008B50DB" w:rsidRPr="002F210B" w:rsidRDefault="008B50DB" w:rsidP="008B50DB">
            <w:pPr>
              <w:spacing w:line="240" w:lineRule="auto"/>
              <w:jc w:val="right"/>
              <w:rPr>
                <w:szCs w:val="20"/>
              </w:rPr>
            </w:pPr>
            <w:r>
              <w:rPr>
                <w:szCs w:val="20"/>
              </w:rPr>
              <w:t>16 067</w:t>
            </w:r>
          </w:p>
        </w:tc>
      </w:tr>
    </w:tbl>
    <w:p w14:paraId="594BFDA8" w14:textId="77777777" w:rsidR="00DD27FB" w:rsidRDefault="00DD27FB" w:rsidP="00996D74">
      <w:pPr>
        <w:suppressAutoHyphens w:val="0"/>
        <w:spacing w:line="240" w:lineRule="auto"/>
        <w:ind w:left="0"/>
        <w:rPr>
          <w:rFonts w:cs="Times New Roman"/>
          <w:b/>
          <w:bCs/>
          <w:color w:val="auto"/>
          <w:kern w:val="0"/>
          <w:szCs w:val="20"/>
          <w:lang w:eastAsia="uk-UA"/>
        </w:rPr>
      </w:pPr>
    </w:p>
    <w:p w14:paraId="30B8053A" w14:textId="4CC7EBA0" w:rsidR="008B50DB" w:rsidRDefault="008B50DB" w:rsidP="00996D74">
      <w:pPr>
        <w:suppressAutoHyphens w:val="0"/>
        <w:spacing w:line="240" w:lineRule="auto"/>
        <w:ind w:left="0"/>
        <w:rPr>
          <w:rFonts w:cs="Times New Roman"/>
          <w:b/>
          <w:bCs/>
          <w:color w:val="auto"/>
          <w:kern w:val="0"/>
          <w:szCs w:val="20"/>
          <w:lang w:eastAsia="uk-UA"/>
        </w:rPr>
      </w:pPr>
    </w:p>
    <w:p w14:paraId="05F5840D" w14:textId="1AEDC6EB" w:rsidR="00FF46BF" w:rsidRPr="00205E68" w:rsidRDefault="007B6228" w:rsidP="00FF46BF">
      <w:pPr>
        <w:widowControl w:val="0"/>
        <w:tabs>
          <w:tab w:val="left" w:pos="3599"/>
          <w:tab w:val="left" w:pos="4319"/>
          <w:tab w:val="left" w:pos="5039"/>
        </w:tabs>
        <w:suppressAutoHyphens w:val="0"/>
        <w:autoSpaceDE w:val="0"/>
        <w:autoSpaceDN w:val="0"/>
        <w:adjustRightInd w:val="0"/>
        <w:spacing w:line="240" w:lineRule="auto"/>
        <w:ind w:left="0"/>
        <w:jc w:val="both"/>
        <w:rPr>
          <w:rFonts w:cs="Times New Roman"/>
          <w:bCs/>
          <w:color w:val="auto"/>
          <w:kern w:val="0"/>
          <w:szCs w:val="20"/>
          <w:lang w:eastAsia="uk-UA"/>
        </w:rPr>
      </w:pPr>
      <w:r w:rsidRPr="00205E68">
        <w:rPr>
          <w:rFonts w:cs="Times New Roman"/>
          <w:bCs/>
          <w:color w:val="auto"/>
          <w:kern w:val="0"/>
          <w:szCs w:val="20"/>
          <w:lang w:eastAsia="uk-UA"/>
        </w:rPr>
        <w:t xml:space="preserve">Станом на </w:t>
      </w:r>
      <w:r w:rsidR="00B85B83" w:rsidRPr="00205E68">
        <w:rPr>
          <w:rFonts w:cs="Times New Roman"/>
          <w:bCs/>
          <w:color w:val="auto"/>
          <w:kern w:val="0"/>
          <w:szCs w:val="20"/>
          <w:lang w:eastAsia="uk-UA"/>
        </w:rPr>
        <w:fldChar w:fldCharType="begin"/>
      </w:r>
      <w:r w:rsidR="00B85B83" w:rsidRPr="00205E68">
        <w:rPr>
          <w:rFonts w:cs="Times New Roman"/>
          <w:bCs/>
          <w:color w:val="auto"/>
          <w:kern w:val="0"/>
          <w:szCs w:val="20"/>
          <w:lang w:eastAsia="uk-UA"/>
        </w:rPr>
        <w:instrText xml:space="preserve"> MERGEFIELD Дата_періоду_кінець </w:instrText>
      </w:r>
      <w:r w:rsidR="00B85B83" w:rsidRPr="00205E68">
        <w:rPr>
          <w:rFonts w:cs="Times New Roman"/>
          <w:bCs/>
          <w:color w:val="auto"/>
          <w:kern w:val="0"/>
          <w:szCs w:val="20"/>
          <w:lang w:eastAsia="uk-UA"/>
        </w:rPr>
        <w:fldChar w:fldCharType="separate"/>
      </w:r>
      <w:r w:rsidR="001A10E6" w:rsidRPr="00AA3908">
        <w:rPr>
          <w:rFonts w:cs="Times New Roman"/>
          <w:bCs/>
          <w:noProof/>
          <w:color w:val="auto"/>
          <w:kern w:val="0"/>
          <w:szCs w:val="20"/>
          <w:lang w:eastAsia="uk-UA"/>
        </w:rPr>
        <w:t>31.12.2022</w:t>
      </w:r>
      <w:r w:rsidR="00B85B83" w:rsidRPr="00205E68">
        <w:rPr>
          <w:rFonts w:cs="Times New Roman"/>
          <w:bCs/>
          <w:color w:val="auto"/>
          <w:kern w:val="0"/>
          <w:szCs w:val="20"/>
          <w:lang w:eastAsia="uk-UA"/>
        </w:rPr>
        <w:fldChar w:fldCharType="end"/>
      </w:r>
      <w:r w:rsidR="00B85B83" w:rsidRPr="00205E68">
        <w:rPr>
          <w:rFonts w:cs="Times New Roman"/>
          <w:bCs/>
          <w:color w:val="auto"/>
          <w:kern w:val="0"/>
          <w:szCs w:val="20"/>
          <w:lang w:eastAsia="uk-UA"/>
        </w:rPr>
        <w:t xml:space="preserve"> </w:t>
      </w:r>
      <w:r w:rsidR="00996D74" w:rsidRPr="00205E68">
        <w:rPr>
          <w:rFonts w:cs="Times New Roman"/>
          <w:bCs/>
          <w:color w:val="auto"/>
          <w:kern w:val="0"/>
          <w:szCs w:val="20"/>
          <w:lang w:eastAsia="uk-UA"/>
        </w:rPr>
        <w:t>Компанія не ідентифікувала умов які свідчили б про наявність індикаторів знецінення активів, в тому числі щодо основних засобів (див. також Примітку 3, пункт 3.1).</w:t>
      </w:r>
      <w:r w:rsidR="00A55630" w:rsidRPr="00205E68">
        <w:rPr>
          <w:rFonts w:cs="Times New Roman"/>
          <w:bCs/>
          <w:color w:val="auto"/>
          <w:kern w:val="0"/>
          <w:szCs w:val="20"/>
          <w:lang w:eastAsia="uk-UA"/>
        </w:rPr>
        <w:t xml:space="preserve"> </w:t>
      </w:r>
    </w:p>
    <w:p w14:paraId="205A3BAF" w14:textId="77777777" w:rsidR="0034446D" w:rsidRPr="00205E68" w:rsidRDefault="0034446D" w:rsidP="00FF46BF">
      <w:pPr>
        <w:widowControl w:val="0"/>
        <w:tabs>
          <w:tab w:val="left" w:pos="3599"/>
          <w:tab w:val="left" w:pos="4319"/>
          <w:tab w:val="left" w:pos="5039"/>
        </w:tabs>
        <w:suppressAutoHyphens w:val="0"/>
        <w:autoSpaceDE w:val="0"/>
        <w:autoSpaceDN w:val="0"/>
        <w:adjustRightInd w:val="0"/>
        <w:spacing w:line="240" w:lineRule="auto"/>
        <w:ind w:left="0"/>
        <w:jc w:val="both"/>
        <w:rPr>
          <w:rFonts w:cs="Times New Roman"/>
          <w:bCs/>
          <w:color w:val="auto"/>
          <w:kern w:val="0"/>
          <w:szCs w:val="20"/>
          <w:lang w:eastAsia="uk-UA"/>
        </w:rPr>
      </w:pPr>
    </w:p>
    <w:p w14:paraId="096E5AC1" w14:textId="0D768876" w:rsidR="00996D74" w:rsidRPr="00205E68" w:rsidRDefault="00AD6440" w:rsidP="00EB67DC">
      <w:pPr>
        <w:pStyle w:val="2"/>
        <w:spacing w:before="0"/>
        <w:rPr>
          <w:rFonts w:ascii="Times New Roman" w:hAnsi="Times New Roman"/>
          <w:bCs w:val="0"/>
          <w:i w:val="0"/>
          <w:color w:val="auto"/>
          <w:sz w:val="20"/>
          <w:szCs w:val="20"/>
        </w:rPr>
      </w:pPr>
      <w:bookmarkStart w:id="41" w:name="_Toc133591626"/>
      <w:r w:rsidRPr="00205E68">
        <w:rPr>
          <w:rFonts w:ascii="Times New Roman" w:hAnsi="Times New Roman"/>
          <w:bCs w:val="0"/>
          <w:i w:val="0"/>
          <w:color w:val="auto"/>
          <w:sz w:val="20"/>
          <w:szCs w:val="20"/>
        </w:rPr>
        <w:t>1</w:t>
      </w:r>
      <w:r w:rsidR="006A4AF8">
        <w:rPr>
          <w:rFonts w:ascii="Times New Roman" w:hAnsi="Times New Roman"/>
          <w:bCs w:val="0"/>
          <w:i w:val="0"/>
          <w:color w:val="auto"/>
          <w:sz w:val="20"/>
          <w:szCs w:val="20"/>
        </w:rPr>
        <w:t>7</w:t>
      </w:r>
      <w:r w:rsidR="00F965E8" w:rsidRPr="00205E68">
        <w:rPr>
          <w:rFonts w:ascii="Times New Roman" w:hAnsi="Times New Roman"/>
          <w:bCs w:val="0"/>
          <w:i w:val="0"/>
          <w:color w:val="auto"/>
          <w:sz w:val="20"/>
          <w:szCs w:val="20"/>
        </w:rPr>
        <w:t>. Запаси</w:t>
      </w:r>
      <w:bookmarkEnd w:id="41"/>
    </w:p>
    <w:p w14:paraId="70A0582C" w14:textId="74DB2B25" w:rsidR="000E5F5D" w:rsidRPr="00205E68" w:rsidRDefault="00AD6440" w:rsidP="000E5F5D">
      <w:pPr>
        <w:widowControl w:val="0"/>
        <w:tabs>
          <w:tab w:val="left" w:pos="3599"/>
          <w:tab w:val="left" w:pos="4319"/>
          <w:tab w:val="left" w:pos="5039"/>
        </w:tabs>
        <w:suppressAutoHyphens w:val="0"/>
        <w:autoSpaceDE w:val="0"/>
        <w:autoSpaceDN w:val="0"/>
        <w:adjustRightInd w:val="0"/>
        <w:spacing w:line="240" w:lineRule="auto"/>
        <w:ind w:left="0"/>
        <w:jc w:val="both"/>
        <w:rPr>
          <w:rFonts w:cs="Times New Roman"/>
          <w:bCs/>
          <w:color w:val="auto"/>
          <w:kern w:val="0"/>
          <w:szCs w:val="20"/>
          <w:lang w:eastAsia="uk-UA"/>
        </w:rPr>
      </w:pPr>
      <w:r w:rsidRPr="00205E68">
        <w:rPr>
          <w:rFonts w:cs="Times New Roman"/>
          <w:bCs/>
          <w:color w:val="auto"/>
          <w:kern w:val="0"/>
          <w:szCs w:val="20"/>
          <w:lang w:eastAsia="uk-UA"/>
        </w:rPr>
        <w:t xml:space="preserve">Запаси  </w:t>
      </w:r>
      <w:r w:rsidR="000E5F5D" w:rsidRPr="00205E68">
        <w:rPr>
          <w:rFonts w:cs="Times New Roman"/>
          <w:bCs/>
          <w:color w:val="auto"/>
          <w:kern w:val="0"/>
          <w:szCs w:val="20"/>
          <w:lang w:eastAsia="uk-UA"/>
        </w:rPr>
        <w:t>були представлені наступним чином:</w:t>
      </w:r>
    </w:p>
    <w:tbl>
      <w:tblPr>
        <w:tblW w:w="9980" w:type="dxa"/>
        <w:tblInd w:w="108" w:type="dxa"/>
        <w:tblLook w:val="04A0" w:firstRow="1" w:lastRow="0" w:firstColumn="1" w:lastColumn="0" w:noHBand="0" w:noVBand="1"/>
      </w:tblPr>
      <w:tblGrid>
        <w:gridCol w:w="6180"/>
        <w:gridCol w:w="1900"/>
        <w:gridCol w:w="1900"/>
      </w:tblGrid>
      <w:tr w:rsidR="000E5F5D" w:rsidRPr="00205E68" w14:paraId="05197744" w14:textId="77777777" w:rsidTr="00AD6440">
        <w:trPr>
          <w:trHeight w:val="80"/>
        </w:trPr>
        <w:tc>
          <w:tcPr>
            <w:tcW w:w="6180" w:type="dxa"/>
            <w:tcBorders>
              <w:top w:val="nil"/>
              <w:left w:val="nil"/>
              <w:bottom w:val="single" w:sz="8" w:space="0" w:color="auto"/>
              <w:right w:val="nil"/>
            </w:tcBorders>
            <w:shd w:val="clear" w:color="auto" w:fill="auto"/>
            <w:vAlign w:val="center"/>
            <w:hideMark/>
          </w:tcPr>
          <w:p w14:paraId="0900849D" w14:textId="77777777" w:rsidR="000E5F5D" w:rsidRPr="00205E68" w:rsidRDefault="000E5F5D" w:rsidP="000E5F5D">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900" w:type="dxa"/>
            <w:tcBorders>
              <w:top w:val="nil"/>
              <w:left w:val="nil"/>
              <w:bottom w:val="single" w:sz="8" w:space="0" w:color="auto"/>
              <w:right w:val="nil"/>
            </w:tcBorders>
            <w:shd w:val="clear" w:color="auto" w:fill="auto"/>
            <w:vAlign w:val="center"/>
            <w:hideMark/>
          </w:tcPr>
          <w:p w14:paraId="73EC3241" w14:textId="1AAE69FF"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31.12.2022</w:t>
            </w:r>
            <w:r w:rsidRPr="00205E68">
              <w:rPr>
                <w:rFonts w:eastAsia="Times New Roman" w:cs="Times New Roman"/>
                <w:b/>
                <w:bCs/>
                <w:color w:val="auto"/>
                <w:kern w:val="0"/>
                <w:szCs w:val="20"/>
                <w:lang w:eastAsia="ru-RU"/>
              </w:rPr>
              <w:fldChar w:fldCharType="end"/>
            </w:r>
          </w:p>
        </w:tc>
        <w:tc>
          <w:tcPr>
            <w:tcW w:w="1900" w:type="dxa"/>
            <w:tcBorders>
              <w:top w:val="nil"/>
              <w:left w:val="nil"/>
              <w:bottom w:val="single" w:sz="8" w:space="0" w:color="auto"/>
              <w:right w:val="nil"/>
            </w:tcBorders>
            <w:shd w:val="clear" w:color="auto" w:fill="auto"/>
            <w:vAlign w:val="center"/>
            <w:hideMark/>
          </w:tcPr>
          <w:p w14:paraId="4750E2CC" w14:textId="43571149"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r>
      <w:tr w:rsidR="00AB5DAF" w:rsidRPr="00205E68" w14:paraId="7BCA8AC2" w14:textId="77777777" w:rsidTr="00AD6440">
        <w:trPr>
          <w:trHeight w:val="81"/>
        </w:trPr>
        <w:tc>
          <w:tcPr>
            <w:tcW w:w="6180" w:type="dxa"/>
            <w:tcBorders>
              <w:top w:val="nil"/>
              <w:left w:val="nil"/>
              <w:bottom w:val="nil"/>
              <w:right w:val="nil"/>
            </w:tcBorders>
            <w:shd w:val="clear" w:color="auto" w:fill="auto"/>
            <w:vAlign w:val="center"/>
            <w:hideMark/>
          </w:tcPr>
          <w:p w14:paraId="3D01264C" w14:textId="77777777" w:rsidR="00AB5DAF" w:rsidRPr="00205E68" w:rsidRDefault="00AB5DAF" w:rsidP="00AB5DAF">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Сировина і матеріали</w:t>
            </w:r>
          </w:p>
        </w:tc>
        <w:tc>
          <w:tcPr>
            <w:tcW w:w="1900" w:type="dxa"/>
            <w:tcBorders>
              <w:top w:val="nil"/>
              <w:left w:val="nil"/>
              <w:bottom w:val="nil"/>
              <w:right w:val="nil"/>
            </w:tcBorders>
            <w:shd w:val="clear" w:color="auto" w:fill="auto"/>
            <w:vAlign w:val="center"/>
            <w:hideMark/>
          </w:tcPr>
          <w:p w14:paraId="70270D18" w14:textId="5F300662"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543</w:t>
            </w:r>
          </w:p>
        </w:tc>
        <w:tc>
          <w:tcPr>
            <w:tcW w:w="1900" w:type="dxa"/>
            <w:tcBorders>
              <w:top w:val="nil"/>
              <w:left w:val="nil"/>
              <w:bottom w:val="nil"/>
              <w:right w:val="nil"/>
            </w:tcBorders>
            <w:shd w:val="clear" w:color="auto" w:fill="auto"/>
            <w:vAlign w:val="center"/>
            <w:hideMark/>
          </w:tcPr>
          <w:p w14:paraId="252E499B" w14:textId="39BECBDF"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296</w:t>
            </w:r>
          </w:p>
        </w:tc>
      </w:tr>
      <w:tr w:rsidR="00AB5DAF" w:rsidRPr="00205E68" w14:paraId="6004EDA7" w14:textId="77777777" w:rsidTr="00AD6440">
        <w:trPr>
          <w:trHeight w:val="80"/>
        </w:trPr>
        <w:tc>
          <w:tcPr>
            <w:tcW w:w="6180" w:type="dxa"/>
            <w:tcBorders>
              <w:top w:val="nil"/>
              <w:left w:val="nil"/>
              <w:bottom w:val="nil"/>
              <w:right w:val="nil"/>
            </w:tcBorders>
            <w:shd w:val="clear" w:color="auto" w:fill="auto"/>
            <w:vAlign w:val="center"/>
            <w:hideMark/>
          </w:tcPr>
          <w:p w14:paraId="243A314F" w14:textId="77777777" w:rsidR="00AB5DAF" w:rsidRPr="00205E68" w:rsidRDefault="00AB5DAF" w:rsidP="00AB5DAF">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Паливо</w:t>
            </w:r>
          </w:p>
        </w:tc>
        <w:tc>
          <w:tcPr>
            <w:tcW w:w="1900" w:type="dxa"/>
            <w:tcBorders>
              <w:top w:val="nil"/>
              <w:left w:val="nil"/>
              <w:bottom w:val="nil"/>
              <w:right w:val="nil"/>
            </w:tcBorders>
            <w:shd w:val="clear" w:color="auto" w:fill="auto"/>
            <w:vAlign w:val="center"/>
            <w:hideMark/>
          </w:tcPr>
          <w:p w14:paraId="67826EDA" w14:textId="022503D6"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w:t>
            </w:r>
          </w:p>
        </w:tc>
        <w:tc>
          <w:tcPr>
            <w:tcW w:w="1900" w:type="dxa"/>
            <w:tcBorders>
              <w:top w:val="nil"/>
              <w:left w:val="nil"/>
              <w:bottom w:val="nil"/>
              <w:right w:val="nil"/>
            </w:tcBorders>
            <w:shd w:val="clear" w:color="auto" w:fill="auto"/>
            <w:vAlign w:val="center"/>
            <w:hideMark/>
          </w:tcPr>
          <w:p w14:paraId="11E38228" w14:textId="5CF47800"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w:t>
            </w:r>
          </w:p>
        </w:tc>
      </w:tr>
      <w:tr w:rsidR="00AB5DAF" w:rsidRPr="00205E68" w14:paraId="42604C99" w14:textId="77777777" w:rsidTr="000E5F5D">
        <w:trPr>
          <w:trHeight w:val="288"/>
        </w:trPr>
        <w:tc>
          <w:tcPr>
            <w:tcW w:w="6180" w:type="dxa"/>
            <w:tcBorders>
              <w:top w:val="nil"/>
              <w:left w:val="nil"/>
              <w:bottom w:val="nil"/>
              <w:right w:val="nil"/>
            </w:tcBorders>
            <w:shd w:val="clear" w:color="auto" w:fill="auto"/>
            <w:vAlign w:val="center"/>
            <w:hideMark/>
          </w:tcPr>
          <w:p w14:paraId="381E178E" w14:textId="77777777" w:rsidR="00AB5DAF" w:rsidRPr="00205E68" w:rsidRDefault="00AB5DAF" w:rsidP="00AB5DAF">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Будівельні матеріали</w:t>
            </w:r>
          </w:p>
        </w:tc>
        <w:tc>
          <w:tcPr>
            <w:tcW w:w="1900" w:type="dxa"/>
            <w:tcBorders>
              <w:top w:val="nil"/>
              <w:left w:val="nil"/>
              <w:bottom w:val="nil"/>
              <w:right w:val="nil"/>
            </w:tcBorders>
            <w:shd w:val="clear" w:color="auto" w:fill="auto"/>
            <w:vAlign w:val="center"/>
            <w:hideMark/>
          </w:tcPr>
          <w:p w14:paraId="757A6E09" w14:textId="5C7A7E85"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w:t>
            </w:r>
          </w:p>
        </w:tc>
        <w:tc>
          <w:tcPr>
            <w:tcW w:w="1900" w:type="dxa"/>
            <w:tcBorders>
              <w:top w:val="nil"/>
              <w:left w:val="nil"/>
              <w:bottom w:val="nil"/>
              <w:right w:val="nil"/>
            </w:tcBorders>
            <w:shd w:val="clear" w:color="auto" w:fill="auto"/>
            <w:vAlign w:val="center"/>
            <w:hideMark/>
          </w:tcPr>
          <w:p w14:paraId="74DC4C19" w14:textId="625CB500"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w:t>
            </w:r>
          </w:p>
        </w:tc>
      </w:tr>
      <w:tr w:rsidR="00AB5DAF" w:rsidRPr="00205E68" w14:paraId="6B80A02C" w14:textId="77777777" w:rsidTr="00AD6440">
        <w:trPr>
          <w:trHeight w:val="80"/>
        </w:trPr>
        <w:tc>
          <w:tcPr>
            <w:tcW w:w="6180" w:type="dxa"/>
            <w:tcBorders>
              <w:top w:val="nil"/>
              <w:left w:val="nil"/>
              <w:bottom w:val="nil"/>
              <w:right w:val="nil"/>
            </w:tcBorders>
            <w:shd w:val="clear" w:color="auto" w:fill="auto"/>
            <w:vAlign w:val="center"/>
            <w:hideMark/>
          </w:tcPr>
          <w:p w14:paraId="03676A9E" w14:textId="77777777" w:rsidR="00AB5DAF" w:rsidRPr="00205E68" w:rsidRDefault="00AB5DAF" w:rsidP="00AB5DAF">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Незавершене виробництво</w:t>
            </w:r>
          </w:p>
        </w:tc>
        <w:tc>
          <w:tcPr>
            <w:tcW w:w="1900" w:type="dxa"/>
            <w:tcBorders>
              <w:top w:val="nil"/>
              <w:left w:val="nil"/>
              <w:bottom w:val="nil"/>
              <w:right w:val="nil"/>
            </w:tcBorders>
            <w:shd w:val="clear" w:color="auto" w:fill="auto"/>
            <w:vAlign w:val="center"/>
            <w:hideMark/>
          </w:tcPr>
          <w:p w14:paraId="3171EB7E" w14:textId="1280ED5A"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75</w:t>
            </w:r>
          </w:p>
        </w:tc>
        <w:tc>
          <w:tcPr>
            <w:tcW w:w="1900" w:type="dxa"/>
            <w:tcBorders>
              <w:top w:val="nil"/>
              <w:left w:val="nil"/>
              <w:bottom w:val="nil"/>
              <w:right w:val="nil"/>
            </w:tcBorders>
            <w:shd w:val="clear" w:color="auto" w:fill="auto"/>
            <w:vAlign w:val="center"/>
            <w:hideMark/>
          </w:tcPr>
          <w:p w14:paraId="7A640E2C" w14:textId="6259B297"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228</w:t>
            </w:r>
          </w:p>
        </w:tc>
      </w:tr>
      <w:tr w:rsidR="00AB5DAF" w:rsidRPr="00205E68" w14:paraId="1F40EBC7" w14:textId="77777777" w:rsidTr="000E5F5D">
        <w:trPr>
          <w:trHeight w:val="288"/>
        </w:trPr>
        <w:tc>
          <w:tcPr>
            <w:tcW w:w="6180" w:type="dxa"/>
            <w:tcBorders>
              <w:top w:val="nil"/>
              <w:left w:val="nil"/>
              <w:bottom w:val="nil"/>
              <w:right w:val="nil"/>
            </w:tcBorders>
            <w:shd w:val="clear" w:color="auto" w:fill="auto"/>
            <w:vAlign w:val="center"/>
            <w:hideMark/>
          </w:tcPr>
          <w:p w14:paraId="408DB14B" w14:textId="77777777" w:rsidR="00AB5DAF" w:rsidRPr="00205E68" w:rsidRDefault="00AB5DAF" w:rsidP="00AB5DAF">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Готова продукція</w:t>
            </w:r>
          </w:p>
        </w:tc>
        <w:tc>
          <w:tcPr>
            <w:tcW w:w="1900" w:type="dxa"/>
            <w:tcBorders>
              <w:top w:val="nil"/>
              <w:left w:val="nil"/>
              <w:bottom w:val="nil"/>
              <w:right w:val="nil"/>
            </w:tcBorders>
            <w:shd w:val="clear" w:color="auto" w:fill="auto"/>
            <w:vAlign w:val="center"/>
            <w:hideMark/>
          </w:tcPr>
          <w:p w14:paraId="16D76716" w14:textId="7DE5E554"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749</w:t>
            </w:r>
          </w:p>
        </w:tc>
        <w:tc>
          <w:tcPr>
            <w:tcW w:w="1900" w:type="dxa"/>
            <w:tcBorders>
              <w:top w:val="nil"/>
              <w:left w:val="nil"/>
              <w:bottom w:val="nil"/>
              <w:right w:val="nil"/>
            </w:tcBorders>
            <w:shd w:val="clear" w:color="auto" w:fill="auto"/>
            <w:vAlign w:val="center"/>
            <w:hideMark/>
          </w:tcPr>
          <w:p w14:paraId="609A6C7D" w14:textId="2C0509B7"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873</w:t>
            </w:r>
          </w:p>
        </w:tc>
      </w:tr>
      <w:tr w:rsidR="00AB5DAF" w:rsidRPr="00205E68" w14:paraId="2AD9B493" w14:textId="77777777" w:rsidTr="00AD6440">
        <w:trPr>
          <w:trHeight w:val="80"/>
        </w:trPr>
        <w:tc>
          <w:tcPr>
            <w:tcW w:w="6180" w:type="dxa"/>
            <w:tcBorders>
              <w:top w:val="nil"/>
              <w:left w:val="nil"/>
              <w:bottom w:val="single" w:sz="8" w:space="0" w:color="auto"/>
              <w:right w:val="nil"/>
            </w:tcBorders>
            <w:shd w:val="clear" w:color="auto" w:fill="auto"/>
            <w:vAlign w:val="center"/>
            <w:hideMark/>
          </w:tcPr>
          <w:p w14:paraId="18A1E825" w14:textId="77777777" w:rsidR="00AB5DAF" w:rsidRPr="00205E68" w:rsidRDefault="00AB5DAF" w:rsidP="00AB5DAF">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Товари</w:t>
            </w:r>
          </w:p>
        </w:tc>
        <w:tc>
          <w:tcPr>
            <w:tcW w:w="1900" w:type="dxa"/>
            <w:tcBorders>
              <w:top w:val="nil"/>
              <w:left w:val="nil"/>
              <w:bottom w:val="single" w:sz="8" w:space="0" w:color="auto"/>
              <w:right w:val="nil"/>
            </w:tcBorders>
            <w:shd w:val="clear" w:color="auto" w:fill="auto"/>
            <w:vAlign w:val="center"/>
            <w:hideMark/>
          </w:tcPr>
          <w:p w14:paraId="1653856C" w14:textId="70F9E2FE"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128</w:t>
            </w:r>
          </w:p>
        </w:tc>
        <w:tc>
          <w:tcPr>
            <w:tcW w:w="1900" w:type="dxa"/>
            <w:tcBorders>
              <w:top w:val="nil"/>
              <w:left w:val="nil"/>
              <w:bottom w:val="single" w:sz="8" w:space="0" w:color="auto"/>
              <w:right w:val="nil"/>
            </w:tcBorders>
            <w:shd w:val="clear" w:color="auto" w:fill="auto"/>
            <w:vAlign w:val="center"/>
            <w:hideMark/>
          </w:tcPr>
          <w:p w14:paraId="1D3239A2" w14:textId="5F8B56E4"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135</w:t>
            </w:r>
          </w:p>
        </w:tc>
      </w:tr>
      <w:tr w:rsidR="00AB5DAF" w:rsidRPr="00205E68" w14:paraId="761501F9" w14:textId="77777777" w:rsidTr="00AD6440">
        <w:trPr>
          <w:trHeight w:val="60"/>
        </w:trPr>
        <w:tc>
          <w:tcPr>
            <w:tcW w:w="6180" w:type="dxa"/>
            <w:tcBorders>
              <w:top w:val="nil"/>
              <w:left w:val="nil"/>
              <w:bottom w:val="single" w:sz="8" w:space="0" w:color="auto"/>
              <w:right w:val="nil"/>
            </w:tcBorders>
            <w:shd w:val="clear" w:color="auto" w:fill="auto"/>
            <w:vAlign w:val="center"/>
            <w:hideMark/>
          </w:tcPr>
          <w:p w14:paraId="7CF13222" w14:textId="77777777" w:rsidR="00AB5DAF" w:rsidRPr="00205E68" w:rsidRDefault="00AB5DAF" w:rsidP="00AB5DAF">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00" w:type="dxa"/>
            <w:tcBorders>
              <w:top w:val="nil"/>
              <w:left w:val="nil"/>
              <w:bottom w:val="single" w:sz="8" w:space="0" w:color="auto"/>
              <w:right w:val="nil"/>
            </w:tcBorders>
            <w:shd w:val="clear" w:color="auto" w:fill="auto"/>
            <w:vAlign w:val="center"/>
            <w:hideMark/>
          </w:tcPr>
          <w:p w14:paraId="4C1D2E2C" w14:textId="07BC51FD" w:rsidR="00AB5DAF" w:rsidRPr="00205E68" w:rsidRDefault="00AB5DAF" w:rsidP="00AB5DAF">
            <w:pPr>
              <w:suppressAutoHyphens w:val="0"/>
              <w:spacing w:line="240" w:lineRule="auto"/>
              <w:ind w:left="0"/>
              <w:jc w:val="right"/>
              <w:rPr>
                <w:rFonts w:eastAsia="Times New Roman" w:cs="Times New Roman"/>
                <w:b/>
                <w:bCs/>
                <w:kern w:val="0"/>
                <w:szCs w:val="20"/>
                <w:lang w:eastAsia="ru-RU"/>
              </w:rPr>
            </w:pPr>
            <w:r>
              <w:rPr>
                <w:b/>
                <w:bCs/>
                <w:szCs w:val="20"/>
              </w:rPr>
              <w:t>1 495</w:t>
            </w:r>
          </w:p>
        </w:tc>
        <w:tc>
          <w:tcPr>
            <w:tcW w:w="1900" w:type="dxa"/>
            <w:tcBorders>
              <w:top w:val="nil"/>
              <w:left w:val="nil"/>
              <w:bottom w:val="single" w:sz="8" w:space="0" w:color="auto"/>
              <w:right w:val="nil"/>
            </w:tcBorders>
            <w:shd w:val="clear" w:color="auto" w:fill="auto"/>
            <w:vAlign w:val="center"/>
            <w:hideMark/>
          </w:tcPr>
          <w:p w14:paraId="16813683" w14:textId="094D0B73" w:rsidR="00AB5DAF" w:rsidRPr="00205E68" w:rsidRDefault="00AB5DAF" w:rsidP="00AB5DAF">
            <w:pPr>
              <w:suppressAutoHyphens w:val="0"/>
              <w:spacing w:line="240" w:lineRule="auto"/>
              <w:ind w:left="0"/>
              <w:jc w:val="right"/>
              <w:rPr>
                <w:rFonts w:eastAsia="Times New Roman" w:cs="Times New Roman"/>
                <w:b/>
                <w:bCs/>
                <w:kern w:val="0"/>
                <w:szCs w:val="20"/>
                <w:lang w:eastAsia="ru-RU"/>
              </w:rPr>
            </w:pPr>
            <w:r>
              <w:rPr>
                <w:b/>
                <w:bCs/>
                <w:szCs w:val="20"/>
              </w:rPr>
              <w:t>1 532</w:t>
            </w:r>
          </w:p>
        </w:tc>
      </w:tr>
    </w:tbl>
    <w:p w14:paraId="5E54F83E" w14:textId="3AABCFC1" w:rsidR="000E5F5D" w:rsidRPr="00205E68" w:rsidRDefault="000E5F5D" w:rsidP="000E5F5D">
      <w:pPr>
        <w:rPr>
          <w:lang w:eastAsia="uk-UA"/>
        </w:rPr>
      </w:pPr>
    </w:p>
    <w:p w14:paraId="7ADE4693" w14:textId="77777777" w:rsidR="000E5F5D" w:rsidRPr="00205E68" w:rsidRDefault="000E5F5D" w:rsidP="000E5F5D">
      <w:pPr>
        <w:rPr>
          <w:lang w:eastAsia="uk-UA"/>
        </w:rPr>
      </w:pPr>
    </w:p>
    <w:p w14:paraId="7AF1E226" w14:textId="0519D8C8" w:rsidR="00B21707" w:rsidRPr="00205E68" w:rsidRDefault="00AD6440" w:rsidP="00B21707">
      <w:pPr>
        <w:pStyle w:val="2"/>
        <w:spacing w:before="0"/>
        <w:rPr>
          <w:rFonts w:ascii="Times New Roman" w:hAnsi="Times New Roman"/>
          <w:bCs w:val="0"/>
          <w:i w:val="0"/>
          <w:color w:val="auto"/>
          <w:sz w:val="20"/>
          <w:szCs w:val="20"/>
        </w:rPr>
      </w:pPr>
      <w:bookmarkStart w:id="42" w:name="_Toc133591627"/>
      <w:r w:rsidRPr="00205E68">
        <w:rPr>
          <w:rFonts w:ascii="Times New Roman" w:hAnsi="Times New Roman"/>
          <w:bCs w:val="0"/>
          <w:i w:val="0"/>
          <w:color w:val="auto"/>
          <w:sz w:val="20"/>
          <w:szCs w:val="20"/>
        </w:rPr>
        <w:t>1</w:t>
      </w:r>
      <w:r w:rsidR="006A4AF8">
        <w:rPr>
          <w:rFonts w:ascii="Times New Roman" w:hAnsi="Times New Roman"/>
          <w:bCs w:val="0"/>
          <w:i w:val="0"/>
          <w:color w:val="auto"/>
          <w:sz w:val="20"/>
          <w:szCs w:val="20"/>
        </w:rPr>
        <w:t>8</w:t>
      </w:r>
      <w:r w:rsidR="00B21707" w:rsidRPr="00205E68">
        <w:rPr>
          <w:rFonts w:ascii="Times New Roman" w:hAnsi="Times New Roman"/>
          <w:bCs w:val="0"/>
          <w:i w:val="0"/>
          <w:color w:val="auto"/>
          <w:sz w:val="20"/>
          <w:szCs w:val="20"/>
        </w:rPr>
        <w:t>. Торгова дебіторська заборгованість</w:t>
      </w:r>
      <w:bookmarkEnd w:id="42"/>
    </w:p>
    <w:p w14:paraId="68A5AEE8" w14:textId="2035F8E0" w:rsidR="000E5F5D" w:rsidRPr="00205E68" w:rsidRDefault="009016A9" w:rsidP="000E5F5D">
      <w:pPr>
        <w:widowControl w:val="0"/>
        <w:tabs>
          <w:tab w:val="left" w:pos="3599"/>
          <w:tab w:val="left" w:pos="4319"/>
          <w:tab w:val="left" w:pos="5039"/>
        </w:tabs>
        <w:suppressAutoHyphens w:val="0"/>
        <w:autoSpaceDE w:val="0"/>
        <w:autoSpaceDN w:val="0"/>
        <w:adjustRightInd w:val="0"/>
        <w:spacing w:line="240" w:lineRule="auto"/>
        <w:ind w:left="0"/>
        <w:jc w:val="both"/>
        <w:rPr>
          <w:rFonts w:cs="Times New Roman"/>
          <w:bCs/>
          <w:color w:val="auto"/>
          <w:kern w:val="0"/>
          <w:szCs w:val="20"/>
          <w:lang w:eastAsia="uk-UA"/>
        </w:rPr>
      </w:pPr>
      <w:r>
        <w:rPr>
          <w:rFonts w:cs="Times New Roman"/>
          <w:bCs/>
          <w:color w:val="auto"/>
          <w:kern w:val="0"/>
          <w:szCs w:val="20"/>
          <w:lang w:eastAsia="uk-UA"/>
        </w:rPr>
        <w:t xml:space="preserve">Станом на </w:t>
      </w:r>
      <w:r w:rsidRPr="009F17F2">
        <w:rPr>
          <w:rFonts w:cs="Times New Roman"/>
          <w:bCs/>
          <w:color w:val="auto"/>
          <w:kern w:val="0"/>
          <w:szCs w:val="20"/>
          <w:lang w:eastAsia="uk-UA"/>
        </w:rPr>
        <w:t>31 грудня 2022</w:t>
      </w:r>
      <w:r w:rsidR="000E5F5D" w:rsidRPr="00205E68">
        <w:rPr>
          <w:rFonts w:cs="Times New Roman"/>
          <w:bCs/>
          <w:color w:val="auto"/>
          <w:kern w:val="0"/>
          <w:szCs w:val="20"/>
          <w:lang w:eastAsia="uk-UA"/>
        </w:rPr>
        <w:t xml:space="preserve"> року торговельна та інша дебіторська заборгованість були представлені таким чином:</w:t>
      </w:r>
    </w:p>
    <w:tbl>
      <w:tblPr>
        <w:tblW w:w="9934" w:type="dxa"/>
        <w:tblInd w:w="108" w:type="dxa"/>
        <w:tblLook w:val="04A0" w:firstRow="1" w:lastRow="0" w:firstColumn="1" w:lastColumn="0" w:noHBand="0" w:noVBand="1"/>
      </w:tblPr>
      <w:tblGrid>
        <w:gridCol w:w="6152"/>
        <w:gridCol w:w="1891"/>
        <w:gridCol w:w="1891"/>
      </w:tblGrid>
      <w:tr w:rsidR="000E5F5D" w:rsidRPr="00205E68" w14:paraId="261460BD" w14:textId="77777777" w:rsidTr="000E5F5D">
        <w:trPr>
          <w:trHeight w:val="396"/>
        </w:trPr>
        <w:tc>
          <w:tcPr>
            <w:tcW w:w="6152" w:type="dxa"/>
            <w:tcBorders>
              <w:top w:val="nil"/>
              <w:left w:val="nil"/>
              <w:bottom w:val="single" w:sz="8" w:space="0" w:color="auto"/>
              <w:right w:val="nil"/>
            </w:tcBorders>
            <w:shd w:val="clear" w:color="auto" w:fill="auto"/>
            <w:vAlign w:val="center"/>
            <w:hideMark/>
          </w:tcPr>
          <w:p w14:paraId="2B0F22C5" w14:textId="77777777" w:rsidR="000E5F5D" w:rsidRPr="00205E68" w:rsidRDefault="000E5F5D" w:rsidP="000E5F5D">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891" w:type="dxa"/>
            <w:tcBorders>
              <w:top w:val="nil"/>
              <w:left w:val="nil"/>
              <w:bottom w:val="single" w:sz="8" w:space="0" w:color="auto"/>
              <w:right w:val="nil"/>
            </w:tcBorders>
            <w:shd w:val="clear" w:color="auto" w:fill="auto"/>
            <w:vAlign w:val="center"/>
            <w:hideMark/>
          </w:tcPr>
          <w:p w14:paraId="7EB5ADB7" w14:textId="2FF3CF83"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31.12.2022</w:t>
            </w:r>
            <w:r w:rsidRPr="00205E68">
              <w:rPr>
                <w:rFonts w:eastAsia="Times New Roman" w:cs="Times New Roman"/>
                <w:b/>
                <w:bCs/>
                <w:color w:val="auto"/>
                <w:kern w:val="0"/>
                <w:szCs w:val="20"/>
                <w:lang w:eastAsia="ru-RU"/>
              </w:rPr>
              <w:fldChar w:fldCharType="end"/>
            </w:r>
          </w:p>
        </w:tc>
        <w:tc>
          <w:tcPr>
            <w:tcW w:w="1891" w:type="dxa"/>
            <w:tcBorders>
              <w:top w:val="nil"/>
              <w:left w:val="nil"/>
              <w:bottom w:val="single" w:sz="8" w:space="0" w:color="auto"/>
              <w:right w:val="nil"/>
            </w:tcBorders>
            <w:shd w:val="clear" w:color="auto" w:fill="auto"/>
            <w:vAlign w:val="center"/>
            <w:hideMark/>
          </w:tcPr>
          <w:p w14:paraId="1AD630A1" w14:textId="271A81F2"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r>
      <w:tr w:rsidR="00AB5DAF" w:rsidRPr="00205E68" w14:paraId="71DE19EA" w14:textId="77777777" w:rsidTr="000E5F5D">
        <w:trPr>
          <w:trHeight w:val="211"/>
        </w:trPr>
        <w:tc>
          <w:tcPr>
            <w:tcW w:w="6152" w:type="dxa"/>
            <w:tcBorders>
              <w:top w:val="nil"/>
              <w:left w:val="nil"/>
              <w:bottom w:val="nil"/>
              <w:right w:val="nil"/>
            </w:tcBorders>
            <w:shd w:val="clear" w:color="auto" w:fill="auto"/>
            <w:vAlign w:val="center"/>
            <w:hideMark/>
          </w:tcPr>
          <w:p w14:paraId="76CFFABD" w14:textId="77777777" w:rsidR="00AB5DAF" w:rsidRPr="00205E68" w:rsidRDefault="00AB5DAF" w:rsidP="00AB5DAF">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Дебіторська заборгованість за продукцію</w:t>
            </w:r>
          </w:p>
        </w:tc>
        <w:tc>
          <w:tcPr>
            <w:tcW w:w="1891" w:type="dxa"/>
            <w:tcBorders>
              <w:top w:val="nil"/>
              <w:left w:val="nil"/>
              <w:bottom w:val="nil"/>
              <w:right w:val="nil"/>
            </w:tcBorders>
            <w:shd w:val="clear" w:color="auto" w:fill="auto"/>
            <w:vAlign w:val="center"/>
            <w:hideMark/>
          </w:tcPr>
          <w:p w14:paraId="23D31AD3" w14:textId="0ABFD6FE"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23</w:t>
            </w:r>
          </w:p>
        </w:tc>
        <w:tc>
          <w:tcPr>
            <w:tcW w:w="1891" w:type="dxa"/>
            <w:tcBorders>
              <w:top w:val="nil"/>
              <w:left w:val="nil"/>
              <w:bottom w:val="nil"/>
              <w:right w:val="nil"/>
            </w:tcBorders>
            <w:shd w:val="clear" w:color="auto" w:fill="auto"/>
            <w:vAlign w:val="center"/>
            <w:hideMark/>
          </w:tcPr>
          <w:p w14:paraId="74B8D55C" w14:textId="4396587D" w:rsidR="00AB5DAF" w:rsidRPr="00205E68" w:rsidRDefault="00AB5DAF" w:rsidP="00AB5DAF">
            <w:pPr>
              <w:suppressAutoHyphens w:val="0"/>
              <w:spacing w:line="240" w:lineRule="auto"/>
              <w:ind w:left="0"/>
              <w:jc w:val="right"/>
              <w:rPr>
                <w:rFonts w:eastAsia="Times New Roman" w:cs="Times New Roman"/>
                <w:kern w:val="0"/>
                <w:szCs w:val="20"/>
                <w:lang w:eastAsia="ru-RU"/>
              </w:rPr>
            </w:pPr>
            <w:r>
              <w:rPr>
                <w:szCs w:val="20"/>
              </w:rPr>
              <w:t>20</w:t>
            </w:r>
          </w:p>
        </w:tc>
      </w:tr>
      <w:tr w:rsidR="00AB5DAF" w:rsidRPr="00205E68" w14:paraId="460929CC" w14:textId="77777777" w:rsidTr="000E5F5D">
        <w:trPr>
          <w:trHeight w:val="220"/>
        </w:trPr>
        <w:tc>
          <w:tcPr>
            <w:tcW w:w="6152" w:type="dxa"/>
            <w:tcBorders>
              <w:top w:val="nil"/>
              <w:left w:val="nil"/>
              <w:bottom w:val="single" w:sz="8" w:space="0" w:color="auto"/>
              <w:right w:val="nil"/>
            </w:tcBorders>
            <w:shd w:val="clear" w:color="auto" w:fill="auto"/>
            <w:vAlign w:val="center"/>
            <w:hideMark/>
          </w:tcPr>
          <w:p w14:paraId="70950AA2" w14:textId="09206853" w:rsidR="00AB5DAF" w:rsidRPr="00205E68" w:rsidRDefault="00AB5DAF" w:rsidP="00AB5DAF">
            <w:pPr>
              <w:suppressAutoHyphens w:val="0"/>
              <w:spacing w:line="240" w:lineRule="auto"/>
              <w:ind w:left="0"/>
              <w:jc w:val="both"/>
              <w:rPr>
                <w:rFonts w:eastAsia="Times New Roman" w:cs="Times New Roman"/>
                <w:i/>
                <w:kern w:val="0"/>
                <w:szCs w:val="20"/>
                <w:lang w:eastAsia="ru-RU"/>
              </w:rPr>
            </w:pPr>
            <w:r w:rsidRPr="00205E68">
              <w:rPr>
                <w:rFonts w:eastAsia="Times New Roman" w:cs="Times New Roman"/>
                <w:i/>
                <w:kern w:val="0"/>
                <w:szCs w:val="20"/>
                <w:lang w:eastAsia="ru-RU"/>
              </w:rPr>
              <w:t>Резерв під сумнівну дебіторську заборгованість</w:t>
            </w:r>
          </w:p>
        </w:tc>
        <w:tc>
          <w:tcPr>
            <w:tcW w:w="1891" w:type="dxa"/>
            <w:tcBorders>
              <w:top w:val="nil"/>
              <w:left w:val="nil"/>
              <w:bottom w:val="single" w:sz="8" w:space="0" w:color="auto"/>
              <w:right w:val="nil"/>
            </w:tcBorders>
            <w:shd w:val="clear" w:color="auto" w:fill="auto"/>
            <w:vAlign w:val="center"/>
            <w:hideMark/>
          </w:tcPr>
          <w:p w14:paraId="20C5E6F5" w14:textId="5C7A2FE3" w:rsidR="00AB5DAF" w:rsidRPr="00205E68" w:rsidRDefault="00AB5DAF" w:rsidP="00AB5DAF">
            <w:pPr>
              <w:suppressAutoHyphens w:val="0"/>
              <w:spacing w:line="240" w:lineRule="auto"/>
              <w:ind w:left="0"/>
              <w:jc w:val="right"/>
              <w:rPr>
                <w:rFonts w:eastAsia="Times New Roman" w:cs="Times New Roman"/>
                <w:i/>
                <w:kern w:val="0"/>
                <w:szCs w:val="20"/>
                <w:lang w:eastAsia="ru-RU"/>
              </w:rPr>
            </w:pPr>
            <w:r>
              <w:rPr>
                <w:szCs w:val="20"/>
              </w:rPr>
              <w:t>-</w:t>
            </w:r>
          </w:p>
        </w:tc>
        <w:tc>
          <w:tcPr>
            <w:tcW w:w="1891" w:type="dxa"/>
            <w:tcBorders>
              <w:top w:val="nil"/>
              <w:left w:val="nil"/>
              <w:bottom w:val="single" w:sz="8" w:space="0" w:color="auto"/>
              <w:right w:val="nil"/>
            </w:tcBorders>
            <w:shd w:val="clear" w:color="auto" w:fill="auto"/>
            <w:vAlign w:val="center"/>
            <w:hideMark/>
          </w:tcPr>
          <w:p w14:paraId="633A1374" w14:textId="551EE7B1" w:rsidR="00AB5DAF" w:rsidRPr="00205E68" w:rsidRDefault="00AB5DAF" w:rsidP="00AB5DAF">
            <w:pPr>
              <w:suppressAutoHyphens w:val="0"/>
              <w:spacing w:line="240" w:lineRule="auto"/>
              <w:ind w:left="0"/>
              <w:jc w:val="right"/>
              <w:rPr>
                <w:rFonts w:eastAsia="Times New Roman" w:cs="Times New Roman"/>
                <w:i/>
                <w:kern w:val="0"/>
                <w:szCs w:val="20"/>
                <w:lang w:eastAsia="ru-RU"/>
              </w:rPr>
            </w:pPr>
            <w:r>
              <w:rPr>
                <w:szCs w:val="20"/>
              </w:rPr>
              <w:t>-</w:t>
            </w:r>
          </w:p>
        </w:tc>
      </w:tr>
      <w:tr w:rsidR="00AB5DAF" w:rsidRPr="00205E68" w14:paraId="3AE96932" w14:textId="77777777" w:rsidTr="000E5F5D">
        <w:trPr>
          <w:trHeight w:val="220"/>
        </w:trPr>
        <w:tc>
          <w:tcPr>
            <w:tcW w:w="6152" w:type="dxa"/>
            <w:tcBorders>
              <w:top w:val="nil"/>
              <w:left w:val="nil"/>
              <w:bottom w:val="single" w:sz="8" w:space="0" w:color="auto"/>
              <w:right w:val="nil"/>
            </w:tcBorders>
            <w:shd w:val="clear" w:color="auto" w:fill="auto"/>
            <w:vAlign w:val="center"/>
            <w:hideMark/>
          </w:tcPr>
          <w:p w14:paraId="68955D16" w14:textId="77777777" w:rsidR="00AB5DAF" w:rsidRPr="00205E68" w:rsidRDefault="00AB5DAF" w:rsidP="00AB5DAF">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891" w:type="dxa"/>
            <w:tcBorders>
              <w:top w:val="nil"/>
              <w:left w:val="nil"/>
              <w:bottom w:val="single" w:sz="8" w:space="0" w:color="auto"/>
              <w:right w:val="nil"/>
            </w:tcBorders>
            <w:shd w:val="clear" w:color="auto" w:fill="auto"/>
            <w:vAlign w:val="center"/>
            <w:hideMark/>
          </w:tcPr>
          <w:p w14:paraId="4520F700" w14:textId="51571FC4" w:rsidR="00AB5DAF" w:rsidRPr="00205E68" w:rsidRDefault="00AB5DAF" w:rsidP="00AB5DAF">
            <w:pPr>
              <w:suppressAutoHyphens w:val="0"/>
              <w:spacing w:line="240" w:lineRule="auto"/>
              <w:ind w:left="0"/>
              <w:jc w:val="right"/>
              <w:rPr>
                <w:rFonts w:eastAsia="Times New Roman" w:cs="Times New Roman"/>
                <w:b/>
                <w:bCs/>
                <w:kern w:val="0"/>
                <w:szCs w:val="20"/>
                <w:lang w:eastAsia="ru-RU"/>
              </w:rPr>
            </w:pPr>
            <w:r>
              <w:rPr>
                <w:b/>
                <w:bCs/>
                <w:szCs w:val="20"/>
              </w:rPr>
              <w:t>23</w:t>
            </w:r>
          </w:p>
        </w:tc>
        <w:tc>
          <w:tcPr>
            <w:tcW w:w="1891" w:type="dxa"/>
            <w:tcBorders>
              <w:top w:val="nil"/>
              <w:left w:val="nil"/>
              <w:bottom w:val="single" w:sz="8" w:space="0" w:color="auto"/>
              <w:right w:val="nil"/>
            </w:tcBorders>
            <w:shd w:val="clear" w:color="auto" w:fill="auto"/>
            <w:vAlign w:val="center"/>
            <w:hideMark/>
          </w:tcPr>
          <w:p w14:paraId="1CB084F5" w14:textId="0C9315C7" w:rsidR="00AB5DAF" w:rsidRPr="00205E68" w:rsidRDefault="00AB5DAF" w:rsidP="00AB5DAF">
            <w:pPr>
              <w:suppressAutoHyphens w:val="0"/>
              <w:spacing w:line="240" w:lineRule="auto"/>
              <w:ind w:left="0"/>
              <w:jc w:val="right"/>
              <w:rPr>
                <w:rFonts w:eastAsia="Times New Roman" w:cs="Times New Roman"/>
                <w:b/>
                <w:bCs/>
                <w:kern w:val="0"/>
                <w:szCs w:val="20"/>
                <w:lang w:eastAsia="ru-RU"/>
              </w:rPr>
            </w:pPr>
            <w:r>
              <w:rPr>
                <w:b/>
                <w:bCs/>
                <w:szCs w:val="20"/>
              </w:rPr>
              <w:t>20</w:t>
            </w:r>
          </w:p>
        </w:tc>
      </w:tr>
    </w:tbl>
    <w:p w14:paraId="1C428AD8" w14:textId="77777777" w:rsidR="00057A61" w:rsidRDefault="00057A61" w:rsidP="002052A3">
      <w:pPr>
        <w:ind w:left="0" w:right="-142"/>
        <w:jc w:val="both"/>
        <w:rPr>
          <w:rFonts w:cs="Times New Roman"/>
          <w:szCs w:val="20"/>
          <w:lang w:eastAsia="uk-UA"/>
        </w:rPr>
      </w:pPr>
    </w:p>
    <w:p w14:paraId="156564E4" w14:textId="494D0F75" w:rsidR="00B21707" w:rsidRPr="00205E68" w:rsidRDefault="00B21707" w:rsidP="002052A3">
      <w:pPr>
        <w:ind w:left="0" w:right="-142"/>
        <w:jc w:val="both"/>
        <w:rPr>
          <w:rFonts w:cs="Times New Roman"/>
          <w:szCs w:val="20"/>
          <w:lang w:eastAsia="uk-UA"/>
        </w:rPr>
      </w:pPr>
      <w:r w:rsidRPr="00205E68">
        <w:rPr>
          <w:rFonts w:cs="Times New Roman"/>
          <w:szCs w:val="20"/>
          <w:lang w:eastAsia="uk-UA"/>
        </w:rPr>
        <w:t>Справедлива вартість торгової дебіторської заборгованості приблизно відповідає її балансовій вартості через те, що, як очікується, вона буде погашеною у найближчому м</w:t>
      </w:r>
      <w:r w:rsidR="00C86827" w:rsidRPr="00205E68">
        <w:rPr>
          <w:rFonts w:cs="Times New Roman"/>
          <w:szCs w:val="20"/>
          <w:lang w:eastAsia="uk-UA"/>
        </w:rPr>
        <w:t>айбутньому. Станом на 31.12.</w:t>
      </w:r>
      <w:r w:rsidR="00AB5DAF">
        <w:rPr>
          <w:rFonts w:cs="Times New Roman"/>
          <w:szCs w:val="20"/>
          <w:lang w:eastAsia="uk-UA"/>
        </w:rPr>
        <w:fldChar w:fldCharType="begin"/>
      </w:r>
      <w:r w:rsidR="00AB5DAF">
        <w:rPr>
          <w:rFonts w:cs="Times New Roman"/>
          <w:szCs w:val="20"/>
          <w:lang w:eastAsia="uk-UA"/>
        </w:rPr>
        <w:instrText xml:space="preserve"> MERGEFIELD "Звітний_рік" </w:instrText>
      </w:r>
      <w:r w:rsidR="00AB5DAF">
        <w:rPr>
          <w:rFonts w:cs="Times New Roman"/>
          <w:szCs w:val="20"/>
          <w:lang w:eastAsia="uk-UA"/>
        </w:rPr>
        <w:fldChar w:fldCharType="separate"/>
      </w:r>
      <w:r w:rsidR="001A10E6" w:rsidRPr="00AA3908">
        <w:rPr>
          <w:rFonts w:cs="Times New Roman"/>
          <w:noProof/>
          <w:szCs w:val="20"/>
          <w:lang w:eastAsia="uk-UA"/>
        </w:rPr>
        <w:t>2022</w:t>
      </w:r>
      <w:r w:rsidR="00AB5DAF">
        <w:rPr>
          <w:rFonts w:cs="Times New Roman"/>
          <w:szCs w:val="20"/>
          <w:lang w:eastAsia="uk-UA"/>
        </w:rPr>
        <w:fldChar w:fldCharType="end"/>
      </w:r>
      <w:r w:rsidR="00C86827" w:rsidRPr="00205E68">
        <w:rPr>
          <w:rFonts w:cs="Times New Roman"/>
          <w:szCs w:val="20"/>
          <w:lang w:eastAsia="uk-UA"/>
        </w:rPr>
        <w:t xml:space="preserve"> р.(1) та 31.12.</w:t>
      </w:r>
      <w:r w:rsidR="00AB5DAF">
        <w:rPr>
          <w:rFonts w:cs="Times New Roman"/>
          <w:szCs w:val="20"/>
          <w:lang w:eastAsia="uk-UA"/>
        </w:rPr>
        <w:fldChar w:fldCharType="begin"/>
      </w:r>
      <w:r w:rsidR="00AB5DAF">
        <w:rPr>
          <w:rFonts w:cs="Times New Roman"/>
          <w:szCs w:val="20"/>
          <w:lang w:eastAsia="uk-UA"/>
        </w:rPr>
        <w:instrText xml:space="preserve"> MERGEFIELD "Попередній_рік" </w:instrText>
      </w:r>
      <w:r w:rsidR="00AB5DAF">
        <w:rPr>
          <w:rFonts w:cs="Times New Roman"/>
          <w:szCs w:val="20"/>
          <w:lang w:eastAsia="uk-UA"/>
        </w:rPr>
        <w:fldChar w:fldCharType="separate"/>
      </w:r>
      <w:r w:rsidR="001A10E6" w:rsidRPr="00AA3908">
        <w:rPr>
          <w:rFonts w:cs="Times New Roman"/>
          <w:noProof/>
          <w:szCs w:val="20"/>
          <w:lang w:eastAsia="uk-UA"/>
        </w:rPr>
        <w:t>2021</w:t>
      </w:r>
      <w:r w:rsidR="00AB5DAF">
        <w:rPr>
          <w:rFonts w:cs="Times New Roman"/>
          <w:szCs w:val="20"/>
          <w:lang w:eastAsia="uk-UA"/>
        </w:rPr>
        <w:fldChar w:fldCharType="end"/>
      </w:r>
      <w:r w:rsidRPr="00205E68">
        <w:rPr>
          <w:rFonts w:cs="Times New Roman"/>
          <w:szCs w:val="20"/>
          <w:lang w:eastAsia="uk-UA"/>
        </w:rPr>
        <w:t xml:space="preserve"> р.(2) аналіз за термінами погашення торгової дебіторської заборгованості Компанії був таким:</w:t>
      </w:r>
    </w:p>
    <w:p w14:paraId="6C17460A" w14:textId="77777777" w:rsidR="009A1658" w:rsidRPr="00205E68" w:rsidRDefault="009A1658" w:rsidP="00B21707">
      <w:pPr>
        <w:ind w:left="-142" w:right="-284"/>
        <w:jc w:val="both"/>
        <w:rPr>
          <w:rFonts w:cs="Times New Roman"/>
          <w:szCs w:val="20"/>
          <w:lang w:eastAsia="uk-UA"/>
        </w:rPr>
      </w:pPr>
    </w:p>
    <w:tbl>
      <w:tblPr>
        <w:tblW w:w="9673" w:type="dxa"/>
        <w:tblInd w:w="108" w:type="dxa"/>
        <w:tblLook w:val="04A0" w:firstRow="1" w:lastRow="0" w:firstColumn="1" w:lastColumn="0" w:noHBand="0" w:noVBand="1"/>
      </w:tblPr>
      <w:tblGrid>
        <w:gridCol w:w="2297"/>
        <w:gridCol w:w="1513"/>
        <w:gridCol w:w="1549"/>
        <w:gridCol w:w="1549"/>
        <w:gridCol w:w="1549"/>
        <w:gridCol w:w="1216"/>
      </w:tblGrid>
      <w:tr w:rsidR="009A1658" w:rsidRPr="00205E68" w14:paraId="15CE74B0" w14:textId="77777777" w:rsidTr="00AB5DAF">
        <w:trPr>
          <w:trHeight w:val="720"/>
        </w:trPr>
        <w:tc>
          <w:tcPr>
            <w:tcW w:w="2386" w:type="dxa"/>
            <w:tcBorders>
              <w:top w:val="nil"/>
              <w:left w:val="nil"/>
              <w:bottom w:val="nil"/>
              <w:right w:val="nil"/>
            </w:tcBorders>
            <w:shd w:val="clear" w:color="auto" w:fill="auto"/>
            <w:noWrap/>
            <w:vAlign w:val="center"/>
            <w:hideMark/>
          </w:tcPr>
          <w:p w14:paraId="7B1AD708" w14:textId="77777777" w:rsidR="009A1658" w:rsidRPr="00205E68" w:rsidRDefault="009A1658" w:rsidP="009A1658">
            <w:pPr>
              <w:suppressAutoHyphens w:val="0"/>
              <w:spacing w:line="240" w:lineRule="auto"/>
              <w:ind w:left="0"/>
              <w:jc w:val="center"/>
              <w:rPr>
                <w:rFonts w:eastAsia="Times New Roman" w:cs="Times New Roman"/>
                <w:kern w:val="0"/>
                <w:szCs w:val="20"/>
                <w:lang w:eastAsia="ru-RU"/>
              </w:rPr>
            </w:pPr>
          </w:p>
        </w:tc>
        <w:tc>
          <w:tcPr>
            <w:tcW w:w="1481" w:type="dxa"/>
            <w:tcBorders>
              <w:top w:val="nil"/>
              <w:left w:val="nil"/>
              <w:bottom w:val="single" w:sz="4" w:space="0" w:color="auto"/>
              <w:right w:val="nil"/>
            </w:tcBorders>
            <w:shd w:val="clear" w:color="auto" w:fill="auto"/>
            <w:vAlign w:val="center"/>
            <w:hideMark/>
          </w:tcPr>
          <w:p w14:paraId="4FB84737" w14:textId="77777777" w:rsidR="009A1658" w:rsidRPr="00205E68" w:rsidRDefault="009A1658" w:rsidP="009A1658">
            <w:pPr>
              <w:suppressAutoHyphens w:val="0"/>
              <w:spacing w:line="240" w:lineRule="auto"/>
              <w:ind w:left="0"/>
              <w:jc w:val="center"/>
              <w:rPr>
                <w:rFonts w:eastAsia="Times New Roman" w:cs="Times New Roman"/>
                <w:kern w:val="0"/>
                <w:lang w:eastAsia="ru-RU"/>
              </w:rPr>
            </w:pPr>
            <w:r w:rsidRPr="00205E68">
              <w:rPr>
                <w:rFonts w:eastAsia="Times New Roman" w:cs="Times New Roman"/>
                <w:kern w:val="0"/>
                <w:lang w:eastAsia="ru-RU"/>
              </w:rPr>
              <w:t xml:space="preserve">Не </w:t>
            </w: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та не знецінена</w:t>
            </w:r>
          </w:p>
        </w:tc>
        <w:tc>
          <w:tcPr>
            <w:tcW w:w="1516" w:type="dxa"/>
            <w:tcBorders>
              <w:top w:val="nil"/>
              <w:left w:val="nil"/>
              <w:bottom w:val="single" w:sz="4" w:space="0" w:color="auto"/>
              <w:right w:val="nil"/>
            </w:tcBorders>
            <w:shd w:val="clear" w:color="auto" w:fill="auto"/>
            <w:vAlign w:val="center"/>
            <w:hideMark/>
          </w:tcPr>
          <w:p w14:paraId="6B90E5D0"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(&lt;90 днів), але не знецінена</w:t>
            </w:r>
          </w:p>
        </w:tc>
        <w:tc>
          <w:tcPr>
            <w:tcW w:w="1516" w:type="dxa"/>
            <w:tcBorders>
              <w:top w:val="nil"/>
              <w:left w:val="nil"/>
              <w:bottom w:val="single" w:sz="4" w:space="0" w:color="auto"/>
              <w:right w:val="nil"/>
            </w:tcBorders>
            <w:shd w:val="clear" w:color="auto" w:fill="auto"/>
            <w:vAlign w:val="center"/>
            <w:hideMark/>
          </w:tcPr>
          <w:p w14:paraId="30CD5ECA"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(90-365 днів), але не знецінена</w:t>
            </w:r>
          </w:p>
        </w:tc>
        <w:tc>
          <w:tcPr>
            <w:tcW w:w="1516" w:type="dxa"/>
            <w:tcBorders>
              <w:top w:val="nil"/>
              <w:left w:val="nil"/>
              <w:bottom w:val="single" w:sz="4" w:space="0" w:color="auto"/>
              <w:right w:val="nil"/>
            </w:tcBorders>
            <w:shd w:val="clear" w:color="auto" w:fill="auto"/>
            <w:vAlign w:val="center"/>
            <w:hideMark/>
          </w:tcPr>
          <w:p w14:paraId="51BA3988"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(&gt;365 днів), але не знецінена</w:t>
            </w:r>
          </w:p>
        </w:tc>
        <w:tc>
          <w:tcPr>
            <w:tcW w:w="1258" w:type="dxa"/>
            <w:tcBorders>
              <w:top w:val="nil"/>
              <w:left w:val="nil"/>
              <w:bottom w:val="single" w:sz="4" w:space="0" w:color="auto"/>
              <w:right w:val="nil"/>
            </w:tcBorders>
            <w:shd w:val="clear" w:color="auto" w:fill="auto"/>
            <w:vAlign w:val="center"/>
            <w:hideMark/>
          </w:tcPr>
          <w:p w14:paraId="703E018D" w14:textId="77777777" w:rsidR="009A1658" w:rsidRPr="00205E68" w:rsidRDefault="009A1658" w:rsidP="009A1658">
            <w:pPr>
              <w:suppressAutoHyphens w:val="0"/>
              <w:spacing w:line="240" w:lineRule="auto"/>
              <w:ind w:left="0"/>
              <w:jc w:val="center"/>
              <w:rPr>
                <w:rFonts w:eastAsia="Times New Roman" w:cs="Times New Roman"/>
                <w:b/>
                <w:bCs/>
                <w:color w:val="auto"/>
                <w:kern w:val="0"/>
                <w:lang w:eastAsia="ru-RU"/>
              </w:rPr>
            </w:pPr>
            <w:r w:rsidRPr="00205E68">
              <w:rPr>
                <w:rFonts w:eastAsia="Times New Roman" w:cs="Times New Roman"/>
                <w:b/>
                <w:bCs/>
                <w:color w:val="auto"/>
                <w:kern w:val="0"/>
                <w:lang w:eastAsia="ru-RU"/>
              </w:rPr>
              <w:t>Разом</w:t>
            </w:r>
          </w:p>
        </w:tc>
      </w:tr>
      <w:tr w:rsidR="009A1658" w:rsidRPr="00205E68" w14:paraId="65831F7F" w14:textId="77777777" w:rsidTr="00AB5DAF">
        <w:trPr>
          <w:trHeight w:val="480"/>
        </w:trPr>
        <w:tc>
          <w:tcPr>
            <w:tcW w:w="2386" w:type="dxa"/>
            <w:tcBorders>
              <w:top w:val="nil"/>
              <w:left w:val="nil"/>
              <w:bottom w:val="nil"/>
              <w:right w:val="nil"/>
            </w:tcBorders>
            <w:shd w:val="clear" w:color="auto" w:fill="auto"/>
            <w:vAlign w:val="center"/>
            <w:hideMark/>
          </w:tcPr>
          <w:p w14:paraId="2C5F3E29" w14:textId="4BC1D42A" w:rsidR="009A1658" w:rsidRPr="00205E68" w:rsidRDefault="009A1658" w:rsidP="009A1658">
            <w:pPr>
              <w:suppressAutoHyphens w:val="0"/>
              <w:spacing w:line="240" w:lineRule="auto"/>
              <w:ind w:left="0"/>
              <w:rPr>
                <w:rFonts w:eastAsia="Times New Roman" w:cs="Times New Roman"/>
                <w:kern w:val="0"/>
                <w:lang w:eastAsia="ru-RU"/>
              </w:rPr>
            </w:pPr>
            <w:r w:rsidRPr="00205E68">
              <w:rPr>
                <w:rFonts w:eastAsia="Times New Roman" w:cs="Times New Roman"/>
                <w:kern w:val="0"/>
                <w:lang w:eastAsia="ru-RU"/>
              </w:rPr>
              <w:t xml:space="preserve">Торгова дебіторська заборгованість </w:t>
            </w:r>
            <w:r w:rsidRPr="00205E68">
              <w:rPr>
                <w:rFonts w:eastAsia="Times New Roman" w:cs="Times New Roman"/>
                <w:color w:val="auto"/>
                <w:kern w:val="0"/>
                <w:lang w:eastAsia="ru-RU"/>
              </w:rPr>
              <w:t>(1)</w:t>
            </w:r>
          </w:p>
        </w:tc>
        <w:tc>
          <w:tcPr>
            <w:tcW w:w="1481" w:type="dxa"/>
            <w:tcBorders>
              <w:top w:val="nil"/>
              <w:left w:val="nil"/>
              <w:bottom w:val="single" w:sz="4" w:space="0" w:color="auto"/>
              <w:right w:val="nil"/>
            </w:tcBorders>
            <w:shd w:val="clear" w:color="auto" w:fill="auto"/>
            <w:noWrap/>
            <w:vAlign w:val="center"/>
            <w:hideMark/>
          </w:tcPr>
          <w:p w14:paraId="5CE0638A" w14:textId="630CDD51" w:rsidR="009A1658" w:rsidRPr="00205E68" w:rsidRDefault="00AB5DAF" w:rsidP="009A1658">
            <w:pPr>
              <w:suppressAutoHyphens w:val="0"/>
              <w:spacing w:line="240" w:lineRule="auto"/>
              <w:ind w:left="0"/>
              <w:jc w:val="right"/>
              <w:rPr>
                <w:rFonts w:eastAsia="Times New Roman" w:cs="Times New Roman"/>
                <w:color w:val="auto"/>
                <w:kern w:val="0"/>
                <w:lang w:eastAsia="ru-RU"/>
              </w:rPr>
            </w:pPr>
            <w:r>
              <w:rPr>
                <w:rFonts w:eastAsia="Times New Roman" w:cs="Times New Roman"/>
                <w:color w:val="auto"/>
                <w:kern w:val="0"/>
                <w:lang w:eastAsia="ru-RU"/>
              </w:rPr>
              <w:t>23</w:t>
            </w:r>
          </w:p>
        </w:tc>
        <w:tc>
          <w:tcPr>
            <w:tcW w:w="1516" w:type="dxa"/>
            <w:tcBorders>
              <w:top w:val="nil"/>
              <w:left w:val="nil"/>
              <w:bottom w:val="single" w:sz="4" w:space="0" w:color="auto"/>
              <w:right w:val="nil"/>
            </w:tcBorders>
            <w:shd w:val="clear" w:color="auto" w:fill="auto"/>
            <w:noWrap/>
            <w:vAlign w:val="center"/>
            <w:hideMark/>
          </w:tcPr>
          <w:p w14:paraId="27578B43"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516" w:type="dxa"/>
            <w:tcBorders>
              <w:top w:val="nil"/>
              <w:left w:val="nil"/>
              <w:bottom w:val="single" w:sz="4" w:space="0" w:color="auto"/>
              <w:right w:val="nil"/>
            </w:tcBorders>
            <w:shd w:val="clear" w:color="auto" w:fill="auto"/>
            <w:noWrap/>
            <w:vAlign w:val="center"/>
            <w:hideMark/>
          </w:tcPr>
          <w:p w14:paraId="648652EB"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516" w:type="dxa"/>
            <w:tcBorders>
              <w:top w:val="nil"/>
              <w:left w:val="nil"/>
              <w:bottom w:val="single" w:sz="4" w:space="0" w:color="auto"/>
              <w:right w:val="nil"/>
            </w:tcBorders>
            <w:shd w:val="clear" w:color="auto" w:fill="auto"/>
            <w:noWrap/>
            <w:vAlign w:val="center"/>
            <w:hideMark/>
          </w:tcPr>
          <w:p w14:paraId="1027E973"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258" w:type="dxa"/>
            <w:tcBorders>
              <w:top w:val="nil"/>
              <w:left w:val="nil"/>
              <w:bottom w:val="single" w:sz="4" w:space="0" w:color="auto"/>
              <w:right w:val="nil"/>
            </w:tcBorders>
            <w:shd w:val="clear" w:color="auto" w:fill="auto"/>
            <w:noWrap/>
            <w:vAlign w:val="center"/>
            <w:hideMark/>
          </w:tcPr>
          <w:p w14:paraId="66339FB7" w14:textId="7F8E2003" w:rsidR="009A1658" w:rsidRPr="00205E68" w:rsidRDefault="000E5F5D" w:rsidP="00AB5DAF">
            <w:pPr>
              <w:suppressAutoHyphens w:val="0"/>
              <w:spacing w:line="240" w:lineRule="auto"/>
              <w:ind w:left="0"/>
              <w:jc w:val="right"/>
              <w:rPr>
                <w:rFonts w:eastAsia="Times New Roman" w:cs="Times New Roman"/>
                <w:b/>
                <w:bCs/>
                <w:color w:val="auto"/>
                <w:kern w:val="0"/>
                <w:lang w:eastAsia="ru-RU"/>
              </w:rPr>
            </w:pPr>
            <w:r w:rsidRPr="00205E68">
              <w:rPr>
                <w:rFonts w:eastAsia="Times New Roman" w:cs="Times New Roman"/>
                <w:b/>
                <w:bCs/>
                <w:color w:val="auto"/>
                <w:kern w:val="0"/>
                <w:lang w:eastAsia="ru-RU"/>
              </w:rPr>
              <w:t>2</w:t>
            </w:r>
            <w:r w:rsidR="00AB5DAF">
              <w:rPr>
                <w:rFonts w:eastAsia="Times New Roman" w:cs="Times New Roman"/>
                <w:b/>
                <w:bCs/>
                <w:color w:val="auto"/>
                <w:kern w:val="0"/>
                <w:lang w:eastAsia="ru-RU"/>
              </w:rPr>
              <w:t>3</w:t>
            </w:r>
          </w:p>
        </w:tc>
      </w:tr>
      <w:tr w:rsidR="009A1658" w:rsidRPr="00205E68" w14:paraId="395107BE" w14:textId="77777777" w:rsidTr="00AB5DAF">
        <w:trPr>
          <w:trHeight w:val="276"/>
        </w:trPr>
        <w:tc>
          <w:tcPr>
            <w:tcW w:w="2386" w:type="dxa"/>
            <w:tcBorders>
              <w:top w:val="nil"/>
              <w:left w:val="nil"/>
              <w:bottom w:val="nil"/>
              <w:right w:val="nil"/>
            </w:tcBorders>
            <w:shd w:val="clear" w:color="auto" w:fill="auto"/>
            <w:noWrap/>
            <w:vAlign w:val="center"/>
            <w:hideMark/>
          </w:tcPr>
          <w:p w14:paraId="725C3A2D" w14:textId="4AA9FE0E" w:rsidR="009A1658" w:rsidRPr="00205E68" w:rsidRDefault="009A1658" w:rsidP="009A1658">
            <w:pPr>
              <w:suppressAutoHyphens w:val="0"/>
              <w:spacing w:line="240" w:lineRule="auto"/>
              <w:ind w:left="0"/>
              <w:rPr>
                <w:rFonts w:eastAsia="Times New Roman" w:cs="Times New Roman"/>
                <w:color w:val="auto"/>
                <w:kern w:val="0"/>
                <w:lang w:eastAsia="ru-RU"/>
              </w:rPr>
            </w:pPr>
          </w:p>
        </w:tc>
        <w:tc>
          <w:tcPr>
            <w:tcW w:w="1481" w:type="dxa"/>
            <w:tcBorders>
              <w:top w:val="nil"/>
              <w:left w:val="nil"/>
              <w:bottom w:val="nil"/>
              <w:right w:val="nil"/>
            </w:tcBorders>
            <w:shd w:val="clear" w:color="auto" w:fill="auto"/>
            <w:noWrap/>
            <w:vAlign w:val="center"/>
            <w:hideMark/>
          </w:tcPr>
          <w:p w14:paraId="5730D7E4"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p>
        </w:tc>
        <w:tc>
          <w:tcPr>
            <w:tcW w:w="1516" w:type="dxa"/>
            <w:tcBorders>
              <w:top w:val="nil"/>
              <w:left w:val="nil"/>
              <w:bottom w:val="nil"/>
              <w:right w:val="nil"/>
            </w:tcBorders>
            <w:shd w:val="clear" w:color="auto" w:fill="auto"/>
            <w:noWrap/>
            <w:vAlign w:val="center"/>
            <w:hideMark/>
          </w:tcPr>
          <w:p w14:paraId="07D7364D"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p>
        </w:tc>
        <w:tc>
          <w:tcPr>
            <w:tcW w:w="1516" w:type="dxa"/>
            <w:tcBorders>
              <w:top w:val="nil"/>
              <w:left w:val="nil"/>
              <w:bottom w:val="nil"/>
              <w:right w:val="nil"/>
            </w:tcBorders>
            <w:shd w:val="clear" w:color="auto" w:fill="auto"/>
            <w:noWrap/>
            <w:vAlign w:val="center"/>
            <w:hideMark/>
          </w:tcPr>
          <w:p w14:paraId="664ACDBC"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p>
        </w:tc>
        <w:tc>
          <w:tcPr>
            <w:tcW w:w="1516" w:type="dxa"/>
            <w:tcBorders>
              <w:top w:val="nil"/>
              <w:left w:val="nil"/>
              <w:bottom w:val="nil"/>
              <w:right w:val="nil"/>
            </w:tcBorders>
            <w:shd w:val="clear" w:color="auto" w:fill="auto"/>
            <w:noWrap/>
            <w:vAlign w:val="center"/>
            <w:hideMark/>
          </w:tcPr>
          <w:p w14:paraId="5EC3941D"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p>
        </w:tc>
        <w:tc>
          <w:tcPr>
            <w:tcW w:w="1258" w:type="dxa"/>
            <w:tcBorders>
              <w:top w:val="nil"/>
              <w:left w:val="nil"/>
              <w:bottom w:val="nil"/>
              <w:right w:val="nil"/>
            </w:tcBorders>
            <w:shd w:val="clear" w:color="auto" w:fill="auto"/>
            <w:noWrap/>
            <w:vAlign w:val="center"/>
            <w:hideMark/>
          </w:tcPr>
          <w:p w14:paraId="10160F2E" w14:textId="77777777" w:rsidR="009A1658" w:rsidRPr="00205E68" w:rsidRDefault="009A1658" w:rsidP="009A1658">
            <w:pPr>
              <w:suppressAutoHyphens w:val="0"/>
              <w:spacing w:line="240" w:lineRule="auto"/>
              <w:ind w:left="0"/>
              <w:jc w:val="right"/>
              <w:rPr>
                <w:rFonts w:eastAsia="Times New Roman" w:cs="Times New Roman"/>
                <w:b/>
                <w:bCs/>
                <w:color w:val="auto"/>
                <w:kern w:val="0"/>
                <w:lang w:eastAsia="ru-RU"/>
              </w:rPr>
            </w:pPr>
          </w:p>
        </w:tc>
      </w:tr>
      <w:tr w:rsidR="009A1658" w:rsidRPr="00205E68" w14:paraId="61D9AD3F" w14:textId="77777777" w:rsidTr="00AB5DAF">
        <w:trPr>
          <w:trHeight w:val="720"/>
        </w:trPr>
        <w:tc>
          <w:tcPr>
            <w:tcW w:w="2386" w:type="dxa"/>
            <w:tcBorders>
              <w:top w:val="nil"/>
              <w:left w:val="nil"/>
              <w:bottom w:val="nil"/>
              <w:right w:val="nil"/>
            </w:tcBorders>
            <w:shd w:val="clear" w:color="auto" w:fill="auto"/>
            <w:noWrap/>
            <w:vAlign w:val="center"/>
            <w:hideMark/>
          </w:tcPr>
          <w:p w14:paraId="74A2C80E" w14:textId="77777777" w:rsidR="009A1658" w:rsidRPr="00205E68" w:rsidRDefault="009A1658" w:rsidP="009A1658">
            <w:pPr>
              <w:suppressAutoHyphens w:val="0"/>
              <w:spacing w:line="240" w:lineRule="auto"/>
              <w:ind w:left="0"/>
              <w:jc w:val="center"/>
              <w:rPr>
                <w:rFonts w:eastAsia="Times New Roman" w:cs="Times New Roman"/>
                <w:kern w:val="0"/>
                <w:szCs w:val="20"/>
                <w:lang w:eastAsia="ru-RU"/>
              </w:rPr>
            </w:pPr>
          </w:p>
        </w:tc>
        <w:tc>
          <w:tcPr>
            <w:tcW w:w="1481" w:type="dxa"/>
            <w:tcBorders>
              <w:top w:val="nil"/>
              <w:left w:val="nil"/>
              <w:bottom w:val="single" w:sz="4" w:space="0" w:color="auto"/>
              <w:right w:val="nil"/>
            </w:tcBorders>
            <w:shd w:val="clear" w:color="auto" w:fill="auto"/>
            <w:vAlign w:val="center"/>
            <w:hideMark/>
          </w:tcPr>
          <w:p w14:paraId="23E1BE98" w14:textId="77777777" w:rsidR="009A1658" w:rsidRPr="00205E68" w:rsidRDefault="009A1658" w:rsidP="009A1658">
            <w:pPr>
              <w:suppressAutoHyphens w:val="0"/>
              <w:spacing w:line="240" w:lineRule="auto"/>
              <w:ind w:left="0"/>
              <w:jc w:val="center"/>
              <w:rPr>
                <w:rFonts w:eastAsia="Times New Roman" w:cs="Times New Roman"/>
                <w:kern w:val="0"/>
                <w:lang w:eastAsia="ru-RU"/>
              </w:rPr>
            </w:pPr>
            <w:r w:rsidRPr="00205E68">
              <w:rPr>
                <w:rFonts w:eastAsia="Times New Roman" w:cs="Times New Roman"/>
                <w:kern w:val="0"/>
                <w:lang w:eastAsia="ru-RU"/>
              </w:rPr>
              <w:t xml:space="preserve">Не </w:t>
            </w: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та не знецінена</w:t>
            </w:r>
          </w:p>
        </w:tc>
        <w:tc>
          <w:tcPr>
            <w:tcW w:w="1516" w:type="dxa"/>
            <w:tcBorders>
              <w:top w:val="nil"/>
              <w:left w:val="nil"/>
              <w:bottom w:val="single" w:sz="4" w:space="0" w:color="auto"/>
              <w:right w:val="nil"/>
            </w:tcBorders>
            <w:shd w:val="clear" w:color="auto" w:fill="auto"/>
            <w:vAlign w:val="center"/>
            <w:hideMark/>
          </w:tcPr>
          <w:p w14:paraId="26598A4A"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(&lt;90 днів), але не знецінена</w:t>
            </w:r>
          </w:p>
        </w:tc>
        <w:tc>
          <w:tcPr>
            <w:tcW w:w="1516" w:type="dxa"/>
            <w:tcBorders>
              <w:top w:val="nil"/>
              <w:left w:val="nil"/>
              <w:bottom w:val="single" w:sz="4" w:space="0" w:color="auto"/>
              <w:right w:val="nil"/>
            </w:tcBorders>
            <w:shd w:val="clear" w:color="auto" w:fill="auto"/>
            <w:vAlign w:val="center"/>
            <w:hideMark/>
          </w:tcPr>
          <w:p w14:paraId="541AEDC8"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(90-365 днів), але не знецінена</w:t>
            </w:r>
          </w:p>
        </w:tc>
        <w:tc>
          <w:tcPr>
            <w:tcW w:w="1516" w:type="dxa"/>
            <w:tcBorders>
              <w:top w:val="nil"/>
              <w:left w:val="nil"/>
              <w:bottom w:val="single" w:sz="4" w:space="0" w:color="auto"/>
              <w:right w:val="nil"/>
            </w:tcBorders>
            <w:shd w:val="clear" w:color="auto" w:fill="auto"/>
            <w:vAlign w:val="center"/>
            <w:hideMark/>
          </w:tcPr>
          <w:p w14:paraId="2820F4A3"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(&gt;365 днів), але не знецінена</w:t>
            </w:r>
          </w:p>
        </w:tc>
        <w:tc>
          <w:tcPr>
            <w:tcW w:w="1258" w:type="dxa"/>
            <w:tcBorders>
              <w:top w:val="nil"/>
              <w:left w:val="nil"/>
              <w:bottom w:val="single" w:sz="4" w:space="0" w:color="auto"/>
              <w:right w:val="nil"/>
            </w:tcBorders>
            <w:shd w:val="clear" w:color="auto" w:fill="auto"/>
            <w:vAlign w:val="center"/>
            <w:hideMark/>
          </w:tcPr>
          <w:p w14:paraId="1355E909" w14:textId="77777777" w:rsidR="009A1658" w:rsidRPr="00205E68" w:rsidRDefault="009A1658" w:rsidP="009A1658">
            <w:pPr>
              <w:suppressAutoHyphens w:val="0"/>
              <w:spacing w:line="240" w:lineRule="auto"/>
              <w:ind w:left="0"/>
              <w:jc w:val="center"/>
              <w:rPr>
                <w:rFonts w:eastAsia="Times New Roman" w:cs="Times New Roman"/>
                <w:b/>
                <w:bCs/>
                <w:color w:val="auto"/>
                <w:kern w:val="0"/>
                <w:lang w:eastAsia="ru-RU"/>
              </w:rPr>
            </w:pPr>
            <w:r w:rsidRPr="00205E68">
              <w:rPr>
                <w:rFonts w:eastAsia="Times New Roman" w:cs="Times New Roman"/>
                <w:b/>
                <w:bCs/>
                <w:color w:val="auto"/>
                <w:kern w:val="0"/>
                <w:lang w:eastAsia="ru-RU"/>
              </w:rPr>
              <w:t>Разом</w:t>
            </w:r>
          </w:p>
        </w:tc>
      </w:tr>
      <w:tr w:rsidR="00AB5DAF" w:rsidRPr="00205E68" w14:paraId="75D33F34" w14:textId="77777777" w:rsidTr="00AB5DAF">
        <w:trPr>
          <w:trHeight w:val="480"/>
        </w:trPr>
        <w:tc>
          <w:tcPr>
            <w:tcW w:w="2386" w:type="dxa"/>
            <w:tcBorders>
              <w:top w:val="nil"/>
              <w:left w:val="nil"/>
              <w:bottom w:val="nil"/>
              <w:right w:val="nil"/>
            </w:tcBorders>
            <w:shd w:val="clear" w:color="auto" w:fill="auto"/>
            <w:vAlign w:val="center"/>
            <w:hideMark/>
          </w:tcPr>
          <w:p w14:paraId="76D845D1" w14:textId="3F5BFB60" w:rsidR="00AB5DAF" w:rsidRPr="00205E68" w:rsidRDefault="00AB5DAF" w:rsidP="00AB5DAF">
            <w:pPr>
              <w:suppressAutoHyphens w:val="0"/>
              <w:spacing w:line="240" w:lineRule="auto"/>
              <w:ind w:left="0"/>
              <w:rPr>
                <w:rFonts w:eastAsia="Times New Roman" w:cs="Times New Roman"/>
                <w:kern w:val="0"/>
                <w:lang w:eastAsia="ru-RU"/>
              </w:rPr>
            </w:pPr>
            <w:r w:rsidRPr="00205E68">
              <w:rPr>
                <w:rFonts w:eastAsia="Times New Roman" w:cs="Times New Roman"/>
                <w:kern w:val="0"/>
                <w:lang w:eastAsia="ru-RU"/>
              </w:rPr>
              <w:t xml:space="preserve">Торгова дебіторська заборгованість </w:t>
            </w:r>
            <w:r w:rsidRPr="00205E68">
              <w:rPr>
                <w:rFonts w:eastAsia="Times New Roman" w:cs="Times New Roman"/>
                <w:color w:val="auto"/>
                <w:kern w:val="0"/>
                <w:lang w:eastAsia="ru-RU"/>
              </w:rPr>
              <w:t>(2)</w:t>
            </w:r>
          </w:p>
        </w:tc>
        <w:tc>
          <w:tcPr>
            <w:tcW w:w="1481" w:type="dxa"/>
            <w:tcBorders>
              <w:top w:val="nil"/>
              <w:left w:val="nil"/>
              <w:bottom w:val="single" w:sz="4" w:space="0" w:color="auto"/>
              <w:right w:val="nil"/>
            </w:tcBorders>
            <w:shd w:val="clear" w:color="auto" w:fill="auto"/>
            <w:noWrap/>
            <w:vAlign w:val="center"/>
            <w:hideMark/>
          </w:tcPr>
          <w:p w14:paraId="61FB4D66" w14:textId="57574794" w:rsidR="00AB5DAF" w:rsidRPr="00205E68" w:rsidRDefault="00AB5DAF" w:rsidP="00AB5DAF">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20</w:t>
            </w:r>
          </w:p>
        </w:tc>
        <w:tc>
          <w:tcPr>
            <w:tcW w:w="1516" w:type="dxa"/>
            <w:tcBorders>
              <w:top w:val="nil"/>
              <w:left w:val="nil"/>
              <w:bottom w:val="single" w:sz="4" w:space="0" w:color="auto"/>
              <w:right w:val="nil"/>
            </w:tcBorders>
            <w:shd w:val="clear" w:color="auto" w:fill="auto"/>
            <w:noWrap/>
            <w:vAlign w:val="center"/>
            <w:hideMark/>
          </w:tcPr>
          <w:p w14:paraId="00D5203E" w14:textId="267A4EBD" w:rsidR="00AB5DAF" w:rsidRPr="00205E68" w:rsidRDefault="00AB5DAF" w:rsidP="00AB5DAF">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516" w:type="dxa"/>
            <w:tcBorders>
              <w:top w:val="nil"/>
              <w:left w:val="nil"/>
              <w:bottom w:val="single" w:sz="4" w:space="0" w:color="auto"/>
              <w:right w:val="nil"/>
            </w:tcBorders>
            <w:shd w:val="clear" w:color="auto" w:fill="auto"/>
            <w:noWrap/>
            <w:vAlign w:val="center"/>
            <w:hideMark/>
          </w:tcPr>
          <w:p w14:paraId="0B42AA5E" w14:textId="4911FBFB" w:rsidR="00AB5DAF" w:rsidRPr="00205E68" w:rsidRDefault="00AB5DAF" w:rsidP="00AB5DAF">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516" w:type="dxa"/>
            <w:tcBorders>
              <w:top w:val="nil"/>
              <w:left w:val="nil"/>
              <w:bottom w:val="single" w:sz="4" w:space="0" w:color="auto"/>
              <w:right w:val="nil"/>
            </w:tcBorders>
            <w:shd w:val="clear" w:color="auto" w:fill="auto"/>
            <w:noWrap/>
            <w:vAlign w:val="center"/>
            <w:hideMark/>
          </w:tcPr>
          <w:p w14:paraId="178E8256" w14:textId="674E6542" w:rsidR="00AB5DAF" w:rsidRPr="00205E68" w:rsidRDefault="00AB5DAF" w:rsidP="00AB5DAF">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258" w:type="dxa"/>
            <w:tcBorders>
              <w:top w:val="nil"/>
              <w:left w:val="nil"/>
              <w:bottom w:val="single" w:sz="4" w:space="0" w:color="auto"/>
              <w:right w:val="nil"/>
            </w:tcBorders>
            <w:shd w:val="clear" w:color="auto" w:fill="auto"/>
            <w:noWrap/>
            <w:vAlign w:val="center"/>
            <w:hideMark/>
          </w:tcPr>
          <w:p w14:paraId="512AE656" w14:textId="2FE21CD1" w:rsidR="00AB5DAF" w:rsidRPr="00205E68" w:rsidRDefault="00AB5DAF" w:rsidP="00AB5DAF">
            <w:pPr>
              <w:suppressAutoHyphens w:val="0"/>
              <w:spacing w:line="240" w:lineRule="auto"/>
              <w:ind w:left="0"/>
              <w:jc w:val="right"/>
              <w:rPr>
                <w:rFonts w:eastAsia="Times New Roman" w:cs="Times New Roman"/>
                <w:b/>
                <w:bCs/>
                <w:color w:val="auto"/>
                <w:kern w:val="0"/>
                <w:lang w:eastAsia="ru-RU"/>
              </w:rPr>
            </w:pPr>
            <w:r w:rsidRPr="00205E68">
              <w:rPr>
                <w:rFonts w:eastAsia="Times New Roman" w:cs="Times New Roman"/>
                <w:b/>
                <w:bCs/>
                <w:color w:val="auto"/>
                <w:kern w:val="0"/>
                <w:lang w:eastAsia="ru-RU"/>
              </w:rPr>
              <w:t>20</w:t>
            </w:r>
          </w:p>
        </w:tc>
      </w:tr>
      <w:tr w:rsidR="009A1658" w:rsidRPr="00205E68" w14:paraId="3D639353" w14:textId="77777777" w:rsidTr="00AB5DAF">
        <w:trPr>
          <w:trHeight w:val="276"/>
        </w:trPr>
        <w:tc>
          <w:tcPr>
            <w:tcW w:w="2386" w:type="dxa"/>
            <w:tcBorders>
              <w:top w:val="nil"/>
              <w:left w:val="nil"/>
              <w:bottom w:val="nil"/>
              <w:right w:val="nil"/>
            </w:tcBorders>
            <w:shd w:val="clear" w:color="auto" w:fill="auto"/>
            <w:noWrap/>
            <w:vAlign w:val="center"/>
            <w:hideMark/>
          </w:tcPr>
          <w:p w14:paraId="442C9AD6" w14:textId="2BB6324F" w:rsidR="009A1658" w:rsidRPr="00205E68" w:rsidRDefault="009A1658" w:rsidP="009A1658">
            <w:pPr>
              <w:suppressAutoHyphens w:val="0"/>
              <w:spacing w:line="240" w:lineRule="auto"/>
              <w:ind w:left="0"/>
              <w:rPr>
                <w:rFonts w:eastAsia="Times New Roman" w:cs="Times New Roman"/>
                <w:color w:val="auto"/>
                <w:kern w:val="0"/>
                <w:lang w:eastAsia="ru-RU"/>
              </w:rPr>
            </w:pPr>
          </w:p>
        </w:tc>
        <w:tc>
          <w:tcPr>
            <w:tcW w:w="1481" w:type="dxa"/>
            <w:tcBorders>
              <w:top w:val="nil"/>
              <w:left w:val="nil"/>
              <w:bottom w:val="nil"/>
              <w:right w:val="nil"/>
            </w:tcBorders>
            <w:shd w:val="clear" w:color="auto" w:fill="auto"/>
            <w:noWrap/>
            <w:vAlign w:val="bottom"/>
            <w:hideMark/>
          </w:tcPr>
          <w:p w14:paraId="7E3CE1C6" w14:textId="77777777" w:rsidR="009A1658" w:rsidRPr="00205E68" w:rsidRDefault="009A1658" w:rsidP="009A1658">
            <w:pPr>
              <w:suppressAutoHyphens w:val="0"/>
              <w:spacing w:line="240" w:lineRule="auto"/>
              <w:ind w:left="0"/>
              <w:rPr>
                <w:rFonts w:eastAsia="Times New Roman" w:cs="Times New Roman"/>
                <w:kern w:val="0"/>
                <w:sz w:val="22"/>
                <w:szCs w:val="22"/>
                <w:lang w:eastAsia="ru-RU"/>
              </w:rPr>
            </w:pPr>
          </w:p>
        </w:tc>
        <w:tc>
          <w:tcPr>
            <w:tcW w:w="1516" w:type="dxa"/>
            <w:tcBorders>
              <w:top w:val="nil"/>
              <w:left w:val="nil"/>
              <w:bottom w:val="nil"/>
              <w:right w:val="nil"/>
            </w:tcBorders>
            <w:shd w:val="clear" w:color="auto" w:fill="auto"/>
            <w:noWrap/>
            <w:vAlign w:val="bottom"/>
            <w:hideMark/>
          </w:tcPr>
          <w:p w14:paraId="00AE6790" w14:textId="77777777" w:rsidR="009A1658" w:rsidRPr="00205E68" w:rsidRDefault="009A1658" w:rsidP="009A1658">
            <w:pPr>
              <w:suppressAutoHyphens w:val="0"/>
              <w:spacing w:line="240" w:lineRule="auto"/>
              <w:ind w:left="0"/>
              <w:rPr>
                <w:rFonts w:eastAsia="Times New Roman" w:cs="Times New Roman"/>
                <w:kern w:val="0"/>
                <w:sz w:val="22"/>
                <w:szCs w:val="22"/>
                <w:lang w:eastAsia="ru-RU"/>
              </w:rPr>
            </w:pPr>
          </w:p>
        </w:tc>
        <w:tc>
          <w:tcPr>
            <w:tcW w:w="1516" w:type="dxa"/>
            <w:tcBorders>
              <w:top w:val="nil"/>
              <w:left w:val="nil"/>
              <w:bottom w:val="nil"/>
              <w:right w:val="nil"/>
            </w:tcBorders>
            <w:shd w:val="clear" w:color="auto" w:fill="auto"/>
            <w:noWrap/>
            <w:vAlign w:val="bottom"/>
            <w:hideMark/>
          </w:tcPr>
          <w:p w14:paraId="3DC7B1E4" w14:textId="77777777" w:rsidR="009A1658" w:rsidRPr="00205E68" w:rsidRDefault="009A1658" w:rsidP="009A1658">
            <w:pPr>
              <w:suppressAutoHyphens w:val="0"/>
              <w:spacing w:line="240" w:lineRule="auto"/>
              <w:ind w:left="0"/>
              <w:rPr>
                <w:rFonts w:eastAsia="Times New Roman" w:cs="Times New Roman"/>
                <w:kern w:val="0"/>
                <w:sz w:val="22"/>
                <w:szCs w:val="22"/>
                <w:lang w:eastAsia="ru-RU"/>
              </w:rPr>
            </w:pPr>
          </w:p>
        </w:tc>
        <w:tc>
          <w:tcPr>
            <w:tcW w:w="1516" w:type="dxa"/>
            <w:tcBorders>
              <w:top w:val="nil"/>
              <w:left w:val="nil"/>
              <w:bottom w:val="nil"/>
              <w:right w:val="nil"/>
            </w:tcBorders>
            <w:shd w:val="clear" w:color="auto" w:fill="auto"/>
            <w:noWrap/>
            <w:vAlign w:val="bottom"/>
            <w:hideMark/>
          </w:tcPr>
          <w:p w14:paraId="3100429C" w14:textId="77777777" w:rsidR="009A1658" w:rsidRPr="00205E68" w:rsidRDefault="009A1658" w:rsidP="009A1658">
            <w:pPr>
              <w:suppressAutoHyphens w:val="0"/>
              <w:spacing w:line="240" w:lineRule="auto"/>
              <w:ind w:left="0"/>
              <w:rPr>
                <w:rFonts w:eastAsia="Times New Roman" w:cs="Times New Roman"/>
                <w:kern w:val="0"/>
                <w:sz w:val="22"/>
                <w:szCs w:val="22"/>
                <w:lang w:eastAsia="ru-RU"/>
              </w:rPr>
            </w:pPr>
          </w:p>
        </w:tc>
        <w:tc>
          <w:tcPr>
            <w:tcW w:w="1258" w:type="dxa"/>
            <w:tcBorders>
              <w:top w:val="nil"/>
              <w:left w:val="nil"/>
              <w:bottom w:val="nil"/>
              <w:right w:val="nil"/>
            </w:tcBorders>
            <w:shd w:val="clear" w:color="auto" w:fill="auto"/>
            <w:noWrap/>
            <w:vAlign w:val="bottom"/>
            <w:hideMark/>
          </w:tcPr>
          <w:p w14:paraId="72082440" w14:textId="77777777" w:rsidR="009A1658" w:rsidRPr="00205E68" w:rsidRDefault="009A1658" w:rsidP="009A1658">
            <w:pPr>
              <w:suppressAutoHyphens w:val="0"/>
              <w:spacing w:line="240" w:lineRule="auto"/>
              <w:ind w:left="0"/>
              <w:rPr>
                <w:rFonts w:eastAsia="Times New Roman" w:cs="Times New Roman"/>
                <w:kern w:val="0"/>
                <w:sz w:val="22"/>
                <w:szCs w:val="22"/>
                <w:lang w:eastAsia="ru-RU"/>
              </w:rPr>
            </w:pPr>
          </w:p>
        </w:tc>
      </w:tr>
    </w:tbl>
    <w:p w14:paraId="5BE81E08" w14:textId="0126DC9E" w:rsidR="00BD32E6" w:rsidRPr="00205E68" w:rsidRDefault="006A4AF8" w:rsidP="00BD32E6">
      <w:pPr>
        <w:pStyle w:val="2"/>
        <w:spacing w:before="0"/>
        <w:rPr>
          <w:rFonts w:ascii="Times New Roman" w:hAnsi="Times New Roman"/>
          <w:bCs w:val="0"/>
          <w:i w:val="0"/>
          <w:color w:val="auto"/>
          <w:sz w:val="20"/>
          <w:szCs w:val="20"/>
        </w:rPr>
      </w:pPr>
      <w:bookmarkStart w:id="43" w:name="_Toc133591628"/>
      <w:r>
        <w:rPr>
          <w:rFonts w:ascii="Times New Roman" w:hAnsi="Times New Roman"/>
          <w:bCs w:val="0"/>
          <w:i w:val="0"/>
          <w:color w:val="auto"/>
          <w:sz w:val="20"/>
          <w:szCs w:val="20"/>
        </w:rPr>
        <w:t>19</w:t>
      </w:r>
      <w:r w:rsidR="00BD32E6" w:rsidRPr="00205E68">
        <w:rPr>
          <w:rFonts w:ascii="Times New Roman" w:hAnsi="Times New Roman"/>
          <w:bCs w:val="0"/>
          <w:i w:val="0"/>
          <w:color w:val="auto"/>
          <w:sz w:val="20"/>
          <w:szCs w:val="20"/>
        </w:rPr>
        <w:t>. Фінансові інструменти</w:t>
      </w:r>
      <w:bookmarkEnd w:id="43"/>
    </w:p>
    <w:p w14:paraId="0739AD68" w14:textId="7A0FDD6E" w:rsidR="00475D52" w:rsidRPr="00205E68" w:rsidRDefault="00BD32E6" w:rsidP="002F2BC4">
      <w:pPr>
        <w:ind w:left="0" w:right="-142"/>
        <w:jc w:val="both"/>
        <w:rPr>
          <w:rFonts w:cs="Times New Roman"/>
          <w:szCs w:val="20"/>
          <w:lang w:eastAsia="uk-UA"/>
        </w:rPr>
      </w:pPr>
      <w:r w:rsidRPr="00205E68">
        <w:rPr>
          <w:rFonts w:cs="Times New Roman"/>
          <w:szCs w:val="20"/>
          <w:lang w:eastAsia="uk-UA"/>
        </w:rPr>
        <w:t xml:space="preserve">Фінансові інструменти станом на </w:t>
      </w:r>
      <w:r w:rsidR="00DF7CA0" w:rsidRPr="00205E68">
        <w:rPr>
          <w:rFonts w:cs="Times New Roman"/>
          <w:szCs w:val="20"/>
          <w:lang w:eastAsia="uk-UA"/>
        </w:rPr>
        <w:fldChar w:fldCharType="begin"/>
      </w:r>
      <w:r w:rsidR="00DF7CA0" w:rsidRPr="00205E68">
        <w:rPr>
          <w:rFonts w:cs="Times New Roman"/>
          <w:szCs w:val="20"/>
          <w:lang w:eastAsia="uk-UA"/>
        </w:rPr>
        <w:instrText xml:space="preserve"> MERGEFIELD Дата_періоду_кінець </w:instrText>
      </w:r>
      <w:r w:rsidR="00DF7CA0" w:rsidRPr="00205E68">
        <w:rPr>
          <w:rFonts w:cs="Times New Roman"/>
          <w:szCs w:val="20"/>
          <w:lang w:eastAsia="uk-UA"/>
        </w:rPr>
        <w:fldChar w:fldCharType="separate"/>
      </w:r>
      <w:r w:rsidR="001A10E6" w:rsidRPr="00AA3908">
        <w:rPr>
          <w:rFonts w:cs="Times New Roman"/>
          <w:noProof/>
          <w:szCs w:val="20"/>
          <w:lang w:eastAsia="uk-UA"/>
        </w:rPr>
        <w:t>31.12.2022</w:t>
      </w:r>
      <w:r w:rsidR="00DF7CA0" w:rsidRPr="00205E68">
        <w:rPr>
          <w:rFonts w:cs="Times New Roman"/>
          <w:szCs w:val="20"/>
          <w:lang w:eastAsia="uk-UA"/>
        </w:rPr>
        <w:fldChar w:fldCharType="end"/>
      </w:r>
      <w:r w:rsidR="00DF7CA0" w:rsidRPr="00205E68">
        <w:rPr>
          <w:rFonts w:cs="Times New Roman"/>
          <w:szCs w:val="20"/>
          <w:lang w:eastAsia="uk-UA"/>
        </w:rPr>
        <w:t xml:space="preserve"> </w:t>
      </w:r>
      <w:r w:rsidRPr="00205E68">
        <w:rPr>
          <w:rFonts w:cs="Times New Roman"/>
          <w:szCs w:val="20"/>
          <w:lang w:eastAsia="uk-UA"/>
        </w:rPr>
        <w:t xml:space="preserve">розподіляються по валютам майбутніх надходжень та </w:t>
      </w:r>
      <w:proofErr w:type="spellStart"/>
      <w:r w:rsidRPr="00205E68">
        <w:rPr>
          <w:rFonts w:cs="Times New Roman"/>
          <w:szCs w:val="20"/>
          <w:lang w:eastAsia="uk-UA"/>
        </w:rPr>
        <w:t>оплат</w:t>
      </w:r>
      <w:proofErr w:type="spellEnd"/>
      <w:r w:rsidRPr="00205E68">
        <w:rPr>
          <w:rFonts w:cs="Times New Roman"/>
          <w:szCs w:val="20"/>
          <w:lang w:eastAsia="uk-UA"/>
        </w:rPr>
        <w:t xml:space="preserve"> таким чином:</w:t>
      </w:r>
    </w:p>
    <w:tbl>
      <w:tblPr>
        <w:tblW w:w="9951" w:type="dxa"/>
        <w:tblInd w:w="108" w:type="dxa"/>
        <w:tblLook w:val="04A0" w:firstRow="1" w:lastRow="0" w:firstColumn="1" w:lastColumn="0" w:noHBand="0" w:noVBand="1"/>
      </w:tblPr>
      <w:tblGrid>
        <w:gridCol w:w="3988"/>
        <w:gridCol w:w="1226"/>
        <w:gridCol w:w="1346"/>
        <w:gridCol w:w="1340"/>
        <w:gridCol w:w="707"/>
        <w:gridCol w:w="1344"/>
      </w:tblGrid>
      <w:tr w:rsidR="00115899" w:rsidRPr="00115899" w14:paraId="6F63566F" w14:textId="77777777" w:rsidTr="00057A61">
        <w:trPr>
          <w:trHeight w:val="198"/>
        </w:trPr>
        <w:tc>
          <w:tcPr>
            <w:tcW w:w="3991" w:type="dxa"/>
            <w:vMerge w:val="restart"/>
            <w:tcBorders>
              <w:top w:val="single" w:sz="8" w:space="0" w:color="auto"/>
              <w:left w:val="nil"/>
              <w:bottom w:val="single" w:sz="8" w:space="0" w:color="000000"/>
              <w:right w:val="nil"/>
            </w:tcBorders>
            <w:shd w:val="clear" w:color="000000" w:fill="FFFFFF"/>
            <w:vAlign w:val="center"/>
            <w:hideMark/>
          </w:tcPr>
          <w:p w14:paraId="0EA815FB"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Найменування</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показника</w:t>
            </w:r>
            <w:proofErr w:type="spellEnd"/>
          </w:p>
        </w:tc>
        <w:tc>
          <w:tcPr>
            <w:tcW w:w="1223" w:type="dxa"/>
            <w:vMerge w:val="restart"/>
            <w:tcBorders>
              <w:top w:val="single" w:sz="8" w:space="0" w:color="auto"/>
              <w:left w:val="nil"/>
              <w:bottom w:val="single" w:sz="8" w:space="0" w:color="000000"/>
              <w:right w:val="nil"/>
            </w:tcBorders>
            <w:shd w:val="clear" w:color="000000" w:fill="FFFFFF"/>
            <w:vAlign w:val="center"/>
            <w:hideMark/>
          </w:tcPr>
          <w:p w14:paraId="615FE811"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Українські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гривні</w:t>
            </w:r>
            <w:proofErr w:type="spellEnd"/>
          </w:p>
        </w:tc>
        <w:tc>
          <w:tcPr>
            <w:tcW w:w="1346" w:type="dxa"/>
            <w:tcBorders>
              <w:top w:val="single" w:sz="8" w:space="0" w:color="auto"/>
              <w:left w:val="nil"/>
              <w:bottom w:val="nil"/>
              <w:right w:val="nil"/>
            </w:tcBorders>
            <w:shd w:val="clear" w:color="000000" w:fill="FFFFFF"/>
            <w:vAlign w:val="center"/>
            <w:hideMark/>
          </w:tcPr>
          <w:p w14:paraId="3756C29F"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Долари</w:t>
            </w:r>
            <w:proofErr w:type="spellEnd"/>
            <w:r w:rsidRPr="00115899">
              <w:rPr>
                <w:rFonts w:eastAsia="Times New Roman" w:cs="Times New Roman"/>
                <w:b/>
                <w:bCs/>
                <w:kern w:val="0"/>
                <w:szCs w:val="20"/>
                <w:lang w:val="ru-RU" w:eastAsia="ru-RU"/>
              </w:rPr>
              <w:t xml:space="preserve"> США </w:t>
            </w:r>
          </w:p>
        </w:tc>
        <w:tc>
          <w:tcPr>
            <w:tcW w:w="1340" w:type="dxa"/>
            <w:tcBorders>
              <w:top w:val="single" w:sz="8" w:space="0" w:color="auto"/>
              <w:left w:val="nil"/>
              <w:bottom w:val="nil"/>
              <w:right w:val="nil"/>
            </w:tcBorders>
            <w:shd w:val="clear" w:color="000000" w:fill="FFFFFF"/>
            <w:vAlign w:val="center"/>
            <w:hideMark/>
          </w:tcPr>
          <w:p w14:paraId="16751D90"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Євро</w:t>
            </w:r>
            <w:proofErr w:type="spellEnd"/>
            <w:r w:rsidRPr="00115899">
              <w:rPr>
                <w:rFonts w:eastAsia="Times New Roman" w:cs="Times New Roman"/>
                <w:b/>
                <w:bCs/>
                <w:kern w:val="0"/>
                <w:szCs w:val="20"/>
                <w:lang w:val="ru-RU" w:eastAsia="ru-RU"/>
              </w:rPr>
              <w:t xml:space="preserve">          </w:t>
            </w:r>
          </w:p>
        </w:tc>
        <w:tc>
          <w:tcPr>
            <w:tcW w:w="707" w:type="dxa"/>
            <w:vMerge w:val="restart"/>
            <w:tcBorders>
              <w:top w:val="single" w:sz="8" w:space="0" w:color="auto"/>
              <w:left w:val="nil"/>
              <w:bottom w:val="single" w:sz="8" w:space="0" w:color="000000"/>
              <w:right w:val="nil"/>
            </w:tcBorders>
            <w:shd w:val="clear" w:color="000000" w:fill="FFFFFF"/>
            <w:vAlign w:val="center"/>
            <w:hideMark/>
          </w:tcPr>
          <w:p w14:paraId="25FBE1F3"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Інші</w:t>
            </w:r>
            <w:proofErr w:type="spellEnd"/>
          </w:p>
        </w:tc>
        <w:tc>
          <w:tcPr>
            <w:tcW w:w="1344" w:type="dxa"/>
            <w:vMerge w:val="restart"/>
            <w:tcBorders>
              <w:top w:val="single" w:sz="8" w:space="0" w:color="auto"/>
              <w:left w:val="nil"/>
              <w:bottom w:val="single" w:sz="8" w:space="0" w:color="000000"/>
              <w:right w:val="nil"/>
            </w:tcBorders>
            <w:shd w:val="clear" w:color="000000" w:fill="FFFFFF"/>
            <w:vAlign w:val="center"/>
            <w:hideMark/>
          </w:tcPr>
          <w:p w14:paraId="4B17E970"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p>
        </w:tc>
      </w:tr>
      <w:tr w:rsidR="00115899" w:rsidRPr="00115899" w14:paraId="1286ACD9" w14:textId="77777777" w:rsidTr="00057A61">
        <w:trPr>
          <w:trHeight w:val="48"/>
        </w:trPr>
        <w:tc>
          <w:tcPr>
            <w:tcW w:w="3991" w:type="dxa"/>
            <w:vMerge/>
            <w:tcBorders>
              <w:top w:val="single" w:sz="8" w:space="0" w:color="auto"/>
              <w:left w:val="nil"/>
              <w:bottom w:val="single" w:sz="8" w:space="0" w:color="000000"/>
              <w:right w:val="nil"/>
            </w:tcBorders>
            <w:vAlign w:val="center"/>
            <w:hideMark/>
          </w:tcPr>
          <w:p w14:paraId="50F7DDFA"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223" w:type="dxa"/>
            <w:vMerge/>
            <w:tcBorders>
              <w:top w:val="single" w:sz="8" w:space="0" w:color="auto"/>
              <w:left w:val="nil"/>
              <w:bottom w:val="single" w:sz="8" w:space="0" w:color="000000"/>
              <w:right w:val="nil"/>
            </w:tcBorders>
            <w:vAlign w:val="center"/>
            <w:hideMark/>
          </w:tcPr>
          <w:p w14:paraId="500BB130"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346" w:type="dxa"/>
            <w:tcBorders>
              <w:top w:val="nil"/>
              <w:left w:val="nil"/>
              <w:bottom w:val="single" w:sz="8" w:space="0" w:color="auto"/>
              <w:right w:val="nil"/>
            </w:tcBorders>
            <w:shd w:val="clear" w:color="000000" w:fill="FFFFFF"/>
            <w:vAlign w:val="center"/>
            <w:hideMark/>
          </w:tcPr>
          <w:p w14:paraId="6B995175" w14:textId="77777777" w:rsidR="00115899" w:rsidRPr="00115899" w:rsidRDefault="00115899" w:rsidP="00115899">
            <w:pPr>
              <w:suppressAutoHyphens w:val="0"/>
              <w:spacing w:line="240" w:lineRule="auto"/>
              <w:ind w:left="0"/>
              <w:jc w:val="center"/>
              <w:rPr>
                <w:rFonts w:eastAsia="Times New Roman" w:cs="Times New Roman"/>
                <w:i/>
                <w:iCs/>
                <w:kern w:val="0"/>
                <w:szCs w:val="20"/>
                <w:lang w:val="ru-RU" w:eastAsia="ru-RU"/>
              </w:rPr>
            </w:pPr>
            <w:r w:rsidRPr="00115899">
              <w:rPr>
                <w:rFonts w:eastAsia="Times New Roman" w:cs="Times New Roman"/>
                <w:i/>
                <w:iCs/>
                <w:kern w:val="0"/>
                <w:szCs w:val="20"/>
                <w:lang w:val="ru-RU" w:eastAsia="ru-RU"/>
              </w:rPr>
              <w:t>(</w:t>
            </w:r>
            <w:proofErr w:type="spellStart"/>
            <w:r w:rsidRPr="00115899">
              <w:rPr>
                <w:rFonts w:eastAsia="Times New Roman" w:cs="Times New Roman"/>
                <w:i/>
                <w:iCs/>
                <w:kern w:val="0"/>
                <w:szCs w:val="20"/>
                <w:lang w:val="ru-RU" w:eastAsia="ru-RU"/>
              </w:rPr>
              <w:t>деп</w:t>
            </w:r>
            <w:proofErr w:type="spellEnd"/>
            <w:r w:rsidRPr="00115899">
              <w:rPr>
                <w:rFonts w:eastAsia="Times New Roman" w:cs="Times New Roman"/>
                <w:i/>
                <w:iCs/>
                <w:kern w:val="0"/>
                <w:szCs w:val="20"/>
                <w:lang w:val="ru-RU" w:eastAsia="ru-RU"/>
              </w:rPr>
              <w:t xml:space="preserve">. у </w:t>
            </w:r>
            <w:proofErr w:type="spellStart"/>
            <w:r w:rsidRPr="00115899">
              <w:rPr>
                <w:rFonts w:eastAsia="Times New Roman" w:cs="Times New Roman"/>
                <w:i/>
                <w:iCs/>
                <w:kern w:val="0"/>
                <w:szCs w:val="20"/>
                <w:lang w:val="ru-RU" w:eastAsia="ru-RU"/>
              </w:rPr>
              <w:t>грн</w:t>
            </w:r>
            <w:proofErr w:type="spellEnd"/>
            <w:r w:rsidRPr="00115899">
              <w:rPr>
                <w:rFonts w:eastAsia="Times New Roman" w:cs="Times New Roman"/>
                <w:i/>
                <w:iCs/>
                <w:kern w:val="0"/>
                <w:szCs w:val="20"/>
                <w:lang w:val="ru-RU" w:eastAsia="ru-RU"/>
              </w:rPr>
              <w:t>)</w:t>
            </w:r>
          </w:p>
        </w:tc>
        <w:tc>
          <w:tcPr>
            <w:tcW w:w="1340" w:type="dxa"/>
            <w:tcBorders>
              <w:top w:val="nil"/>
              <w:left w:val="nil"/>
              <w:bottom w:val="single" w:sz="8" w:space="0" w:color="auto"/>
              <w:right w:val="nil"/>
            </w:tcBorders>
            <w:shd w:val="clear" w:color="000000" w:fill="FFFFFF"/>
            <w:vAlign w:val="center"/>
            <w:hideMark/>
          </w:tcPr>
          <w:p w14:paraId="73D6D93B" w14:textId="77777777" w:rsidR="00115899" w:rsidRPr="00115899" w:rsidRDefault="00115899" w:rsidP="00115899">
            <w:pPr>
              <w:suppressAutoHyphens w:val="0"/>
              <w:spacing w:line="240" w:lineRule="auto"/>
              <w:ind w:left="0"/>
              <w:jc w:val="center"/>
              <w:rPr>
                <w:rFonts w:eastAsia="Times New Roman" w:cs="Times New Roman"/>
                <w:i/>
                <w:iCs/>
                <w:kern w:val="0"/>
                <w:szCs w:val="20"/>
                <w:lang w:val="ru-RU" w:eastAsia="ru-RU"/>
              </w:rPr>
            </w:pPr>
            <w:r w:rsidRPr="00115899">
              <w:rPr>
                <w:rFonts w:eastAsia="Times New Roman" w:cs="Times New Roman"/>
                <w:i/>
                <w:iCs/>
                <w:kern w:val="0"/>
                <w:szCs w:val="20"/>
                <w:lang w:val="ru-RU" w:eastAsia="ru-RU"/>
              </w:rPr>
              <w:t>(</w:t>
            </w:r>
            <w:proofErr w:type="spellStart"/>
            <w:r w:rsidRPr="00115899">
              <w:rPr>
                <w:rFonts w:eastAsia="Times New Roman" w:cs="Times New Roman"/>
                <w:i/>
                <w:iCs/>
                <w:kern w:val="0"/>
                <w:szCs w:val="20"/>
                <w:lang w:val="ru-RU" w:eastAsia="ru-RU"/>
              </w:rPr>
              <w:t>деп</w:t>
            </w:r>
            <w:proofErr w:type="spellEnd"/>
            <w:r w:rsidRPr="00115899">
              <w:rPr>
                <w:rFonts w:eastAsia="Times New Roman" w:cs="Times New Roman"/>
                <w:i/>
                <w:iCs/>
                <w:kern w:val="0"/>
                <w:szCs w:val="20"/>
                <w:lang w:val="ru-RU" w:eastAsia="ru-RU"/>
              </w:rPr>
              <w:t xml:space="preserve">. у </w:t>
            </w:r>
            <w:proofErr w:type="spellStart"/>
            <w:r w:rsidRPr="00115899">
              <w:rPr>
                <w:rFonts w:eastAsia="Times New Roman" w:cs="Times New Roman"/>
                <w:i/>
                <w:iCs/>
                <w:kern w:val="0"/>
                <w:szCs w:val="20"/>
                <w:lang w:val="ru-RU" w:eastAsia="ru-RU"/>
              </w:rPr>
              <w:t>грн</w:t>
            </w:r>
            <w:proofErr w:type="spellEnd"/>
            <w:r w:rsidRPr="00115899">
              <w:rPr>
                <w:rFonts w:eastAsia="Times New Roman" w:cs="Times New Roman"/>
                <w:i/>
                <w:iCs/>
                <w:kern w:val="0"/>
                <w:szCs w:val="20"/>
                <w:lang w:val="ru-RU" w:eastAsia="ru-RU"/>
              </w:rPr>
              <w:t>)</w:t>
            </w:r>
          </w:p>
        </w:tc>
        <w:tc>
          <w:tcPr>
            <w:tcW w:w="707" w:type="dxa"/>
            <w:vMerge/>
            <w:tcBorders>
              <w:top w:val="single" w:sz="8" w:space="0" w:color="auto"/>
              <w:left w:val="nil"/>
              <w:bottom w:val="single" w:sz="8" w:space="0" w:color="000000"/>
              <w:right w:val="nil"/>
            </w:tcBorders>
            <w:vAlign w:val="center"/>
            <w:hideMark/>
          </w:tcPr>
          <w:p w14:paraId="1458A3A6"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344" w:type="dxa"/>
            <w:vMerge/>
            <w:tcBorders>
              <w:top w:val="single" w:sz="8" w:space="0" w:color="auto"/>
              <w:left w:val="nil"/>
              <w:bottom w:val="single" w:sz="8" w:space="0" w:color="000000"/>
              <w:right w:val="nil"/>
            </w:tcBorders>
            <w:vAlign w:val="center"/>
            <w:hideMark/>
          </w:tcPr>
          <w:p w14:paraId="278ACA7C"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r>
      <w:tr w:rsidR="00DA61FE" w:rsidRPr="00115899" w14:paraId="40CDC538" w14:textId="77777777" w:rsidTr="00057A61">
        <w:trPr>
          <w:trHeight w:val="198"/>
        </w:trPr>
        <w:tc>
          <w:tcPr>
            <w:tcW w:w="3991" w:type="dxa"/>
            <w:tcBorders>
              <w:top w:val="nil"/>
              <w:left w:val="nil"/>
              <w:bottom w:val="nil"/>
              <w:right w:val="nil"/>
            </w:tcBorders>
            <w:shd w:val="clear" w:color="000000" w:fill="FFFFFF"/>
            <w:vAlign w:val="center"/>
            <w:hideMark/>
          </w:tcPr>
          <w:p w14:paraId="53A1C457"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Дебіторська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товари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роботи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послуги</w:t>
            </w:r>
            <w:proofErr w:type="spellEnd"/>
          </w:p>
        </w:tc>
        <w:tc>
          <w:tcPr>
            <w:tcW w:w="1223" w:type="dxa"/>
            <w:tcBorders>
              <w:top w:val="nil"/>
              <w:left w:val="nil"/>
              <w:bottom w:val="nil"/>
              <w:right w:val="nil"/>
            </w:tcBorders>
            <w:shd w:val="clear" w:color="000000" w:fill="FFFFFF"/>
            <w:vAlign w:val="center"/>
            <w:hideMark/>
          </w:tcPr>
          <w:p w14:paraId="7FF630B1" w14:textId="6020292E"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23</w:t>
            </w:r>
          </w:p>
        </w:tc>
        <w:tc>
          <w:tcPr>
            <w:tcW w:w="1346" w:type="dxa"/>
            <w:tcBorders>
              <w:top w:val="nil"/>
              <w:left w:val="nil"/>
              <w:bottom w:val="nil"/>
              <w:right w:val="nil"/>
            </w:tcBorders>
            <w:shd w:val="clear" w:color="000000" w:fill="FFFFFF"/>
            <w:vAlign w:val="center"/>
            <w:hideMark/>
          </w:tcPr>
          <w:p w14:paraId="22B6F681" w14:textId="30B34B1E"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601B849C" w14:textId="1058259E"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707" w:type="dxa"/>
            <w:tcBorders>
              <w:top w:val="nil"/>
              <w:left w:val="nil"/>
              <w:bottom w:val="nil"/>
              <w:right w:val="nil"/>
            </w:tcBorders>
            <w:shd w:val="clear" w:color="000000" w:fill="FFFFFF"/>
            <w:vAlign w:val="center"/>
            <w:hideMark/>
          </w:tcPr>
          <w:p w14:paraId="1ABB3508" w14:textId="5FEF1E45"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4" w:type="dxa"/>
            <w:tcBorders>
              <w:top w:val="nil"/>
              <w:left w:val="nil"/>
              <w:bottom w:val="nil"/>
              <w:right w:val="nil"/>
            </w:tcBorders>
            <w:shd w:val="clear" w:color="000000" w:fill="FFFFFF"/>
            <w:vAlign w:val="center"/>
            <w:hideMark/>
          </w:tcPr>
          <w:p w14:paraId="1AEE3E03" w14:textId="2640DEAC"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23</w:t>
            </w:r>
          </w:p>
        </w:tc>
      </w:tr>
      <w:tr w:rsidR="00DA61FE" w:rsidRPr="00115899" w14:paraId="1BB55001" w14:textId="77777777" w:rsidTr="00057A61">
        <w:trPr>
          <w:trHeight w:val="198"/>
        </w:trPr>
        <w:tc>
          <w:tcPr>
            <w:tcW w:w="3991" w:type="dxa"/>
            <w:tcBorders>
              <w:top w:val="nil"/>
              <w:left w:val="nil"/>
              <w:bottom w:val="nil"/>
              <w:right w:val="nil"/>
            </w:tcBorders>
            <w:shd w:val="clear" w:color="000000" w:fill="FFFFFF"/>
            <w:vAlign w:val="center"/>
            <w:hideMark/>
          </w:tcPr>
          <w:p w14:paraId="3113BDCD"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Інша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поточна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дебіторська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p>
        </w:tc>
        <w:tc>
          <w:tcPr>
            <w:tcW w:w="1223" w:type="dxa"/>
            <w:tcBorders>
              <w:top w:val="nil"/>
              <w:left w:val="nil"/>
              <w:bottom w:val="nil"/>
              <w:right w:val="nil"/>
            </w:tcBorders>
            <w:shd w:val="clear" w:color="000000" w:fill="FFFFFF"/>
            <w:vAlign w:val="center"/>
            <w:hideMark/>
          </w:tcPr>
          <w:p w14:paraId="5D652DC0" w14:textId="412EC16A"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6" w:type="dxa"/>
            <w:tcBorders>
              <w:top w:val="nil"/>
              <w:left w:val="nil"/>
              <w:bottom w:val="nil"/>
              <w:right w:val="nil"/>
            </w:tcBorders>
            <w:shd w:val="clear" w:color="000000" w:fill="FFFFFF"/>
            <w:vAlign w:val="center"/>
            <w:hideMark/>
          </w:tcPr>
          <w:p w14:paraId="0D98F525" w14:textId="6754D7A5"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4001507A" w14:textId="39A77892"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707" w:type="dxa"/>
            <w:tcBorders>
              <w:top w:val="nil"/>
              <w:left w:val="nil"/>
              <w:bottom w:val="nil"/>
              <w:right w:val="nil"/>
            </w:tcBorders>
            <w:shd w:val="clear" w:color="000000" w:fill="FFFFFF"/>
            <w:vAlign w:val="center"/>
            <w:hideMark/>
          </w:tcPr>
          <w:p w14:paraId="0D792F77" w14:textId="0BDCB1AD"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4" w:type="dxa"/>
            <w:tcBorders>
              <w:top w:val="nil"/>
              <w:left w:val="nil"/>
              <w:bottom w:val="nil"/>
              <w:right w:val="nil"/>
            </w:tcBorders>
            <w:shd w:val="clear" w:color="000000" w:fill="FFFFFF"/>
            <w:vAlign w:val="center"/>
            <w:hideMark/>
          </w:tcPr>
          <w:p w14:paraId="7D1EA538" w14:textId="028D528D"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r>
      <w:tr w:rsidR="00DA61FE" w:rsidRPr="00115899" w14:paraId="0FC329BD" w14:textId="77777777" w:rsidTr="00057A61">
        <w:trPr>
          <w:trHeight w:val="206"/>
        </w:trPr>
        <w:tc>
          <w:tcPr>
            <w:tcW w:w="3991" w:type="dxa"/>
            <w:tcBorders>
              <w:top w:val="nil"/>
              <w:left w:val="nil"/>
              <w:bottom w:val="nil"/>
              <w:right w:val="nil"/>
            </w:tcBorders>
            <w:shd w:val="clear" w:color="000000" w:fill="FFFFFF"/>
            <w:vAlign w:val="center"/>
            <w:hideMark/>
          </w:tcPr>
          <w:p w14:paraId="15CAF72E"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Грошові</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кошти</w:t>
            </w:r>
            <w:proofErr w:type="spellEnd"/>
            <w:r w:rsidRPr="00115899">
              <w:rPr>
                <w:rFonts w:eastAsia="Times New Roman" w:cs="Times New Roman"/>
                <w:kern w:val="0"/>
                <w:szCs w:val="20"/>
                <w:lang w:val="ru-RU" w:eastAsia="ru-RU"/>
              </w:rPr>
              <w:t xml:space="preserve"> та </w:t>
            </w:r>
            <w:proofErr w:type="spellStart"/>
            <w:r w:rsidRPr="00115899">
              <w:rPr>
                <w:rFonts w:eastAsia="Times New Roman" w:cs="Times New Roman"/>
                <w:kern w:val="0"/>
                <w:szCs w:val="20"/>
                <w:lang w:val="ru-RU" w:eastAsia="ru-RU"/>
              </w:rPr>
              <w:t>їх</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еквіваленти</w:t>
            </w:r>
            <w:proofErr w:type="spellEnd"/>
          </w:p>
        </w:tc>
        <w:tc>
          <w:tcPr>
            <w:tcW w:w="1223" w:type="dxa"/>
            <w:tcBorders>
              <w:top w:val="nil"/>
              <w:left w:val="nil"/>
              <w:bottom w:val="nil"/>
              <w:right w:val="nil"/>
            </w:tcBorders>
            <w:shd w:val="clear" w:color="000000" w:fill="FFFFFF"/>
            <w:vAlign w:val="center"/>
            <w:hideMark/>
          </w:tcPr>
          <w:p w14:paraId="267957C2" w14:textId="010FC334"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16</w:t>
            </w:r>
          </w:p>
        </w:tc>
        <w:tc>
          <w:tcPr>
            <w:tcW w:w="1346" w:type="dxa"/>
            <w:tcBorders>
              <w:top w:val="nil"/>
              <w:left w:val="nil"/>
              <w:bottom w:val="nil"/>
              <w:right w:val="nil"/>
            </w:tcBorders>
            <w:shd w:val="clear" w:color="000000" w:fill="FFFFFF"/>
            <w:vAlign w:val="center"/>
            <w:hideMark/>
          </w:tcPr>
          <w:p w14:paraId="18288239" w14:textId="73A5A329"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651888E4" w14:textId="7A2C50BE"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797</w:t>
            </w:r>
          </w:p>
        </w:tc>
        <w:tc>
          <w:tcPr>
            <w:tcW w:w="707" w:type="dxa"/>
            <w:tcBorders>
              <w:top w:val="nil"/>
              <w:left w:val="nil"/>
              <w:bottom w:val="nil"/>
              <w:right w:val="nil"/>
            </w:tcBorders>
            <w:shd w:val="clear" w:color="000000" w:fill="FFFFFF"/>
            <w:vAlign w:val="center"/>
            <w:hideMark/>
          </w:tcPr>
          <w:p w14:paraId="794877E7" w14:textId="7350BAC0"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4" w:type="dxa"/>
            <w:tcBorders>
              <w:top w:val="nil"/>
              <w:left w:val="nil"/>
              <w:bottom w:val="nil"/>
              <w:right w:val="nil"/>
            </w:tcBorders>
            <w:shd w:val="clear" w:color="000000" w:fill="FFFFFF"/>
            <w:vAlign w:val="center"/>
            <w:hideMark/>
          </w:tcPr>
          <w:p w14:paraId="6C2CDA64" w14:textId="150B2C14"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813</w:t>
            </w:r>
          </w:p>
        </w:tc>
      </w:tr>
      <w:tr w:rsidR="00DA61FE" w:rsidRPr="00115899" w14:paraId="23787BA4" w14:textId="77777777" w:rsidTr="00057A61">
        <w:trPr>
          <w:trHeight w:val="206"/>
        </w:trPr>
        <w:tc>
          <w:tcPr>
            <w:tcW w:w="3991" w:type="dxa"/>
            <w:tcBorders>
              <w:top w:val="single" w:sz="8" w:space="0" w:color="auto"/>
              <w:left w:val="nil"/>
              <w:bottom w:val="single" w:sz="8" w:space="0" w:color="auto"/>
              <w:right w:val="nil"/>
            </w:tcBorders>
            <w:shd w:val="clear" w:color="000000" w:fill="FFFFFF"/>
            <w:vAlign w:val="center"/>
            <w:hideMark/>
          </w:tcPr>
          <w:p w14:paraId="4D24F16E" w14:textId="77777777" w:rsidR="00DA61FE" w:rsidRPr="00115899" w:rsidRDefault="00DA61FE" w:rsidP="00DA61FE">
            <w:pPr>
              <w:suppressAutoHyphens w:val="0"/>
              <w:spacing w:line="240" w:lineRule="auto"/>
              <w:ind w:left="0"/>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фінансові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активи</w:t>
            </w:r>
            <w:proofErr w:type="spellEnd"/>
          </w:p>
        </w:tc>
        <w:tc>
          <w:tcPr>
            <w:tcW w:w="1223" w:type="dxa"/>
            <w:tcBorders>
              <w:top w:val="single" w:sz="8" w:space="0" w:color="auto"/>
              <w:left w:val="nil"/>
              <w:bottom w:val="single" w:sz="8" w:space="0" w:color="auto"/>
              <w:right w:val="nil"/>
            </w:tcBorders>
            <w:shd w:val="clear" w:color="000000" w:fill="FFFFFF"/>
            <w:vAlign w:val="center"/>
            <w:hideMark/>
          </w:tcPr>
          <w:p w14:paraId="1D4EE487" w14:textId="605EE01A"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Pr>
                <w:b/>
                <w:bCs/>
                <w:szCs w:val="20"/>
              </w:rPr>
              <w:t>39</w:t>
            </w:r>
          </w:p>
        </w:tc>
        <w:tc>
          <w:tcPr>
            <w:tcW w:w="1346" w:type="dxa"/>
            <w:tcBorders>
              <w:top w:val="single" w:sz="8" w:space="0" w:color="auto"/>
              <w:left w:val="nil"/>
              <w:bottom w:val="single" w:sz="8" w:space="0" w:color="auto"/>
              <w:right w:val="nil"/>
            </w:tcBorders>
            <w:shd w:val="clear" w:color="000000" w:fill="FFFFFF"/>
            <w:vAlign w:val="center"/>
            <w:hideMark/>
          </w:tcPr>
          <w:p w14:paraId="76A1C12B" w14:textId="47AC0868"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Pr>
                <w:b/>
                <w:bCs/>
                <w:szCs w:val="20"/>
              </w:rPr>
              <w:t>-</w:t>
            </w:r>
          </w:p>
        </w:tc>
        <w:tc>
          <w:tcPr>
            <w:tcW w:w="1340" w:type="dxa"/>
            <w:tcBorders>
              <w:top w:val="single" w:sz="8" w:space="0" w:color="auto"/>
              <w:left w:val="nil"/>
              <w:bottom w:val="single" w:sz="8" w:space="0" w:color="auto"/>
              <w:right w:val="nil"/>
            </w:tcBorders>
            <w:shd w:val="clear" w:color="000000" w:fill="FFFFFF"/>
            <w:vAlign w:val="center"/>
            <w:hideMark/>
          </w:tcPr>
          <w:p w14:paraId="367C7C51" w14:textId="6FCD1F53"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Pr>
                <w:b/>
                <w:bCs/>
                <w:szCs w:val="20"/>
              </w:rPr>
              <w:t>797</w:t>
            </w:r>
          </w:p>
        </w:tc>
        <w:tc>
          <w:tcPr>
            <w:tcW w:w="707" w:type="dxa"/>
            <w:tcBorders>
              <w:top w:val="single" w:sz="8" w:space="0" w:color="auto"/>
              <w:left w:val="nil"/>
              <w:bottom w:val="single" w:sz="8" w:space="0" w:color="auto"/>
              <w:right w:val="nil"/>
            </w:tcBorders>
            <w:shd w:val="clear" w:color="000000" w:fill="FFFFFF"/>
            <w:vAlign w:val="center"/>
            <w:hideMark/>
          </w:tcPr>
          <w:p w14:paraId="60BA0644" w14:textId="0FF75DB1"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Pr>
                <w:b/>
                <w:bCs/>
                <w:szCs w:val="20"/>
              </w:rPr>
              <w:t>-</w:t>
            </w:r>
          </w:p>
        </w:tc>
        <w:tc>
          <w:tcPr>
            <w:tcW w:w="1344" w:type="dxa"/>
            <w:tcBorders>
              <w:top w:val="single" w:sz="8" w:space="0" w:color="auto"/>
              <w:left w:val="nil"/>
              <w:bottom w:val="single" w:sz="8" w:space="0" w:color="auto"/>
              <w:right w:val="nil"/>
            </w:tcBorders>
            <w:shd w:val="clear" w:color="000000" w:fill="FFFFFF"/>
            <w:vAlign w:val="center"/>
            <w:hideMark/>
          </w:tcPr>
          <w:p w14:paraId="5B8F4C8C" w14:textId="58902924"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Pr>
                <w:b/>
                <w:bCs/>
                <w:szCs w:val="20"/>
              </w:rPr>
              <w:t>836</w:t>
            </w:r>
          </w:p>
        </w:tc>
      </w:tr>
      <w:tr w:rsidR="00DA61FE" w:rsidRPr="00115899" w14:paraId="410947F0" w14:textId="77777777" w:rsidTr="00057A61">
        <w:trPr>
          <w:trHeight w:val="198"/>
        </w:trPr>
        <w:tc>
          <w:tcPr>
            <w:tcW w:w="3991" w:type="dxa"/>
            <w:tcBorders>
              <w:top w:val="nil"/>
              <w:left w:val="nil"/>
              <w:bottom w:val="nil"/>
              <w:right w:val="nil"/>
            </w:tcBorders>
            <w:shd w:val="clear" w:color="000000" w:fill="FFFFFF"/>
            <w:vAlign w:val="center"/>
            <w:hideMark/>
          </w:tcPr>
          <w:p w14:paraId="602C01D1"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Кредиторська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товари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роботи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послуги</w:t>
            </w:r>
            <w:proofErr w:type="spellEnd"/>
          </w:p>
        </w:tc>
        <w:tc>
          <w:tcPr>
            <w:tcW w:w="1223" w:type="dxa"/>
            <w:tcBorders>
              <w:top w:val="nil"/>
              <w:left w:val="nil"/>
              <w:bottom w:val="nil"/>
              <w:right w:val="nil"/>
            </w:tcBorders>
            <w:shd w:val="clear" w:color="000000" w:fill="FFFFFF"/>
            <w:vAlign w:val="center"/>
            <w:hideMark/>
          </w:tcPr>
          <w:p w14:paraId="134E9475" w14:textId="38763222"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239</w:t>
            </w:r>
          </w:p>
        </w:tc>
        <w:tc>
          <w:tcPr>
            <w:tcW w:w="1346" w:type="dxa"/>
            <w:tcBorders>
              <w:top w:val="nil"/>
              <w:left w:val="nil"/>
              <w:bottom w:val="nil"/>
              <w:right w:val="nil"/>
            </w:tcBorders>
            <w:shd w:val="clear" w:color="000000" w:fill="FFFFFF"/>
            <w:vAlign w:val="center"/>
            <w:hideMark/>
          </w:tcPr>
          <w:p w14:paraId="48A204B3" w14:textId="7F64BF2B"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0A9B29B6" w14:textId="3C619180"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810</w:t>
            </w:r>
          </w:p>
        </w:tc>
        <w:tc>
          <w:tcPr>
            <w:tcW w:w="707" w:type="dxa"/>
            <w:tcBorders>
              <w:top w:val="nil"/>
              <w:left w:val="nil"/>
              <w:bottom w:val="nil"/>
              <w:right w:val="nil"/>
            </w:tcBorders>
            <w:shd w:val="clear" w:color="000000" w:fill="FFFFFF"/>
            <w:vAlign w:val="center"/>
            <w:hideMark/>
          </w:tcPr>
          <w:p w14:paraId="7D9BE70E" w14:textId="55E5442A"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4" w:type="dxa"/>
            <w:tcBorders>
              <w:top w:val="nil"/>
              <w:left w:val="nil"/>
              <w:bottom w:val="nil"/>
              <w:right w:val="nil"/>
            </w:tcBorders>
            <w:shd w:val="clear" w:color="000000" w:fill="FFFFFF"/>
            <w:vAlign w:val="center"/>
            <w:hideMark/>
          </w:tcPr>
          <w:p w14:paraId="60FC1046" w14:textId="3BD5A1EE"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1 049</w:t>
            </w:r>
          </w:p>
        </w:tc>
      </w:tr>
      <w:tr w:rsidR="00DA61FE" w:rsidRPr="00115899" w14:paraId="77479D6D" w14:textId="77777777" w:rsidTr="00057A61">
        <w:trPr>
          <w:trHeight w:val="198"/>
        </w:trPr>
        <w:tc>
          <w:tcPr>
            <w:tcW w:w="3991" w:type="dxa"/>
            <w:tcBorders>
              <w:top w:val="nil"/>
              <w:left w:val="nil"/>
              <w:bottom w:val="nil"/>
              <w:right w:val="nil"/>
            </w:tcBorders>
            <w:shd w:val="clear" w:color="000000" w:fill="FFFFFF"/>
            <w:vAlign w:val="center"/>
            <w:hideMark/>
          </w:tcPr>
          <w:p w14:paraId="1C199B5B"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Позика</w:t>
            </w:r>
            <w:proofErr w:type="spellEnd"/>
          </w:p>
        </w:tc>
        <w:tc>
          <w:tcPr>
            <w:tcW w:w="1223" w:type="dxa"/>
            <w:tcBorders>
              <w:top w:val="nil"/>
              <w:left w:val="nil"/>
              <w:bottom w:val="nil"/>
              <w:right w:val="nil"/>
            </w:tcBorders>
            <w:shd w:val="clear" w:color="000000" w:fill="FFFFFF"/>
            <w:vAlign w:val="center"/>
            <w:hideMark/>
          </w:tcPr>
          <w:p w14:paraId="1D69AB62" w14:textId="023EC942"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6" w:type="dxa"/>
            <w:tcBorders>
              <w:top w:val="nil"/>
              <w:left w:val="nil"/>
              <w:bottom w:val="nil"/>
              <w:right w:val="nil"/>
            </w:tcBorders>
            <w:shd w:val="clear" w:color="000000" w:fill="FFFFFF"/>
            <w:vAlign w:val="center"/>
            <w:hideMark/>
          </w:tcPr>
          <w:p w14:paraId="79E0805A" w14:textId="629BB23C"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34A8EDEA" w14:textId="5E6D4774"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38951</w:t>
            </w:r>
          </w:p>
        </w:tc>
        <w:tc>
          <w:tcPr>
            <w:tcW w:w="707" w:type="dxa"/>
            <w:tcBorders>
              <w:top w:val="nil"/>
              <w:left w:val="nil"/>
              <w:bottom w:val="nil"/>
              <w:right w:val="nil"/>
            </w:tcBorders>
            <w:shd w:val="clear" w:color="000000" w:fill="FFFFFF"/>
            <w:vAlign w:val="center"/>
            <w:hideMark/>
          </w:tcPr>
          <w:p w14:paraId="4FBBEF2A" w14:textId="3C3E9BD2"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4" w:type="dxa"/>
            <w:tcBorders>
              <w:top w:val="nil"/>
              <w:left w:val="nil"/>
              <w:bottom w:val="nil"/>
              <w:right w:val="nil"/>
            </w:tcBorders>
            <w:shd w:val="clear" w:color="000000" w:fill="FFFFFF"/>
            <w:vAlign w:val="center"/>
            <w:hideMark/>
          </w:tcPr>
          <w:p w14:paraId="77D31132" w14:textId="39ABF820"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38 951</w:t>
            </w:r>
          </w:p>
        </w:tc>
      </w:tr>
      <w:tr w:rsidR="00DA61FE" w:rsidRPr="00115899" w14:paraId="37CA9D7B" w14:textId="77777777" w:rsidTr="00057A61">
        <w:trPr>
          <w:trHeight w:val="206"/>
        </w:trPr>
        <w:tc>
          <w:tcPr>
            <w:tcW w:w="3991" w:type="dxa"/>
            <w:tcBorders>
              <w:top w:val="nil"/>
              <w:left w:val="nil"/>
              <w:bottom w:val="nil"/>
              <w:right w:val="nil"/>
            </w:tcBorders>
            <w:shd w:val="clear" w:color="000000" w:fill="FFFFFF"/>
            <w:vAlign w:val="center"/>
            <w:hideMark/>
          </w:tcPr>
          <w:p w14:paraId="116F5EF4"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позику</w:t>
            </w:r>
            <w:proofErr w:type="spellEnd"/>
          </w:p>
        </w:tc>
        <w:tc>
          <w:tcPr>
            <w:tcW w:w="1223" w:type="dxa"/>
            <w:tcBorders>
              <w:top w:val="nil"/>
              <w:left w:val="nil"/>
              <w:bottom w:val="nil"/>
              <w:right w:val="nil"/>
            </w:tcBorders>
            <w:shd w:val="clear" w:color="000000" w:fill="FFFFFF"/>
            <w:vAlign w:val="center"/>
            <w:hideMark/>
          </w:tcPr>
          <w:p w14:paraId="789A6FF5" w14:textId="548DD6A0"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6" w:type="dxa"/>
            <w:tcBorders>
              <w:top w:val="nil"/>
              <w:left w:val="nil"/>
              <w:bottom w:val="nil"/>
              <w:right w:val="nil"/>
            </w:tcBorders>
            <w:shd w:val="clear" w:color="000000" w:fill="FFFFFF"/>
            <w:vAlign w:val="center"/>
            <w:hideMark/>
          </w:tcPr>
          <w:p w14:paraId="57C6087B" w14:textId="368C9C62"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634047E6" w14:textId="0E9D290B"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36036</w:t>
            </w:r>
          </w:p>
        </w:tc>
        <w:tc>
          <w:tcPr>
            <w:tcW w:w="707" w:type="dxa"/>
            <w:tcBorders>
              <w:top w:val="nil"/>
              <w:left w:val="nil"/>
              <w:bottom w:val="nil"/>
              <w:right w:val="nil"/>
            </w:tcBorders>
            <w:shd w:val="clear" w:color="000000" w:fill="FFFFFF"/>
            <w:vAlign w:val="center"/>
            <w:hideMark/>
          </w:tcPr>
          <w:p w14:paraId="34132E01" w14:textId="262A512B"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w:t>
            </w:r>
          </w:p>
        </w:tc>
        <w:tc>
          <w:tcPr>
            <w:tcW w:w="1344" w:type="dxa"/>
            <w:tcBorders>
              <w:top w:val="nil"/>
              <w:left w:val="nil"/>
              <w:bottom w:val="nil"/>
              <w:right w:val="nil"/>
            </w:tcBorders>
            <w:shd w:val="clear" w:color="000000" w:fill="FFFFFF"/>
            <w:vAlign w:val="center"/>
            <w:hideMark/>
          </w:tcPr>
          <w:p w14:paraId="5ED8A1F8" w14:textId="6FA2F70F"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Pr>
                <w:szCs w:val="20"/>
              </w:rPr>
              <w:t>36 036</w:t>
            </w:r>
          </w:p>
        </w:tc>
      </w:tr>
      <w:tr w:rsidR="00DA61FE" w:rsidRPr="00115899" w14:paraId="6D6C97F3" w14:textId="77777777" w:rsidTr="00057A61">
        <w:trPr>
          <w:trHeight w:val="206"/>
        </w:trPr>
        <w:tc>
          <w:tcPr>
            <w:tcW w:w="3991" w:type="dxa"/>
            <w:tcBorders>
              <w:top w:val="single" w:sz="8" w:space="0" w:color="auto"/>
              <w:left w:val="nil"/>
              <w:bottom w:val="single" w:sz="8" w:space="0" w:color="auto"/>
              <w:right w:val="nil"/>
            </w:tcBorders>
            <w:shd w:val="clear" w:color="000000" w:fill="FFFFFF"/>
            <w:vAlign w:val="center"/>
            <w:hideMark/>
          </w:tcPr>
          <w:p w14:paraId="73085138" w14:textId="77777777" w:rsidR="00DA61FE" w:rsidRPr="00115899" w:rsidRDefault="00DA61FE" w:rsidP="00DA61FE">
            <w:pPr>
              <w:suppressAutoHyphens w:val="0"/>
              <w:spacing w:line="240" w:lineRule="auto"/>
              <w:ind w:left="0"/>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фінансові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зобов’язання</w:t>
            </w:r>
            <w:proofErr w:type="spellEnd"/>
          </w:p>
        </w:tc>
        <w:tc>
          <w:tcPr>
            <w:tcW w:w="1223" w:type="dxa"/>
            <w:tcBorders>
              <w:top w:val="single" w:sz="8" w:space="0" w:color="auto"/>
              <w:left w:val="nil"/>
              <w:bottom w:val="single" w:sz="8" w:space="0" w:color="auto"/>
              <w:right w:val="nil"/>
            </w:tcBorders>
            <w:shd w:val="clear" w:color="000000" w:fill="FFFFFF"/>
            <w:vAlign w:val="center"/>
            <w:hideMark/>
          </w:tcPr>
          <w:p w14:paraId="2120D3DF" w14:textId="6F8D1620"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Pr>
                <w:b/>
                <w:bCs/>
                <w:szCs w:val="20"/>
              </w:rPr>
              <w:t>239</w:t>
            </w:r>
          </w:p>
        </w:tc>
        <w:tc>
          <w:tcPr>
            <w:tcW w:w="1346" w:type="dxa"/>
            <w:tcBorders>
              <w:top w:val="single" w:sz="8" w:space="0" w:color="auto"/>
              <w:left w:val="nil"/>
              <w:bottom w:val="single" w:sz="8" w:space="0" w:color="auto"/>
              <w:right w:val="nil"/>
            </w:tcBorders>
            <w:shd w:val="clear" w:color="000000" w:fill="FFFFFF"/>
            <w:vAlign w:val="center"/>
            <w:hideMark/>
          </w:tcPr>
          <w:p w14:paraId="036CD5AD" w14:textId="3ACA1E38"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Pr>
                <w:b/>
                <w:bCs/>
                <w:szCs w:val="20"/>
              </w:rPr>
              <w:t>-</w:t>
            </w:r>
          </w:p>
        </w:tc>
        <w:tc>
          <w:tcPr>
            <w:tcW w:w="1340" w:type="dxa"/>
            <w:tcBorders>
              <w:top w:val="single" w:sz="8" w:space="0" w:color="auto"/>
              <w:left w:val="nil"/>
              <w:bottom w:val="single" w:sz="8" w:space="0" w:color="auto"/>
              <w:right w:val="nil"/>
            </w:tcBorders>
            <w:shd w:val="clear" w:color="000000" w:fill="FFFFFF"/>
            <w:vAlign w:val="center"/>
            <w:hideMark/>
          </w:tcPr>
          <w:p w14:paraId="014E0227" w14:textId="59F1269A"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Pr>
                <w:b/>
                <w:bCs/>
                <w:szCs w:val="20"/>
              </w:rPr>
              <w:t>75 797</w:t>
            </w:r>
          </w:p>
        </w:tc>
        <w:tc>
          <w:tcPr>
            <w:tcW w:w="707" w:type="dxa"/>
            <w:tcBorders>
              <w:top w:val="single" w:sz="8" w:space="0" w:color="auto"/>
              <w:left w:val="nil"/>
              <w:bottom w:val="single" w:sz="8" w:space="0" w:color="auto"/>
              <w:right w:val="nil"/>
            </w:tcBorders>
            <w:shd w:val="clear" w:color="000000" w:fill="FFFFFF"/>
            <w:vAlign w:val="center"/>
            <w:hideMark/>
          </w:tcPr>
          <w:p w14:paraId="28B53D67" w14:textId="4E9F961F"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Pr>
                <w:b/>
                <w:bCs/>
                <w:szCs w:val="20"/>
              </w:rPr>
              <w:t>-</w:t>
            </w:r>
          </w:p>
        </w:tc>
        <w:tc>
          <w:tcPr>
            <w:tcW w:w="1344" w:type="dxa"/>
            <w:tcBorders>
              <w:top w:val="single" w:sz="8" w:space="0" w:color="auto"/>
              <w:left w:val="nil"/>
              <w:bottom w:val="single" w:sz="8" w:space="0" w:color="auto"/>
              <w:right w:val="nil"/>
            </w:tcBorders>
            <w:shd w:val="clear" w:color="000000" w:fill="FFFFFF"/>
            <w:vAlign w:val="center"/>
            <w:hideMark/>
          </w:tcPr>
          <w:p w14:paraId="4C016AD7" w14:textId="008A1D89"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Pr>
                <w:b/>
                <w:bCs/>
                <w:szCs w:val="20"/>
              </w:rPr>
              <w:t>76 036</w:t>
            </w:r>
          </w:p>
        </w:tc>
      </w:tr>
    </w:tbl>
    <w:p w14:paraId="795E7A85" w14:textId="77777777" w:rsidR="005002F7" w:rsidRPr="00205E68" w:rsidRDefault="005002F7" w:rsidP="002F2BC4">
      <w:pPr>
        <w:ind w:left="0" w:right="-142"/>
        <w:jc w:val="both"/>
        <w:rPr>
          <w:rFonts w:cs="Times New Roman"/>
          <w:szCs w:val="20"/>
          <w:lang w:eastAsia="uk-UA"/>
        </w:rPr>
      </w:pPr>
    </w:p>
    <w:p w14:paraId="1A61FAD6" w14:textId="682740BF" w:rsidR="00BD32E6" w:rsidRDefault="00BD32E6" w:rsidP="002F2BC4">
      <w:pPr>
        <w:ind w:left="0" w:right="-142"/>
        <w:jc w:val="both"/>
        <w:rPr>
          <w:rFonts w:cs="Times New Roman"/>
          <w:szCs w:val="20"/>
          <w:lang w:eastAsia="uk-UA"/>
        </w:rPr>
      </w:pPr>
      <w:r w:rsidRPr="00205E68">
        <w:rPr>
          <w:rFonts w:cs="Times New Roman"/>
          <w:szCs w:val="20"/>
          <w:lang w:eastAsia="uk-UA"/>
        </w:rPr>
        <w:t>Фінансові інс</w:t>
      </w:r>
      <w:r w:rsidR="002F2BC4" w:rsidRPr="00205E68">
        <w:rPr>
          <w:rFonts w:cs="Times New Roman"/>
          <w:szCs w:val="20"/>
          <w:lang w:eastAsia="uk-UA"/>
        </w:rPr>
        <w:t xml:space="preserve">трументи станом на </w:t>
      </w:r>
      <w:r w:rsidR="00DF7CA0" w:rsidRPr="00205E68">
        <w:rPr>
          <w:rFonts w:cs="Times New Roman"/>
          <w:szCs w:val="20"/>
          <w:lang w:eastAsia="uk-UA"/>
        </w:rPr>
        <w:fldChar w:fldCharType="begin"/>
      </w:r>
      <w:r w:rsidR="00DF7CA0" w:rsidRPr="00205E68">
        <w:rPr>
          <w:rFonts w:cs="Times New Roman"/>
          <w:szCs w:val="20"/>
          <w:lang w:eastAsia="uk-UA"/>
        </w:rPr>
        <w:instrText xml:space="preserve"> MERGEFIELD Дата_періоду_початок </w:instrText>
      </w:r>
      <w:r w:rsidR="00DF7CA0" w:rsidRPr="00205E68">
        <w:rPr>
          <w:rFonts w:cs="Times New Roman"/>
          <w:szCs w:val="20"/>
          <w:lang w:eastAsia="uk-UA"/>
        </w:rPr>
        <w:fldChar w:fldCharType="separate"/>
      </w:r>
      <w:r w:rsidR="001A10E6" w:rsidRPr="00AA3908">
        <w:rPr>
          <w:rFonts w:cs="Times New Roman"/>
          <w:noProof/>
          <w:szCs w:val="20"/>
          <w:lang w:eastAsia="uk-UA"/>
        </w:rPr>
        <w:t>31.12.2021</w:t>
      </w:r>
      <w:r w:rsidR="00DF7CA0" w:rsidRPr="00205E68">
        <w:rPr>
          <w:rFonts w:cs="Times New Roman"/>
          <w:szCs w:val="20"/>
          <w:lang w:eastAsia="uk-UA"/>
        </w:rPr>
        <w:fldChar w:fldCharType="end"/>
      </w:r>
      <w:r w:rsidR="00DF7CA0" w:rsidRPr="00205E68">
        <w:rPr>
          <w:rFonts w:cs="Times New Roman"/>
          <w:szCs w:val="20"/>
          <w:lang w:eastAsia="uk-UA"/>
        </w:rPr>
        <w:t xml:space="preserve"> </w:t>
      </w:r>
      <w:r w:rsidRPr="00205E68">
        <w:rPr>
          <w:rFonts w:cs="Times New Roman"/>
          <w:szCs w:val="20"/>
          <w:lang w:eastAsia="uk-UA"/>
        </w:rPr>
        <w:t xml:space="preserve">розподіляються по валютам майбутніх надходжень та </w:t>
      </w:r>
      <w:proofErr w:type="spellStart"/>
      <w:r w:rsidRPr="00205E68">
        <w:rPr>
          <w:rFonts w:cs="Times New Roman"/>
          <w:szCs w:val="20"/>
          <w:lang w:eastAsia="uk-UA"/>
        </w:rPr>
        <w:t>оплат</w:t>
      </w:r>
      <w:proofErr w:type="spellEnd"/>
      <w:r w:rsidRPr="00205E68">
        <w:rPr>
          <w:rFonts w:cs="Times New Roman"/>
          <w:szCs w:val="20"/>
          <w:lang w:eastAsia="uk-UA"/>
        </w:rPr>
        <w:t xml:space="preserve"> таким чином:</w:t>
      </w:r>
    </w:p>
    <w:tbl>
      <w:tblPr>
        <w:tblW w:w="9913" w:type="dxa"/>
        <w:tblInd w:w="108" w:type="dxa"/>
        <w:tblLook w:val="04A0" w:firstRow="1" w:lastRow="0" w:firstColumn="1" w:lastColumn="0" w:noHBand="0" w:noVBand="1"/>
      </w:tblPr>
      <w:tblGrid>
        <w:gridCol w:w="3971"/>
        <w:gridCol w:w="1226"/>
        <w:gridCol w:w="1340"/>
        <w:gridCol w:w="1334"/>
        <w:gridCol w:w="704"/>
        <w:gridCol w:w="1338"/>
      </w:tblGrid>
      <w:tr w:rsidR="00115899" w:rsidRPr="00115899" w14:paraId="265EA0E5" w14:textId="77777777" w:rsidTr="00057A61">
        <w:trPr>
          <w:trHeight w:val="255"/>
        </w:trPr>
        <w:tc>
          <w:tcPr>
            <w:tcW w:w="3976" w:type="dxa"/>
            <w:vMerge w:val="restart"/>
            <w:tcBorders>
              <w:top w:val="single" w:sz="8" w:space="0" w:color="auto"/>
              <w:left w:val="nil"/>
              <w:bottom w:val="single" w:sz="8" w:space="0" w:color="000000"/>
              <w:right w:val="nil"/>
            </w:tcBorders>
            <w:shd w:val="clear" w:color="000000" w:fill="FFFFFF"/>
            <w:vAlign w:val="center"/>
            <w:hideMark/>
          </w:tcPr>
          <w:p w14:paraId="5AA11ABA"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Найменування</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показника</w:t>
            </w:r>
            <w:proofErr w:type="spellEnd"/>
          </w:p>
        </w:tc>
        <w:tc>
          <w:tcPr>
            <w:tcW w:w="1218" w:type="dxa"/>
            <w:vMerge w:val="restart"/>
            <w:tcBorders>
              <w:top w:val="single" w:sz="8" w:space="0" w:color="auto"/>
              <w:left w:val="nil"/>
              <w:bottom w:val="single" w:sz="8" w:space="0" w:color="000000"/>
              <w:right w:val="nil"/>
            </w:tcBorders>
            <w:shd w:val="clear" w:color="000000" w:fill="FFFFFF"/>
            <w:vAlign w:val="center"/>
            <w:hideMark/>
          </w:tcPr>
          <w:p w14:paraId="718B3898"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Українські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гривні</w:t>
            </w:r>
            <w:proofErr w:type="spellEnd"/>
          </w:p>
        </w:tc>
        <w:tc>
          <w:tcPr>
            <w:tcW w:w="1341" w:type="dxa"/>
            <w:tcBorders>
              <w:top w:val="single" w:sz="8" w:space="0" w:color="auto"/>
              <w:left w:val="nil"/>
              <w:bottom w:val="nil"/>
              <w:right w:val="nil"/>
            </w:tcBorders>
            <w:shd w:val="clear" w:color="000000" w:fill="FFFFFF"/>
            <w:vAlign w:val="center"/>
            <w:hideMark/>
          </w:tcPr>
          <w:p w14:paraId="0507160F"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Долари</w:t>
            </w:r>
            <w:proofErr w:type="spellEnd"/>
            <w:r w:rsidRPr="00115899">
              <w:rPr>
                <w:rFonts w:eastAsia="Times New Roman" w:cs="Times New Roman"/>
                <w:b/>
                <w:bCs/>
                <w:kern w:val="0"/>
                <w:szCs w:val="20"/>
                <w:lang w:val="ru-RU" w:eastAsia="ru-RU"/>
              </w:rPr>
              <w:t xml:space="preserve"> США </w:t>
            </w:r>
          </w:p>
        </w:tc>
        <w:tc>
          <w:tcPr>
            <w:tcW w:w="1335" w:type="dxa"/>
            <w:tcBorders>
              <w:top w:val="single" w:sz="8" w:space="0" w:color="auto"/>
              <w:left w:val="nil"/>
              <w:bottom w:val="nil"/>
              <w:right w:val="nil"/>
            </w:tcBorders>
            <w:shd w:val="clear" w:color="000000" w:fill="FFFFFF"/>
            <w:vAlign w:val="center"/>
            <w:hideMark/>
          </w:tcPr>
          <w:p w14:paraId="7BE5F438"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Євро</w:t>
            </w:r>
            <w:proofErr w:type="spellEnd"/>
            <w:r w:rsidRPr="00115899">
              <w:rPr>
                <w:rFonts w:eastAsia="Times New Roman" w:cs="Times New Roman"/>
                <w:b/>
                <w:bCs/>
                <w:kern w:val="0"/>
                <w:szCs w:val="20"/>
                <w:lang w:val="ru-RU" w:eastAsia="ru-RU"/>
              </w:rPr>
              <w:t xml:space="preserve">          </w:t>
            </w:r>
          </w:p>
        </w:tc>
        <w:tc>
          <w:tcPr>
            <w:tcW w:w="704" w:type="dxa"/>
            <w:vMerge w:val="restart"/>
            <w:tcBorders>
              <w:top w:val="single" w:sz="8" w:space="0" w:color="auto"/>
              <w:left w:val="nil"/>
              <w:bottom w:val="single" w:sz="8" w:space="0" w:color="000000"/>
              <w:right w:val="nil"/>
            </w:tcBorders>
            <w:shd w:val="clear" w:color="000000" w:fill="FFFFFF"/>
            <w:vAlign w:val="center"/>
            <w:hideMark/>
          </w:tcPr>
          <w:p w14:paraId="3FD70014"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Інші</w:t>
            </w:r>
            <w:proofErr w:type="spellEnd"/>
          </w:p>
        </w:tc>
        <w:tc>
          <w:tcPr>
            <w:tcW w:w="1339" w:type="dxa"/>
            <w:vMerge w:val="restart"/>
            <w:tcBorders>
              <w:top w:val="single" w:sz="8" w:space="0" w:color="auto"/>
              <w:left w:val="nil"/>
              <w:bottom w:val="single" w:sz="8" w:space="0" w:color="000000"/>
              <w:right w:val="nil"/>
            </w:tcBorders>
            <w:shd w:val="clear" w:color="000000" w:fill="FFFFFF"/>
            <w:vAlign w:val="center"/>
            <w:hideMark/>
          </w:tcPr>
          <w:p w14:paraId="362AE34C"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p>
        </w:tc>
      </w:tr>
      <w:tr w:rsidR="00115899" w:rsidRPr="00115899" w14:paraId="56E92AE9" w14:textId="77777777" w:rsidTr="00057A61">
        <w:trPr>
          <w:trHeight w:val="36"/>
        </w:trPr>
        <w:tc>
          <w:tcPr>
            <w:tcW w:w="3976" w:type="dxa"/>
            <w:vMerge/>
            <w:tcBorders>
              <w:top w:val="single" w:sz="8" w:space="0" w:color="auto"/>
              <w:left w:val="nil"/>
              <w:bottom w:val="single" w:sz="8" w:space="0" w:color="000000"/>
              <w:right w:val="nil"/>
            </w:tcBorders>
            <w:vAlign w:val="center"/>
            <w:hideMark/>
          </w:tcPr>
          <w:p w14:paraId="174F3335"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218" w:type="dxa"/>
            <w:vMerge/>
            <w:tcBorders>
              <w:top w:val="single" w:sz="8" w:space="0" w:color="auto"/>
              <w:left w:val="nil"/>
              <w:bottom w:val="single" w:sz="8" w:space="0" w:color="000000"/>
              <w:right w:val="nil"/>
            </w:tcBorders>
            <w:vAlign w:val="center"/>
            <w:hideMark/>
          </w:tcPr>
          <w:p w14:paraId="546C2CB4"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341" w:type="dxa"/>
            <w:tcBorders>
              <w:top w:val="nil"/>
              <w:left w:val="nil"/>
              <w:bottom w:val="single" w:sz="8" w:space="0" w:color="auto"/>
              <w:right w:val="nil"/>
            </w:tcBorders>
            <w:shd w:val="clear" w:color="000000" w:fill="FFFFFF"/>
            <w:vAlign w:val="center"/>
            <w:hideMark/>
          </w:tcPr>
          <w:p w14:paraId="54FBD4EC" w14:textId="77777777" w:rsidR="00115899" w:rsidRPr="00115899" w:rsidRDefault="00115899" w:rsidP="00115899">
            <w:pPr>
              <w:suppressAutoHyphens w:val="0"/>
              <w:spacing w:line="240" w:lineRule="auto"/>
              <w:ind w:left="0"/>
              <w:jc w:val="center"/>
              <w:rPr>
                <w:rFonts w:eastAsia="Times New Roman" w:cs="Times New Roman"/>
                <w:i/>
                <w:iCs/>
                <w:kern w:val="0"/>
                <w:szCs w:val="20"/>
                <w:lang w:val="ru-RU" w:eastAsia="ru-RU"/>
              </w:rPr>
            </w:pPr>
            <w:r w:rsidRPr="00115899">
              <w:rPr>
                <w:rFonts w:eastAsia="Times New Roman" w:cs="Times New Roman"/>
                <w:i/>
                <w:iCs/>
                <w:kern w:val="0"/>
                <w:szCs w:val="20"/>
                <w:lang w:val="ru-RU" w:eastAsia="ru-RU"/>
              </w:rPr>
              <w:t>(</w:t>
            </w:r>
            <w:proofErr w:type="spellStart"/>
            <w:r w:rsidRPr="00115899">
              <w:rPr>
                <w:rFonts w:eastAsia="Times New Roman" w:cs="Times New Roman"/>
                <w:i/>
                <w:iCs/>
                <w:kern w:val="0"/>
                <w:szCs w:val="20"/>
                <w:lang w:val="ru-RU" w:eastAsia="ru-RU"/>
              </w:rPr>
              <w:t>деп</w:t>
            </w:r>
            <w:proofErr w:type="spellEnd"/>
            <w:r w:rsidRPr="00115899">
              <w:rPr>
                <w:rFonts w:eastAsia="Times New Roman" w:cs="Times New Roman"/>
                <w:i/>
                <w:iCs/>
                <w:kern w:val="0"/>
                <w:szCs w:val="20"/>
                <w:lang w:val="ru-RU" w:eastAsia="ru-RU"/>
              </w:rPr>
              <w:t xml:space="preserve">. у </w:t>
            </w:r>
            <w:proofErr w:type="spellStart"/>
            <w:r w:rsidRPr="00115899">
              <w:rPr>
                <w:rFonts w:eastAsia="Times New Roman" w:cs="Times New Roman"/>
                <w:i/>
                <w:iCs/>
                <w:kern w:val="0"/>
                <w:szCs w:val="20"/>
                <w:lang w:val="ru-RU" w:eastAsia="ru-RU"/>
              </w:rPr>
              <w:t>грн</w:t>
            </w:r>
            <w:proofErr w:type="spellEnd"/>
            <w:r w:rsidRPr="00115899">
              <w:rPr>
                <w:rFonts w:eastAsia="Times New Roman" w:cs="Times New Roman"/>
                <w:i/>
                <w:iCs/>
                <w:kern w:val="0"/>
                <w:szCs w:val="20"/>
                <w:lang w:val="ru-RU" w:eastAsia="ru-RU"/>
              </w:rPr>
              <w:t>)</w:t>
            </w:r>
          </w:p>
        </w:tc>
        <w:tc>
          <w:tcPr>
            <w:tcW w:w="1335" w:type="dxa"/>
            <w:tcBorders>
              <w:top w:val="nil"/>
              <w:left w:val="nil"/>
              <w:bottom w:val="single" w:sz="8" w:space="0" w:color="auto"/>
              <w:right w:val="nil"/>
            </w:tcBorders>
            <w:shd w:val="clear" w:color="000000" w:fill="FFFFFF"/>
            <w:vAlign w:val="center"/>
            <w:hideMark/>
          </w:tcPr>
          <w:p w14:paraId="5C245246" w14:textId="77777777" w:rsidR="00115899" w:rsidRPr="00115899" w:rsidRDefault="00115899" w:rsidP="00115899">
            <w:pPr>
              <w:suppressAutoHyphens w:val="0"/>
              <w:spacing w:line="240" w:lineRule="auto"/>
              <w:ind w:left="0"/>
              <w:jc w:val="center"/>
              <w:rPr>
                <w:rFonts w:eastAsia="Times New Roman" w:cs="Times New Roman"/>
                <w:i/>
                <w:iCs/>
                <w:kern w:val="0"/>
                <w:szCs w:val="20"/>
                <w:lang w:val="ru-RU" w:eastAsia="ru-RU"/>
              </w:rPr>
            </w:pPr>
            <w:r w:rsidRPr="00115899">
              <w:rPr>
                <w:rFonts w:eastAsia="Times New Roman" w:cs="Times New Roman"/>
                <w:i/>
                <w:iCs/>
                <w:kern w:val="0"/>
                <w:szCs w:val="20"/>
                <w:lang w:val="ru-RU" w:eastAsia="ru-RU"/>
              </w:rPr>
              <w:t>(</w:t>
            </w:r>
            <w:proofErr w:type="spellStart"/>
            <w:r w:rsidRPr="00115899">
              <w:rPr>
                <w:rFonts w:eastAsia="Times New Roman" w:cs="Times New Roman"/>
                <w:i/>
                <w:iCs/>
                <w:kern w:val="0"/>
                <w:szCs w:val="20"/>
                <w:lang w:val="ru-RU" w:eastAsia="ru-RU"/>
              </w:rPr>
              <w:t>деп</w:t>
            </w:r>
            <w:proofErr w:type="spellEnd"/>
            <w:r w:rsidRPr="00115899">
              <w:rPr>
                <w:rFonts w:eastAsia="Times New Roman" w:cs="Times New Roman"/>
                <w:i/>
                <w:iCs/>
                <w:kern w:val="0"/>
                <w:szCs w:val="20"/>
                <w:lang w:val="ru-RU" w:eastAsia="ru-RU"/>
              </w:rPr>
              <w:t xml:space="preserve">. у </w:t>
            </w:r>
            <w:proofErr w:type="spellStart"/>
            <w:r w:rsidRPr="00115899">
              <w:rPr>
                <w:rFonts w:eastAsia="Times New Roman" w:cs="Times New Roman"/>
                <w:i/>
                <w:iCs/>
                <w:kern w:val="0"/>
                <w:szCs w:val="20"/>
                <w:lang w:val="ru-RU" w:eastAsia="ru-RU"/>
              </w:rPr>
              <w:t>грн</w:t>
            </w:r>
            <w:proofErr w:type="spellEnd"/>
            <w:r w:rsidRPr="00115899">
              <w:rPr>
                <w:rFonts w:eastAsia="Times New Roman" w:cs="Times New Roman"/>
                <w:i/>
                <w:iCs/>
                <w:kern w:val="0"/>
                <w:szCs w:val="20"/>
                <w:lang w:val="ru-RU" w:eastAsia="ru-RU"/>
              </w:rPr>
              <w:t>)</w:t>
            </w:r>
          </w:p>
        </w:tc>
        <w:tc>
          <w:tcPr>
            <w:tcW w:w="704" w:type="dxa"/>
            <w:vMerge/>
            <w:tcBorders>
              <w:top w:val="single" w:sz="8" w:space="0" w:color="auto"/>
              <w:left w:val="nil"/>
              <w:bottom w:val="single" w:sz="8" w:space="0" w:color="000000"/>
              <w:right w:val="nil"/>
            </w:tcBorders>
            <w:vAlign w:val="center"/>
            <w:hideMark/>
          </w:tcPr>
          <w:p w14:paraId="787540E3"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339" w:type="dxa"/>
            <w:vMerge/>
            <w:tcBorders>
              <w:top w:val="single" w:sz="8" w:space="0" w:color="auto"/>
              <w:left w:val="nil"/>
              <w:bottom w:val="single" w:sz="8" w:space="0" w:color="000000"/>
              <w:right w:val="nil"/>
            </w:tcBorders>
            <w:vAlign w:val="center"/>
            <w:hideMark/>
          </w:tcPr>
          <w:p w14:paraId="45472F2A"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r>
      <w:tr w:rsidR="00DA61FE" w:rsidRPr="00115899" w14:paraId="661A9BFD" w14:textId="77777777" w:rsidTr="00057A61">
        <w:trPr>
          <w:trHeight w:val="255"/>
        </w:trPr>
        <w:tc>
          <w:tcPr>
            <w:tcW w:w="3976" w:type="dxa"/>
            <w:tcBorders>
              <w:top w:val="nil"/>
              <w:left w:val="nil"/>
              <w:bottom w:val="nil"/>
              <w:right w:val="nil"/>
            </w:tcBorders>
            <w:shd w:val="clear" w:color="000000" w:fill="FFFFFF"/>
            <w:vAlign w:val="center"/>
            <w:hideMark/>
          </w:tcPr>
          <w:p w14:paraId="4A1FFF84"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Дебіторська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товари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роботи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послуги</w:t>
            </w:r>
            <w:proofErr w:type="spellEnd"/>
          </w:p>
        </w:tc>
        <w:tc>
          <w:tcPr>
            <w:tcW w:w="1218" w:type="dxa"/>
            <w:tcBorders>
              <w:top w:val="nil"/>
              <w:left w:val="nil"/>
              <w:bottom w:val="nil"/>
              <w:right w:val="nil"/>
            </w:tcBorders>
            <w:shd w:val="clear" w:color="000000" w:fill="FFFFFF"/>
            <w:vAlign w:val="center"/>
            <w:hideMark/>
          </w:tcPr>
          <w:p w14:paraId="489A40BF" w14:textId="70FDC022"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20</w:t>
            </w:r>
          </w:p>
        </w:tc>
        <w:tc>
          <w:tcPr>
            <w:tcW w:w="1341" w:type="dxa"/>
            <w:tcBorders>
              <w:top w:val="nil"/>
              <w:left w:val="nil"/>
              <w:bottom w:val="nil"/>
              <w:right w:val="nil"/>
            </w:tcBorders>
            <w:shd w:val="clear" w:color="000000" w:fill="FFFFFF"/>
            <w:vAlign w:val="center"/>
            <w:hideMark/>
          </w:tcPr>
          <w:p w14:paraId="60B2B866" w14:textId="6C5AC743"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35" w:type="dxa"/>
            <w:tcBorders>
              <w:top w:val="nil"/>
              <w:left w:val="nil"/>
              <w:bottom w:val="nil"/>
              <w:right w:val="nil"/>
            </w:tcBorders>
            <w:shd w:val="clear" w:color="000000" w:fill="FFFFFF"/>
            <w:vAlign w:val="center"/>
            <w:hideMark/>
          </w:tcPr>
          <w:p w14:paraId="4359192A" w14:textId="6C564809"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704" w:type="dxa"/>
            <w:tcBorders>
              <w:top w:val="nil"/>
              <w:left w:val="nil"/>
              <w:bottom w:val="nil"/>
              <w:right w:val="nil"/>
            </w:tcBorders>
            <w:shd w:val="clear" w:color="000000" w:fill="FFFFFF"/>
            <w:vAlign w:val="center"/>
            <w:hideMark/>
          </w:tcPr>
          <w:p w14:paraId="4C27409D" w14:textId="08BFEFBF"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39" w:type="dxa"/>
            <w:tcBorders>
              <w:top w:val="nil"/>
              <w:left w:val="nil"/>
              <w:bottom w:val="nil"/>
              <w:right w:val="nil"/>
            </w:tcBorders>
            <w:shd w:val="clear" w:color="000000" w:fill="FFFFFF"/>
            <w:vAlign w:val="center"/>
            <w:hideMark/>
          </w:tcPr>
          <w:p w14:paraId="18E6B781" w14:textId="7E3A8430"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20</w:t>
            </w:r>
          </w:p>
        </w:tc>
      </w:tr>
      <w:tr w:rsidR="00DA61FE" w:rsidRPr="00115899" w14:paraId="7D965871" w14:textId="77777777" w:rsidTr="00057A61">
        <w:trPr>
          <w:trHeight w:val="255"/>
        </w:trPr>
        <w:tc>
          <w:tcPr>
            <w:tcW w:w="3976" w:type="dxa"/>
            <w:tcBorders>
              <w:top w:val="nil"/>
              <w:left w:val="nil"/>
              <w:bottom w:val="nil"/>
              <w:right w:val="nil"/>
            </w:tcBorders>
            <w:shd w:val="clear" w:color="000000" w:fill="FFFFFF"/>
            <w:vAlign w:val="center"/>
            <w:hideMark/>
          </w:tcPr>
          <w:p w14:paraId="25DF27BB"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Інша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поточна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дебіторська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p>
        </w:tc>
        <w:tc>
          <w:tcPr>
            <w:tcW w:w="1218" w:type="dxa"/>
            <w:tcBorders>
              <w:top w:val="nil"/>
              <w:left w:val="nil"/>
              <w:bottom w:val="nil"/>
              <w:right w:val="nil"/>
            </w:tcBorders>
            <w:shd w:val="clear" w:color="000000" w:fill="FFFFFF"/>
            <w:vAlign w:val="center"/>
            <w:hideMark/>
          </w:tcPr>
          <w:p w14:paraId="7D03FD35" w14:textId="3A46CBD9"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w:t>
            </w:r>
          </w:p>
        </w:tc>
        <w:tc>
          <w:tcPr>
            <w:tcW w:w="1341" w:type="dxa"/>
            <w:tcBorders>
              <w:top w:val="nil"/>
              <w:left w:val="nil"/>
              <w:bottom w:val="nil"/>
              <w:right w:val="nil"/>
            </w:tcBorders>
            <w:shd w:val="clear" w:color="000000" w:fill="FFFFFF"/>
            <w:vAlign w:val="center"/>
            <w:hideMark/>
          </w:tcPr>
          <w:p w14:paraId="1D15D703" w14:textId="309FC5F1"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35" w:type="dxa"/>
            <w:tcBorders>
              <w:top w:val="nil"/>
              <w:left w:val="nil"/>
              <w:bottom w:val="nil"/>
              <w:right w:val="nil"/>
            </w:tcBorders>
            <w:shd w:val="clear" w:color="000000" w:fill="FFFFFF"/>
            <w:vAlign w:val="center"/>
            <w:hideMark/>
          </w:tcPr>
          <w:p w14:paraId="69E65233" w14:textId="5D3B9875"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704" w:type="dxa"/>
            <w:tcBorders>
              <w:top w:val="nil"/>
              <w:left w:val="nil"/>
              <w:bottom w:val="nil"/>
              <w:right w:val="nil"/>
            </w:tcBorders>
            <w:shd w:val="clear" w:color="000000" w:fill="FFFFFF"/>
            <w:vAlign w:val="center"/>
            <w:hideMark/>
          </w:tcPr>
          <w:p w14:paraId="43EC4CA3" w14:textId="12DFF193"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39" w:type="dxa"/>
            <w:tcBorders>
              <w:top w:val="nil"/>
              <w:left w:val="nil"/>
              <w:bottom w:val="nil"/>
              <w:right w:val="nil"/>
            </w:tcBorders>
            <w:shd w:val="clear" w:color="000000" w:fill="FFFFFF"/>
            <w:vAlign w:val="center"/>
            <w:hideMark/>
          </w:tcPr>
          <w:p w14:paraId="5B44E873" w14:textId="15B60291"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w:t>
            </w:r>
          </w:p>
        </w:tc>
      </w:tr>
      <w:tr w:rsidR="00DA61FE" w:rsidRPr="00115899" w14:paraId="269CAE79" w14:textId="77777777" w:rsidTr="00057A61">
        <w:trPr>
          <w:trHeight w:val="68"/>
        </w:trPr>
        <w:tc>
          <w:tcPr>
            <w:tcW w:w="3976" w:type="dxa"/>
            <w:tcBorders>
              <w:top w:val="nil"/>
              <w:left w:val="nil"/>
              <w:bottom w:val="nil"/>
              <w:right w:val="nil"/>
            </w:tcBorders>
            <w:shd w:val="clear" w:color="000000" w:fill="FFFFFF"/>
            <w:vAlign w:val="center"/>
            <w:hideMark/>
          </w:tcPr>
          <w:p w14:paraId="0BCBF0FF"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Грошові</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кошти</w:t>
            </w:r>
            <w:proofErr w:type="spellEnd"/>
            <w:r w:rsidRPr="00115899">
              <w:rPr>
                <w:rFonts w:eastAsia="Times New Roman" w:cs="Times New Roman"/>
                <w:kern w:val="0"/>
                <w:szCs w:val="20"/>
                <w:lang w:val="ru-RU" w:eastAsia="ru-RU"/>
              </w:rPr>
              <w:t xml:space="preserve"> та </w:t>
            </w:r>
            <w:proofErr w:type="spellStart"/>
            <w:r w:rsidRPr="00115899">
              <w:rPr>
                <w:rFonts w:eastAsia="Times New Roman" w:cs="Times New Roman"/>
                <w:kern w:val="0"/>
                <w:szCs w:val="20"/>
                <w:lang w:val="ru-RU" w:eastAsia="ru-RU"/>
              </w:rPr>
              <w:t>їх</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еквіваленти</w:t>
            </w:r>
            <w:proofErr w:type="spellEnd"/>
          </w:p>
        </w:tc>
        <w:tc>
          <w:tcPr>
            <w:tcW w:w="1218" w:type="dxa"/>
            <w:tcBorders>
              <w:top w:val="nil"/>
              <w:left w:val="nil"/>
              <w:bottom w:val="nil"/>
              <w:right w:val="nil"/>
            </w:tcBorders>
            <w:shd w:val="clear" w:color="000000" w:fill="FFFFFF"/>
            <w:vAlign w:val="center"/>
            <w:hideMark/>
          </w:tcPr>
          <w:p w14:paraId="29E9298D" w14:textId="7D3BA6F9"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140</w:t>
            </w:r>
          </w:p>
        </w:tc>
        <w:tc>
          <w:tcPr>
            <w:tcW w:w="1341" w:type="dxa"/>
            <w:tcBorders>
              <w:top w:val="nil"/>
              <w:left w:val="nil"/>
              <w:bottom w:val="nil"/>
              <w:right w:val="nil"/>
            </w:tcBorders>
            <w:shd w:val="clear" w:color="000000" w:fill="FFFFFF"/>
            <w:vAlign w:val="center"/>
            <w:hideMark/>
          </w:tcPr>
          <w:p w14:paraId="70EBC190" w14:textId="2B7CE466"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35" w:type="dxa"/>
            <w:tcBorders>
              <w:top w:val="nil"/>
              <w:left w:val="nil"/>
              <w:bottom w:val="nil"/>
              <w:right w:val="nil"/>
            </w:tcBorders>
            <w:shd w:val="clear" w:color="000000" w:fill="FFFFFF"/>
            <w:vAlign w:val="center"/>
            <w:hideMark/>
          </w:tcPr>
          <w:p w14:paraId="1F6DAC1F" w14:textId="150A958F"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1818</w:t>
            </w:r>
          </w:p>
        </w:tc>
        <w:tc>
          <w:tcPr>
            <w:tcW w:w="704" w:type="dxa"/>
            <w:tcBorders>
              <w:top w:val="nil"/>
              <w:left w:val="nil"/>
              <w:bottom w:val="nil"/>
              <w:right w:val="nil"/>
            </w:tcBorders>
            <w:shd w:val="clear" w:color="000000" w:fill="FFFFFF"/>
            <w:vAlign w:val="center"/>
            <w:hideMark/>
          </w:tcPr>
          <w:p w14:paraId="4D70F003" w14:textId="08C19560"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39" w:type="dxa"/>
            <w:tcBorders>
              <w:top w:val="nil"/>
              <w:left w:val="nil"/>
              <w:bottom w:val="nil"/>
              <w:right w:val="nil"/>
            </w:tcBorders>
            <w:shd w:val="clear" w:color="000000" w:fill="FFFFFF"/>
            <w:vAlign w:val="center"/>
            <w:hideMark/>
          </w:tcPr>
          <w:p w14:paraId="00B47943" w14:textId="6FCF8262"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1 958</w:t>
            </w:r>
          </w:p>
        </w:tc>
      </w:tr>
      <w:tr w:rsidR="00DA61FE" w:rsidRPr="00115899" w14:paraId="1AD41DBA" w14:textId="77777777" w:rsidTr="00057A61">
        <w:trPr>
          <w:trHeight w:val="265"/>
        </w:trPr>
        <w:tc>
          <w:tcPr>
            <w:tcW w:w="3976" w:type="dxa"/>
            <w:tcBorders>
              <w:top w:val="single" w:sz="8" w:space="0" w:color="auto"/>
              <w:left w:val="nil"/>
              <w:bottom w:val="single" w:sz="8" w:space="0" w:color="auto"/>
              <w:right w:val="nil"/>
            </w:tcBorders>
            <w:shd w:val="clear" w:color="000000" w:fill="FFFFFF"/>
            <w:vAlign w:val="center"/>
            <w:hideMark/>
          </w:tcPr>
          <w:p w14:paraId="63DE1519" w14:textId="77777777" w:rsidR="00DA61FE" w:rsidRPr="00115899" w:rsidRDefault="00DA61FE" w:rsidP="00DA61FE">
            <w:pPr>
              <w:suppressAutoHyphens w:val="0"/>
              <w:spacing w:line="240" w:lineRule="auto"/>
              <w:ind w:left="0"/>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фінансові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активи</w:t>
            </w:r>
            <w:proofErr w:type="spellEnd"/>
          </w:p>
        </w:tc>
        <w:tc>
          <w:tcPr>
            <w:tcW w:w="1218" w:type="dxa"/>
            <w:tcBorders>
              <w:top w:val="single" w:sz="8" w:space="0" w:color="auto"/>
              <w:left w:val="nil"/>
              <w:bottom w:val="single" w:sz="8" w:space="0" w:color="auto"/>
              <w:right w:val="nil"/>
            </w:tcBorders>
            <w:shd w:val="clear" w:color="000000" w:fill="FFFFFF"/>
            <w:vAlign w:val="center"/>
            <w:hideMark/>
          </w:tcPr>
          <w:p w14:paraId="59DC4DD0" w14:textId="066F8B63"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162</w:t>
            </w:r>
          </w:p>
        </w:tc>
        <w:tc>
          <w:tcPr>
            <w:tcW w:w="1341" w:type="dxa"/>
            <w:tcBorders>
              <w:top w:val="single" w:sz="8" w:space="0" w:color="auto"/>
              <w:left w:val="nil"/>
              <w:bottom w:val="single" w:sz="8" w:space="0" w:color="auto"/>
              <w:right w:val="nil"/>
            </w:tcBorders>
            <w:shd w:val="clear" w:color="000000" w:fill="FFFFFF"/>
            <w:vAlign w:val="center"/>
            <w:hideMark/>
          </w:tcPr>
          <w:p w14:paraId="73A2121B" w14:textId="25D5D22A"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w:t>
            </w:r>
          </w:p>
        </w:tc>
        <w:tc>
          <w:tcPr>
            <w:tcW w:w="1335" w:type="dxa"/>
            <w:tcBorders>
              <w:top w:val="single" w:sz="8" w:space="0" w:color="auto"/>
              <w:left w:val="nil"/>
              <w:bottom w:val="single" w:sz="8" w:space="0" w:color="auto"/>
              <w:right w:val="nil"/>
            </w:tcBorders>
            <w:shd w:val="clear" w:color="000000" w:fill="FFFFFF"/>
            <w:vAlign w:val="center"/>
            <w:hideMark/>
          </w:tcPr>
          <w:p w14:paraId="2B9D8514" w14:textId="0674DD65"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1 818</w:t>
            </w:r>
          </w:p>
        </w:tc>
        <w:tc>
          <w:tcPr>
            <w:tcW w:w="704" w:type="dxa"/>
            <w:tcBorders>
              <w:top w:val="single" w:sz="8" w:space="0" w:color="auto"/>
              <w:left w:val="nil"/>
              <w:bottom w:val="single" w:sz="8" w:space="0" w:color="auto"/>
              <w:right w:val="nil"/>
            </w:tcBorders>
            <w:shd w:val="clear" w:color="000000" w:fill="FFFFFF"/>
            <w:vAlign w:val="center"/>
            <w:hideMark/>
          </w:tcPr>
          <w:p w14:paraId="55072010" w14:textId="53121874"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w:t>
            </w:r>
          </w:p>
        </w:tc>
        <w:tc>
          <w:tcPr>
            <w:tcW w:w="1339" w:type="dxa"/>
            <w:tcBorders>
              <w:top w:val="single" w:sz="8" w:space="0" w:color="auto"/>
              <w:left w:val="nil"/>
              <w:bottom w:val="single" w:sz="8" w:space="0" w:color="auto"/>
              <w:right w:val="nil"/>
            </w:tcBorders>
            <w:shd w:val="clear" w:color="000000" w:fill="FFFFFF"/>
            <w:vAlign w:val="center"/>
            <w:hideMark/>
          </w:tcPr>
          <w:p w14:paraId="0D65F0D0" w14:textId="71B3F522"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1 980</w:t>
            </w:r>
          </w:p>
        </w:tc>
      </w:tr>
      <w:tr w:rsidR="00DA61FE" w:rsidRPr="00115899" w14:paraId="03404E0D" w14:textId="77777777" w:rsidTr="00057A61">
        <w:trPr>
          <w:trHeight w:val="36"/>
        </w:trPr>
        <w:tc>
          <w:tcPr>
            <w:tcW w:w="3976" w:type="dxa"/>
            <w:tcBorders>
              <w:top w:val="nil"/>
              <w:left w:val="nil"/>
              <w:bottom w:val="nil"/>
              <w:right w:val="nil"/>
            </w:tcBorders>
            <w:shd w:val="clear" w:color="000000" w:fill="FFFFFF"/>
            <w:vAlign w:val="center"/>
            <w:hideMark/>
          </w:tcPr>
          <w:p w14:paraId="56852AF5"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Кредиторська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товари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роботи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послуги</w:t>
            </w:r>
            <w:proofErr w:type="spellEnd"/>
          </w:p>
        </w:tc>
        <w:tc>
          <w:tcPr>
            <w:tcW w:w="1218" w:type="dxa"/>
            <w:tcBorders>
              <w:top w:val="nil"/>
              <w:left w:val="nil"/>
              <w:bottom w:val="nil"/>
              <w:right w:val="nil"/>
            </w:tcBorders>
            <w:shd w:val="clear" w:color="000000" w:fill="FFFFFF"/>
            <w:vAlign w:val="center"/>
            <w:hideMark/>
          </w:tcPr>
          <w:p w14:paraId="4DCDD04B" w14:textId="0C5D3AC0" w:rsidR="00DA61FE" w:rsidRPr="00880E01"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76</w:t>
            </w:r>
          </w:p>
        </w:tc>
        <w:tc>
          <w:tcPr>
            <w:tcW w:w="1341" w:type="dxa"/>
            <w:tcBorders>
              <w:top w:val="nil"/>
              <w:left w:val="nil"/>
              <w:bottom w:val="nil"/>
              <w:right w:val="nil"/>
            </w:tcBorders>
            <w:shd w:val="clear" w:color="000000" w:fill="FFFFFF"/>
            <w:vAlign w:val="center"/>
            <w:hideMark/>
          </w:tcPr>
          <w:p w14:paraId="6BBCBE89" w14:textId="72E701CC"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 </w:t>
            </w:r>
          </w:p>
        </w:tc>
        <w:tc>
          <w:tcPr>
            <w:tcW w:w="1335" w:type="dxa"/>
            <w:tcBorders>
              <w:top w:val="nil"/>
              <w:left w:val="nil"/>
              <w:bottom w:val="nil"/>
              <w:right w:val="nil"/>
            </w:tcBorders>
            <w:shd w:val="clear" w:color="000000" w:fill="FFFFFF"/>
            <w:vAlign w:val="center"/>
            <w:hideMark/>
          </w:tcPr>
          <w:p w14:paraId="42E6802F" w14:textId="709685C2" w:rsidR="00DA61FE" w:rsidRPr="00880E01"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576</w:t>
            </w:r>
          </w:p>
        </w:tc>
        <w:tc>
          <w:tcPr>
            <w:tcW w:w="704" w:type="dxa"/>
            <w:tcBorders>
              <w:top w:val="nil"/>
              <w:left w:val="nil"/>
              <w:bottom w:val="nil"/>
              <w:right w:val="nil"/>
            </w:tcBorders>
            <w:shd w:val="clear" w:color="000000" w:fill="FFFFFF"/>
            <w:vAlign w:val="center"/>
            <w:hideMark/>
          </w:tcPr>
          <w:p w14:paraId="1FD07301" w14:textId="79ABB9AE"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39" w:type="dxa"/>
            <w:tcBorders>
              <w:top w:val="nil"/>
              <w:left w:val="nil"/>
              <w:bottom w:val="nil"/>
              <w:right w:val="nil"/>
            </w:tcBorders>
            <w:shd w:val="clear" w:color="000000" w:fill="FFFFFF"/>
            <w:vAlign w:val="center"/>
            <w:hideMark/>
          </w:tcPr>
          <w:p w14:paraId="1AD89E5E" w14:textId="1C787199"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652</w:t>
            </w:r>
          </w:p>
        </w:tc>
      </w:tr>
      <w:tr w:rsidR="00DA61FE" w:rsidRPr="00115899" w14:paraId="5AA4FA97" w14:textId="77777777" w:rsidTr="00057A61">
        <w:trPr>
          <w:trHeight w:val="255"/>
        </w:trPr>
        <w:tc>
          <w:tcPr>
            <w:tcW w:w="3976" w:type="dxa"/>
            <w:tcBorders>
              <w:top w:val="nil"/>
              <w:left w:val="nil"/>
              <w:bottom w:val="nil"/>
              <w:right w:val="nil"/>
            </w:tcBorders>
            <w:shd w:val="clear" w:color="000000" w:fill="FFFFFF"/>
            <w:vAlign w:val="center"/>
            <w:hideMark/>
          </w:tcPr>
          <w:p w14:paraId="54FEEA4A"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Позика</w:t>
            </w:r>
            <w:proofErr w:type="spellEnd"/>
          </w:p>
        </w:tc>
        <w:tc>
          <w:tcPr>
            <w:tcW w:w="1218" w:type="dxa"/>
            <w:tcBorders>
              <w:top w:val="nil"/>
              <w:left w:val="nil"/>
              <w:bottom w:val="nil"/>
              <w:right w:val="nil"/>
            </w:tcBorders>
            <w:shd w:val="clear" w:color="000000" w:fill="FFFFFF"/>
            <w:vAlign w:val="center"/>
            <w:hideMark/>
          </w:tcPr>
          <w:p w14:paraId="526F011C" w14:textId="58654A48"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41" w:type="dxa"/>
            <w:tcBorders>
              <w:top w:val="nil"/>
              <w:left w:val="nil"/>
              <w:bottom w:val="nil"/>
              <w:right w:val="nil"/>
            </w:tcBorders>
            <w:shd w:val="clear" w:color="000000" w:fill="FFFFFF"/>
            <w:vAlign w:val="center"/>
            <w:hideMark/>
          </w:tcPr>
          <w:p w14:paraId="078A730E" w14:textId="5A55371C"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35" w:type="dxa"/>
            <w:tcBorders>
              <w:top w:val="nil"/>
              <w:left w:val="nil"/>
              <w:bottom w:val="nil"/>
              <w:right w:val="nil"/>
            </w:tcBorders>
            <w:shd w:val="clear" w:color="000000" w:fill="FFFFFF"/>
            <w:vAlign w:val="center"/>
            <w:hideMark/>
          </w:tcPr>
          <w:p w14:paraId="656C986E" w14:textId="58786507"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30923</w:t>
            </w:r>
          </w:p>
        </w:tc>
        <w:tc>
          <w:tcPr>
            <w:tcW w:w="704" w:type="dxa"/>
            <w:tcBorders>
              <w:top w:val="nil"/>
              <w:left w:val="nil"/>
              <w:bottom w:val="nil"/>
              <w:right w:val="nil"/>
            </w:tcBorders>
            <w:shd w:val="clear" w:color="000000" w:fill="FFFFFF"/>
            <w:vAlign w:val="center"/>
            <w:hideMark/>
          </w:tcPr>
          <w:p w14:paraId="1220A495" w14:textId="33CEB77D"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39" w:type="dxa"/>
            <w:tcBorders>
              <w:top w:val="nil"/>
              <w:left w:val="nil"/>
              <w:bottom w:val="nil"/>
              <w:right w:val="nil"/>
            </w:tcBorders>
            <w:shd w:val="clear" w:color="000000" w:fill="FFFFFF"/>
            <w:vAlign w:val="center"/>
            <w:hideMark/>
          </w:tcPr>
          <w:p w14:paraId="09569BD5" w14:textId="792A5803"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30 923</w:t>
            </w:r>
          </w:p>
        </w:tc>
      </w:tr>
      <w:tr w:rsidR="00DA61FE" w:rsidRPr="00115899" w14:paraId="760D8430" w14:textId="77777777" w:rsidTr="00057A61">
        <w:trPr>
          <w:trHeight w:val="52"/>
        </w:trPr>
        <w:tc>
          <w:tcPr>
            <w:tcW w:w="3976" w:type="dxa"/>
            <w:tcBorders>
              <w:top w:val="nil"/>
              <w:left w:val="nil"/>
              <w:bottom w:val="nil"/>
              <w:right w:val="nil"/>
            </w:tcBorders>
            <w:shd w:val="clear" w:color="000000" w:fill="FFFFFF"/>
            <w:vAlign w:val="center"/>
            <w:hideMark/>
          </w:tcPr>
          <w:p w14:paraId="062E6640" w14:textId="77777777" w:rsidR="00DA61FE" w:rsidRPr="00115899" w:rsidRDefault="00DA61FE" w:rsidP="00DA61FE">
            <w:pPr>
              <w:suppressAutoHyphens w:val="0"/>
              <w:spacing w:line="240" w:lineRule="auto"/>
              <w:ind w:left="0"/>
              <w:rPr>
                <w:rFonts w:eastAsia="Times New Roman" w:cs="Times New Roman"/>
                <w:kern w:val="0"/>
                <w:szCs w:val="20"/>
                <w:lang w:val="ru-RU" w:eastAsia="ru-RU"/>
              </w:rPr>
            </w:pPr>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позику</w:t>
            </w:r>
            <w:proofErr w:type="spellEnd"/>
          </w:p>
        </w:tc>
        <w:tc>
          <w:tcPr>
            <w:tcW w:w="1218" w:type="dxa"/>
            <w:tcBorders>
              <w:top w:val="nil"/>
              <w:left w:val="nil"/>
              <w:bottom w:val="nil"/>
              <w:right w:val="nil"/>
            </w:tcBorders>
            <w:shd w:val="clear" w:color="000000" w:fill="FFFFFF"/>
            <w:vAlign w:val="center"/>
            <w:hideMark/>
          </w:tcPr>
          <w:p w14:paraId="3D154E3C" w14:textId="7C9FBE44"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41" w:type="dxa"/>
            <w:tcBorders>
              <w:top w:val="nil"/>
              <w:left w:val="nil"/>
              <w:bottom w:val="nil"/>
              <w:right w:val="nil"/>
            </w:tcBorders>
            <w:shd w:val="clear" w:color="000000" w:fill="FFFFFF"/>
            <w:vAlign w:val="center"/>
            <w:hideMark/>
          </w:tcPr>
          <w:p w14:paraId="75673B58" w14:textId="6E5FD4BF"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35" w:type="dxa"/>
            <w:tcBorders>
              <w:top w:val="nil"/>
              <w:left w:val="nil"/>
              <w:bottom w:val="nil"/>
              <w:right w:val="nil"/>
            </w:tcBorders>
            <w:shd w:val="clear" w:color="000000" w:fill="FFFFFF"/>
            <w:vAlign w:val="center"/>
            <w:hideMark/>
          </w:tcPr>
          <w:p w14:paraId="145CA039" w14:textId="3AF9D10D"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26753</w:t>
            </w:r>
          </w:p>
        </w:tc>
        <w:tc>
          <w:tcPr>
            <w:tcW w:w="704" w:type="dxa"/>
            <w:tcBorders>
              <w:top w:val="nil"/>
              <w:left w:val="nil"/>
              <w:bottom w:val="nil"/>
              <w:right w:val="nil"/>
            </w:tcBorders>
            <w:shd w:val="clear" w:color="000000" w:fill="FFFFFF"/>
            <w:vAlign w:val="center"/>
            <w:hideMark/>
          </w:tcPr>
          <w:p w14:paraId="407B6AEC" w14:textId="4B3A3DA5"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39" w:type="dxa"/>
            <w:tcBorders>
              <w:top w:val="nil"/>
              <w:left w:val="nil"/>
              <w:bottom w:val="nil"/>
              <w:right w:val="nil"/>
            </w:tcBorders>
            <w:shd w:val="clear" w:color="000000" w:fill="FFFFFF"/>
            <w:vAlign w:val="center"/>
            <w:hideMark/>
          </w:tcPr>
          <w:p w14:paraId="59C1ACC2" w14:textId="1D1E6513" w:rsidR="00DA61FE" w:rsidRPr="00115899" w:rsidRDefault="00DA61FE" w:rsidP="00DA61FE">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26 753</w:t>
            </w:r>
          </w:p>
        </w:tc>
      </w:tr>
      <w:tr w:rsidR="00DA61FE" w:rsidRPr="00115899" w14:paraId="77EF5FA0" w14:textId="77777777" w:rsidTr="00057A61">
        <w:trPr>
          <w:trHeight w:val="36"/>
        </w:trPr>
        <w:tc>
          <w:tcPr>
            <w:tcW w:w="3976" w:type="dxa"/>
            <w:tcBorders>
              <w:top w:val="single" w:sz="8" w:space="0" w:color="auto"/>
              <w:left w:val="nil"/>
              <w:bottom w:val="single" w:sz="8" w:space="0" w:color="auto"/>
              <w:right w:val="nil"/>
            </w:tcBorders>
            <w:shd w:val="clear" w:color="000000" w:fill="FFFFFF"/>
            <w:vAlign w:val="center"/>
            <w:hideMark/>
          </w:tcPr>
          <w:p w14:paraId="7F950CFC" w14:textId="77777777" w:rsidR="00DA61FE" w:rsidRPr="00115899" w:rsidRDefault="00DA61FE" w:rsidP="00DA61FE">
            <w:pPr>
              <w:suppressAutoHyphens w:val="0"/>
              <w:spacing w:line="240" w:lineRule="auto"/>
              <w:ind w:left="0"/>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фінансові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зобов’язання</w:t>
            </w:r>
            <w:proofErr w:type="spellEnd"/>
          </w:p>
        </w:tc>
        <w:tc>
          <w:tcPr>
            <w:tcW w:w="1218" w:type="dxa"/>
            <w:tcBorders>
              <w:top w:val="single" w:sz="8" w:space="0" w:color="auto"/>
              <w:left w:val="nil"/>
              <w:bottom w:val="single" w:sz="8" w:space="0" w:color="auto"/>
              <w:right w:val="nil"/>
            </w:tcBorders>
            <w:shd w:val="clear" w:color="000000" w:fill="FFFFFF"/>
            <w:vAlign w:val="center"/>
            <w:hideMark/>
          </w:tcPr>
          <w:p w14:paraId="142020F3" w14:textId="68507464" w:rsidR="00DA61FE" w:rsidRPr="00880E01" w:rsidRDefault="00DA61FE" w:rsidP="00DA61FE">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76</w:t>
            </w:r>
          </w:p>
        </w:tc>
        <w:tc>
          <w:tcPr>
            <w:tcW w:w="1341" w:type="dxa"/>
            <w:tcBorders>
              <w:top w:val="single" w:sz="8" w:space="0" w:color="auto"/>
              <w:left w:val="nil"/>
              <w:bottom w:val="single" w:sz="8" w:space="0" w:color="auto"/>
              <w:right w:val="nil"/>
            </w:tcBorders>
            <w:shd w:val="clear" w:color="000000" w:fill="FFFFFF"/>
            <w:vAlign w:val="center"/>
            <w:hideMark/>
          </w:tcPr>
          <w:p w14:paraId="2F9CD86E" w14:textId="6F52CED3"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w:t>
            </w:r>
          </w:p>
        </w:tc>
        <w:tc>
          <w:tcPr>
            <w:tcW w:w="1335" w:type="dxa"/>
            <w:tcBorders>
              <w:top w:val="single" w:sz="8" w:space="0" w:color="auto"/>
              <w:left w:val="nil"/>
              <w:bottom w:val="single" w:sz="8" w:space="0" w:color="auto"/>
              <w:right w:val="nil"/>
            </w:tcBorders>
            <w:shd w:val="clear" w:color="000000" w:fill="FFFFFF"/>
            <w:vAlign w:val="center"/>
            <w:hideMark/>
          </w:tcPr>
          <w:p w14:paraId="2F27B8BF" w14:textId="53BD60A7" w:rsidR="00DA61FE" w:rsidRPr="00420D51" w:rsidRDefault="00DA61FE" w:rsidP="00DA61FE">
            <w:pPr>
              <w:suppressAutoHyphens w:val="0"/>
              <w:spacing w:line="240" w:lineRule="auto"/>
              <w:ind w:left="0"/>
              <w:jc w:val="center"/>
              <w:rPr>
                <w:b/>
                <w:bCs/>
                <w:szCs w:val="20"/>
              </w:rPr>
            </w:pPr>
            <w:r w:rsidRPr="00115899">
              <w:rPr>
                <w:rFonts w:eastAsia="Times New Roman" w:cs="Times New Roman"/>
                <w:b/>
                <w:bCs/>
                <w:kern w:val="0"/>
                <w:szCs w:val="20"/>
                <w:lang w:val="ru-RU" w:eastAsia="ru-RU"/>
              </w:rPr>
              <w:t>58 252</w:t>
            </w:r>
          </w:p>
        </w:tc>
        <w:tc>
          <w:tcPr>
            <w:tcW w:w="704" w:type="dxa"/>
            <w:tcBorders>
              <w:top w:val="single" w:sz="8" w:space="0" w:color="auto"/>
              <w:left w:val="nil"/>
              <w:bottom w:val="single" w:sz="8" w:space="0" w:color="auto"/>
              <w:right w:val="nil"/>
            </w:tcBorders>
            <w:shd w:val="clear" w:color="000000" w:fill="FFFFFF"/>
            <w:vAlign w:val="center"/>
            <w:hideMark/>
          </w:tcPr>
          <w:p w14:paraId="21E7477D" w14:textId="47FD9E07"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w:t>
            </w:r>
          </w:p>
        </w:tc>
        <w:tc>
          <w:tcPr>
            <w:tcW w:w="1339" w:type="dxa"/>
            <w:tcBorders>
              <w:top w:val="single" w:sz="8" w:space="0" w:color="auto"/>
              <w:left w:val="nil"/>
              <w:bottom w:val="single" w:sz="8" w:space="0" w:color="auto"/>
              <w:right w:val="nil"/>
            </w:tcBorders>
            <w:shd w:val="clear" w:color="000000" w:fill="FFFFFF"/>
            <w:vAlign w:val="center"/>
            <w:hideMark/>
          </w:tcPr>
          <w:p w14:paraId="40AE408E" w14:textId="22F99576" w:rsidR="00DA61FE" w:rsidRPr="00115899" w:rsidRDefault="00DA61FE" w:rsidP="00DA61FE">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58 328</w:t>
            </w:r>
          </w:p>
        </w:tc>
      </w:tr>
    </w:tbl>
    <w:p w14:paraId="1DBE4BA2" w14:textId="77777777" w:rsidR="00115899" w:rsidRPr="00205E68" w:rsidRDefault="00115899" w:rsidP="002F2BC4">
      <w:pPr>
        <w:ind w:left="0" w:right="-142"/>
        <w:jc w:val="both"/>
        <w:rPr>
          <w:rFonts w:cs="Times New Roman"/>
          <w:szCs w:val="20"/>
          <w:highlight w:val="yellow"/>
          <w:lang w:eastAsia="uk-UA"/>
        </w:rPr>
      </w:pPr>
    </w:p>
    <w:p w14:paraId="27181ECC" w14:textId="72E2FAB6" w:rsidR="00BD32E6" w:rsidRPr="00205E68" w:rsidRDefault="00BD32E6" w:rsidP="002F2BC4">
      <w:pPr>
        <w:ind w:left="0" w:right="-142"/>
        <w:jc w:val="both"/>
        <w:rPr>
          <w:rFonts w:cs="Times New Roman"/>
          <w:szCs w:val="20"/>
          <w:lang w:eastAsia="uk-UA"/>
        </w:rPr>
      </w:pPr>
      <w:r w:rsidRPr="008D2461">
        <w:rPr>
          <w:rFonts w:cs="Times New Roman"/>
          <w:szCs w:val="20"/>
          <w:lang w:eastAsia="uk-UA"/>
        </w:rPr>
        <w:t>Максимальна сума кредитного ризику на звітну дату являє собою балансову вартість фіна</w:t>
      </w:r>
      <w:r w:rsidR="00DF7CA0" w:rsidRPr="008D2461">
        <w:rPr>
          <w:rFonts w:cs="Times New Roman"/>
          <w:szCs w:val="20"/>
          <w:lang w:eastAsia="uk-UA"/>
        </w:rPr>
        <w:t xml:space="preserve">нсових активів зазначених вище. </w:t>
      </w:r>
      <w:r w:rsidRPr="008D2461">
        <w:rPr>
          <w:rFonts w:cs="Times New Roman"/>
          <w:szCs w:val="20"/>
          <w:lang w:eastAsia="uk-UA"/>
        </w:rPr>
        <w:t xml:space="preserve">Справедлива вартість фінансових активів і зобов’язань станом на </w:t>
      </w:r>
      <w:r w:rsidR="00DF7CA0" w:rsidRPr="008D2461">
        <w:rPr>
          <w:rFonts w:cs="Times New Roman"/>
          <w:szCs w:val="20"/>
          <w:lang w:eastAsia="uk-UA"/>
        </w:rPr>
        <w:fldChar w:fldCharType="begin"/>
      </w:r>
      <w:r w:rsidR="00DF7CA0" w:rsidRPr="008D2461">
        <w:rPr>
          <w:rFonts w:cs="Times New Roman"/>
          <w:szCs w:val="20"/>
          <w:lang w:eastAsia="uk-UA"/>
        </w:rPr>
        <w:instrText xml:space="preserve"> MERGEFIELD Дата_періоду_кінець </w:instrText>
      </w:r>
      <w:r w:rsidR="00DF7CA0" w:rsidRPr="008D2461">
        <w:rPr>
          <w:rFonts w:cs="Times New Roman"/>
          <w:szCs w:val="20"/>
          <w:lang w:eastAsia="uk-UA"/>
        </w:rPr>
        <w:fldChar w:fldCharType="separate"/>
      </w:r>
      <w:r w:rsidR="001A10E6" w:rsidRPr="00AA3908">
        <w:rPr>
          <w:rFonts w:cs="Times New Roman"/>
          <w:noProof/>
          <w:szCs w:val="20"/>
          <w:lang w:eastAsia="uk-UA"/>
        </w:rPr>
        <w:t>31.12.2022</w:t>
      </w:r>
      <w:r w:rsidR="00DF7CA0" w:rsidRPr="008D2461">
        <w:rPr>
          <w:rFonts w:cs="Times New Roman"/>
          <w:szCs w:val="20"/>
          <w:lang w:eastAsia="uk-UA"/>
        </w:rPr>
        <w:fldChar w:fldCharType="end"/>
      </w:r>
      <w:r w:rsidR="002F2BC4" w:rsidRPr="008D2461">
        <w:rPr>
          <w:rFonts w:cs="Times New Roman"/>
          <w:szCs w:val="20"/>
          <w:lang w:eastAsia="uk-UA"/>
        </w:rPr>
        <w:t xml:space="preserve"> року і на </w:t>
      </w:r>
      <w:r w:rsidR="00DF7CA0" w:rsidRPr="008D2461">
        <w:rPr>
          <w:rFonts w:cs="Times New Roman"/>
          <w:szCs w:val="20"/>
          <w:lang w:eastAsia="uk-UA"/>
        </w:rPr>
        <w:fldChar w:fldCharType="begin"/>
      </w:r>
      <w:r w:rsidR="00DF7CA0" w:rsidRPr="008D2461">
        <w:rPr>
          <w:rFonts w:cs="Times New Roman"/>
          <w:szCs w:val="20"/>
          <w:lang w:eastAsia="uk-UA"/>
        </w:rPr>
        <w:instrText xml:space="preserve"> MERGEFIELD Дата_періоду_початок </w:instrText>
      </w:r>
      <w:r w:rsidR="00DF7CA0" w:rsidRPr="008D2461">
        <w:rPr>
          <w:rFonts w:cs="Times New Roman"/>
          <w:szCs w:val="20"/>
          <w:lang w:eastAsia="uk-UA"/>
        </w:rPr>
        <w:fldChar w:fldCharType="separate"/>
      </w:r>
      <w:r w:rsidR="001A10E6" w:rsidRPr="00AA3908">
        <w:rPr>
          <w:rFonts w:cs="Times New Roman"/>
          <w:noProof/>
          <w:szCs w:val="20"/>
          <w:lang w:eastAsia="uk-UA"/>
        </w:rPr>
        <w:t>31.12.2021</w:t>
      </w:r>
      <w:r w:rsidR="00DF7CA0" w:rsidRPr="008D2461">
        <w:rPr>
          <w:rFonts w:cs="Times New Roman"/>
          <w:szCs w:val="20"/>
          <w:lang w:eastAsia="uk-UA"/>
        </w:rPr>
        <w:fldChar w:fldCharType="end"/>
      </w:r>
      <w:r w:rsidR="00DF7CA0" w:rsidRPr="008D2461">
        <w:rPr>
          <w:rFonts w:cs="Times New Roman"/>
          <w:szCs w:val="20"/>
          <w:lang w:eastAsia="uk-UA"/>
        </w:rPr>
        <w:t xml:space="preserve"> </w:t>
      </w:r>
      <w:r w:rsidRPr="008D2461">
        <w:rPr>
          <w:rFonts w:cs="Times New Roman"/>
          <w:szCs w:val="20"/>
          <w:lang w:eastAsia="uk-UA"/>
        </w:rPr>
        <w:t>року приблизно дорівнювала їхній балансовій вартості станом на ці дати.</w:t>
      </w:r>
    </w:p>
    <w:p w14:paraId="5B955186" w14:textId="77777777" w:rsidR="00DC5E8A" w:rsidRPr="00205E68" w:rsidRDefault="00DC5E8A" w:rsidP="00A744F4">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p w14:paraId="31C91A67" w14:textId="2E04F4FD" w:rsidR="00DC5E8A" w:rsidRPr="008D2461" w:rsidRDefault="00DC5E8A" w:rsidP="00DC5E8A">
      <w:pPr>
        <w:pStyle w:val="2"/>
        <w:spacing w:before="0"/>
        <w:rPr>
          <w:rFonts w:ascii="Times New Roman" w:hAnsi="Times New Roman"/>
          <w:bCs w:val="0"/>
          <w:i w:val="0"/>
          <w:color w:val="auto"/>
          <w:sz w:val="20"/>
          <w:szCs w:val="20"/>
        </w:rPr>
      </w:pPr>
      <w:bookmarkStart w:id="44" w:name="_Toc133591629"/>
      <w:r w:rsidRPr="008D2461">
        <w:rPr>
          <w:rFonts w:ascii="Times New Roman" w:hAnsi="Times New Roman"/>
          <w:bCs w:val="0"/>
          <w:i w:val="0"/>
          <w:color w:val="auto"/>
          <w:sz w:val="20"/>
          <w:szCs w:val="20"/>
        </w:rPr>
        <w:t>2</w:t>
      </w:r>
      <w:r w:rsidR="006A4AF8">
        <w:rPr>
          <w:rFonts w:ascii="Times New Roman" w:hAnsi="Times New Roman"/>
          <w:bCs w:val="0"/>
          <w:i w:val="0"/>
          <w:color w:val="auto"/>
          <w:sz w:val="20"/>
          <w:szCs w:val="20"/>
        </w:rPr>
        <w:t>0</w:t>
      </w:r>
      <w:r w:rsidRPr="008D2461">
        <w:rPr>
          <w:rFonts w:ascii="Times New Roman" w:hAnsi="Times New Roman"/>
          <w:bCs w:val="0"/>
          <w:i w:val="0"/>
          <w:color w:val="auto"/>
          <w:sz w:val="20"/>
          <w:szCs w:val="20"/>
        </w:rPr>
        <w:t xml:space="preserve">. Передплати та інші оборотні активи, </w:t>
      </w:r>
      <w:proofErr w:type="spellStart"/>
      <w:r w:rsidRPr="008D2461">
        <w:rPr>
          <w:rFonts w:ascii="Times New Roman" w:hAnsi="Times New Roman"/>
          <w:bCs w:val="0"/>
          <w:i w:val="0"/>
          <w:color w:val="auto"/>
          <w:sz w:val="20"/>
          <w:szCs w:val="20"/>
        </w:rPr>
        <w:t>нетто</w:t>
      </w:r>
      <w:bookmarkEnd w:id="44"/>
      <w:proofErr w:type="spellEnd"/>
    </w:p>
    <w:p w14:paraId="472ACD18" w14:textId="67B76629" w:rsidR="00DC5E8A" w:rsidRPr="008D2461" w:rsidRDefault="00DC5E8A" w:rsidP="00DC5E8A">
      <w:pPr>
        <w:ind w:left="0"/>
        <w:rPr>
          <w:lang w:eastAsia="uk-UA"/>
        </w:rPr>
      </w:pPr>
      <w:r w:rsidRPr="008D2461">
        <w:rPr>
          <w:lang w:eastAsia="uk-UA"/>
        </w:rPr>
        <w:t xml:space="preserve">Станом на 31 </w:t>
      </w:r>
      <w:r w:rsidR="009016A9" w:rsidRPr="009F17F2">
        <w:rPr>
          <w:lang w:eastAsia="uk-UA"/>
        </w:rPr>
        <w:t>грудня 2022</w:t>
      </w:r>
      <w:r w:rsidRPr="008D2461">
        <w:rPr>
          <w:lang w:eastAsia="uk-UA"/>
        </w:rPr>
        <w:t xml:space="preserve"> року передплати та інші оборотні активи були представлені таким чином:</w:t>
      </w:r>
    </w:p>
    <w:tbl>
      <w:tblPr>
        <w:tblW w:w="9980" w:type="dxa"/>
        <w:tblInd w:w="108" w:type="dxa"/>
        <w:tblLook w:val="04A0" w:firstRow="1" w:lastRow="0" w:firstColumn="1" w:lastColumn="0" w:noHBand="0" w:noVBand="1"/>
      </w:tblPr>
      <w:tblGrid>
        <w:gridCol w:w="6152"/>
        <w:gridCol w:w="28"/>
        <w:gridCol w:w="1863"/>
        <w:gridCol w:w="37"/>
        <w:gridCol w:w="1854"/>
        <w:gridCol w:w="46"/>
      </w:tblGrid>
      <w:tr w:rsidR="00DC5E8A" w:rsidRPr="00205E68" w14:paraId="21E1BDC6" w14:textId="77777777" w:rsidTr="00DC5E8A">
        <w:trPr>
          <w:gridAfter w:val="1"/>
          <w:wAfter w:w="46" w:type="dxa"/>
          <w:trHeight w:val="396"/>
        </w:trPr>
        <w:tc>
          <w:tcPr>
            <w:tcW w:w="6152" w:type="dxa"/>
            <w:tcBorders>
              <w:top w:val="nil"/>
              <w:left w:val="nil"/>
              <w:bottom w:val="single" w:sz="8" w:space="0" w:color="auto"/>
              <w:right w:val="nil"/>
            </w:tcBorders>
            <w:shd w:val="clear" w:color="auto" w:fill="auto"/>
            <w:vAlign w:val="center"/>
            <w:hideMark/>
          </w:tcPr>
          <w:p w14:paraId="5738C8EF" w14:textId="77777777" w:rsidR="00DC5E8A" w:rsidRPr="00205E68" w:rsidRDefault="00DC5E8A" w:rsidP="00DC5E8A">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891" w:type="dxa"/>
            <w:gridSpan w:val="2"/>
            <w:tcBorders>
              <w:top w:val="nil"/>
              <w:left w:val="nil"/>
              <w:bottom w:val="single" w:sz="8" w:space="0" w:color="auto"/>
              <w:right w:val="nil"/>
            </w:tcBorders>
            <w:shd w:val="clear" w:color="auto" w:fill="auto"/>
            <w:vAlign w:val="center"/>
            <w:hideMark/>
          </w:tcPr>
          <w:p w14:paraId="38815344" w14:textId="6B158307"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31.12.2022</w:t>
            </w:r>
            <w:r w:rsidRPr="00205E68">
              <w:rPr>
                <w:rFonts w:eastAsia="Times New Roman" w:cs="Times New Roman"/>
                <w:b/>
                <w:bCs/>
                <w:color w:val="auto"/>
                <w:kern w:val="0"/>
                <w:szCs w:val="20"/>
                <w:lang w:eastAsia="ru-RU"/>
              </w:rPr>
              <w:fldChar w:fldCharType="end"/>
            </w:r>
          </w:p>
        </w:tc>
        <w:tc>
          <w:tcPr>
            <w:tcW w:w="1891" w:type="dxa"/>
            <w:gridSpan w:val="2"/>
            <w:tcBorders>
              <w:top w:val="nil"/>
              <w:left w:val="nil"/>
              <w:bottom w:val="single" w:sz="8" w:space="0" w:color="auto"/>
              <w:right w:val="nil"/>
            </w:tcBorders>
            <w:shd w:val="clear" w:color="auto" w:fill="auto"/>
            <w:vAlign w:val="center"/>
            <w:hideMark/>
          </w:tcPr>
          <w:p w14:paraId="54642B66" w14:textId="3A3CAA11"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r>
      <w:tr w:rsidR="00575FBD" w:rsidRPr="00205E68" w14:paraId="67281263" w14:textId="77777777" w:rsidTr="00DC5E8A">
        <w:trPr>
          <w:trHeight w:val="288"/>
        </w:trPr>
        <w:tc>
          <w:tcPr>
            <w:tcW w:w="6180" w:type="dxa"/>
            <w:gridSpan w:val="2"/>
            <w:tcBorders>
              <w:top w:val="nil"/>
              <w:left w:val="nil"/>
              <w:bottom w:val="nil"/>
              <w:right w:val="nil"/>
            </w:tcBorders>
            <w:shd w:val="clear" w:color="auto" w:fill="auto"/>
            <w:vAlign w:val="center"/>
            <w:hideMark/>
          </w:tcPr>
          <w:p w14:paraId="0EB81FA3" w14:textId="77777777" w:rsidR="00575FBD" w:rsidRPr="00205E68" w:rsidRDefault="00575FBD" w:rsidP="00575FB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Аванси постачальникам</w:t>
            </w:r>
          </w:p>
        </w:tc>
        <w:tc>
          <w:tcPr>
            <w:tcW w:w="1900" w:type="dxa"/>
            <w:gridSpan w:val="2"/>
            <w:tcBorders>
              <w:top w:val="nil"/>
              <w:left w:val="nil"/>
              <w:bottom w:val="nil"/>
              <w:right w:val="nil"/>
            </w:tcBorders>
            <w:shd w:val="clear" w:color="auto" w:fill="auto"/>
            <w:vAlign w:val="center"/>
            <w:hideMark/>
          </w:tcPr>
          <w:p w14:paraId="48A27A9E" w14:textId="553E7F7D" w:rsidR="00575FBD" w:rsidRPr="00205E68" w:rsidRDefault="00575FBD" w:rsidP="00575FBD">
            <w:pPr>
              <w:suppressAutoHyphens w:val="0"/>
              <w:spacing w:line="240" w:lineRule="auto"/>
              <w:ind w:left="0"/>
              <w:jc w:val="right"/>
              <w:rPr>
                <w:rFonts w:eastAsia="Times New Roman" w:cs="Times New Roman"/>
                <w:kern w:val="0"/>
                <w:szCs w:val="20"/>
                <w:lang w:eastAsia="ru-RU"/>
              </w:rPr>
            </w:pPr>
            <w:r>
              <w:rPr>
                <w:szCs w:val="20"/>
              </w:rPr>
              <w:t>159</w:t>
            </w:r>
          </w:p>
        </w:tc>
        <w:tc>
          <w:tcPr>
            <w:tcW w:w="1900" w:type="dxa"/>
            <w:gridSpan w:val="2"/>
            <w:tcBorders>
              <w:top w:val="nil"/>
              <w:left w:val="nil"/>
              <w:bottom w:val="nil"/>
              <w:right w:val="nil"/>
            </w:tcBorders>
            <w:shd w:val="clear" w:color="auto" w:fill="auto"/>
            <w:vAlign w:val="center"/>
            <w:hideMark/>
          </w:tcPr>
          <w:p w14:paraId="1C46E767" w14:textId="68D8BC69" w:rsidR="00575FBD" w:rsidRPr="00205E68" w:rsidRDefault="00575FBD" w:rsidP="00575FBD">
            <w:pPr>
              <w:suppressAutoHyphens w:val="0"/>
              <w:spacing w:line="240" w:lineRule="auto"/>
              <w:ind w:left="0"/>
              <w:jc w:val="right"/>
              <w:rPr>
                <w:rFonts w:eastAsia="Times New Roman" w:cs="Times New Roman"/>
                <w:kern w:val="0"/>
                <w:szCs w:val="20"/>
                <w:lang w:eastAsia="ru-RU"/>
              </w:rPr>
            </w:pPr>
            <w:r>
              <w:rPr>
                <w:szCs w:val="20"/>
              </w:rPr>
              <w:t>211</w:t>
            </w:r>
          </w:p>
        </w:tc>
      </w:tr>
      <w:tr w:rsidR="00575FBD" w:rsidRPr="00205E68" w14:paraId="2A7143CC" w14:textId="77777777" w:rsidTr="00DC5E8A">
        <w:trPr>
          <w:trHeight w:val="68"/>
        </w:trPr>
        <w:tc>
          <w:tcPr>
            <w:tcW w:w="6180" w:type="dxa"/>
            <w:gridSpan w:val="2"/>
            <w:tcBorders>
              <w:top w:val="nil"/>
              <w:left w:val="nil"/>
              <w:bottom w:val="single" w:sz="8" w:space="0" w:color="auto"/>
              <w:right w:val="nil"/>
            </w:tcBorders>
            <w:shd w:val="clear" w:color="auto" w:fill="auto"/>
            <w:vAlign w:val="center"/>
            <w:hideMark/>
          </w:tcPr>
          <w:p w14:paraId="0756541C" w14:textId="77777777" w:rsidR="00575FBD" w:rsidRPr="00205E68" w:rsidRDefault="00575FBD" w:rsidP="00575FB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 оборотні активи</w:t>
            </w:r>
          </w:p>
        </w:tc>
        <w:tc>
          <w:tcPr>
            <w:tcW w:w="1900" w:type="dxa"/>
            <w:gridSpan w:val="2"/>
            <w:tcBorders>
              <w:top w:val="nil"/>
              <w:left w:val="nil"/>
              <w:bottom w:val="single" w:sz="8" w:space="0" w:color="auto"/>
              <w:right w:val="nil"/>
            </w:tcBorders>
            <w:shd w:val="clear" w:color="auto" w:fill="auto"/>
            <w:vAlign w:val="center"/>
            <w:hideMark/>
          </w:tcPr>
          <w:p w14:paraId="15E5581E" w14:textId="7BE379FE" w:rsidR="00575FBD" w:rsidRPr="00205E68" w:rsidRDefault="00575FBD" w:rsidP="00575FBD">
            <w:pPr>
              <w:suppressAutoHyphens w:val="0"/>
              <w:spacing w:line="240" w:lineRule="auto"/>
              <w:ind w:left="0"/>
              <w:jc w:val="right"/>
              <w:rPr>
                <w:rFonts w:eastAsia="Times New Roman" w:cs="Times New Roman"/>
                <w:kern w:val="0"/>
                <w:szCs w:val="20"/>
                <w:lang w:eastAsia="ru-RU"/>
              </w:rPr>
            </w:pPr>
            <w:r>
              <w:rPr>
                <w:szCs w:val="20"/>
              </w:rPr>
              <w:t>113</w:t>
            </w:r>
          </w:p>
        </w:tc>
        <w:tc>
          <w:tcPr>
            <w:tcW w:w="1900" w:type="dxa"/>
            <w:gridSpan w:val="2"/>
            <w:tcBorders>
              <w:top w:val="nil"/>
              <w:left w:val="nil"/>
              <w:bottom w:val="single" w:sz="8" w:space="0" w:color="auto"/>
              <w:right w:val="nil"/>
            </w:tcBorders>
            <w:shd w:val="clear" w:color="auto" w:fill="auto"/>
            <w:vAlign w:val="center"/>
            <w:hideMark/>
          </w:tcPr>
          <w:p w14:paraId="1A72353E" w14:textId="24D8307E" w:rsidR="00575FBD" w:rsidRPr="00205E68" w:rsidRDefault="00575FBD" w:rsidP="00575FBD">
            <w:pPr>
              <w:suppressAutoHyphens w:val="0"/>
              <w:spacing w:line="240" w:lineRule="auto"/>
              <w:ind w:left="0"/>
              <w:jc w:val="right"/>
              <w:rPr>
                <w:rFonts w:eastAsia="Times New Roman" w:cs="Times New Roman"/>
                <w:kern w:val="0"/>
                <w:szCs w:val="20"/>
                <w:lang w:eastAsia="ru-RU"/>
              </w:rPr>
            </w:pPr>
            <w:r>
              <w:rPr>
                <w:szCs w:val="20"/>
              </w:rPr>
              <w:t>75</w:t>
            </w:r>
          </w:p>
        </w:tc>
      </w:tr>
      <w:tr w:rsidR="00575FBD" w:rsidRPr="00205E68" w14:paraId="5F579550" w14:textId="77777777" w:rsidTr="00DC5E8A">
        <w:trPr>
          <w:trHeight w:val="48"/>
        </w:trPr>
        <w:tc>
          <w:tcPr>
            <w:tcW w:w="6180" w:type="dxa"/>
            <w:gridSpan w:val="2"/>
            <w:tcBorders>
              <w:top w:val="nil"/>
              <w:left w:val="nil"/>
              <w:bottom w:val="single" w:sz="8" w:space="0" w:color="auto"/>
              <w:right w:val="nil"/>
            </w:tcBorders>
            <w:shd w:val="clear" w:color="auto" w:fill="auto"/>
            <w:vAlign w:val="center"/>
            <w:hideMark/>
          </w:tcPr>
          <w:p w14:paraId="5642AC65" w14:textId="77777777" w:rsidR="00575FBD" w:rsidRPr="00205E68" w:rsidRDefault="00575FBD" w:rsidP="00575FBD">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00" w:type="dxa"/>
            <w:gridSpan w:val="2"/>
            <w:tcBorders>
              <w:top w:val="nil"/>
              <w:left w:val="nil"/>
              <w:bottom w:val="single" w:sz="8" w:space="0" w:color="auto"/>
              <w:right w:val="nil"/>
            </w:tcBorders>
            <w:shd w:val="clear" w:color="auto" w:fill="auto"/>
            <w:vAlign w:val="center"/>
            <w:hideMark/>
          </w:tcPr>
          <w:p w14:paraId="56DC7CE0" w14:textId="0BFE2209" w:rsidR="00575FBD" w:rsidRPr="00205E68" w:rsidRDefault="00575FBD" w:rsidP="00575FBD">
            <w:pPr>
              <w:suppressAutoHyphens w:val="0"/>
              <w:spacing w:line="240" w:lineRule="auto"/>
              <w:ind w:left="0"/>
              <w:jc w:val="right"/>
              <w:rPr>
                <w:rFonts w:eastAsia="Times New Roman" w:cs="Times New Roman"/>
                <w:b/>
                <w:bCs/>
                <w:kern w:val="0"/>
                <w:szCs w:val="20"/>
                <w:lang w:eastAsia="ru-RU"/>
              </w:rPr>
            </w:pPr>
            <w:r>
              <w:rPr>
                <w:b/>
                <w:bCs/>
                <w:szCs w:val="20"/>
              </w:rPr>
              <w:t>272</w:t>
            </w:r>
          </w:p>
        </w:tc>
        <w:tc>
          <w:tcPr>
            <w:tcW w:w="1900" w:type="dxa"/>
            <w:gridSpan w:val="2"/>
            <w:tcBorders>
              <w:top w:val="nil"/>
              <w:left w:val="nil"/>
              <w:bottom w:val="single" w:sz="8" w:space="0" w:color="auto"/>
              <w:right w:val="nil"/>
            </w:tcBorders>
            <w:shd w:val="clear" w:color="auto" w:fill="auto"/>
            <w:vAlign w:val="center"/>
            <w:hideMark/>
          </w:tcPr>
          <w:p w14:paraId="63AF8393" w14:textId="69A451D9" w:rsidR="00575FBD" w:rsidRPr="00205E68" w:rsidRDefault="00575FBD" w:rsidP="00575FBD">
            <w:pPr>
              <w:suppressAutoHyphens w:val="0"/>
              <w:spacing w:line="240" w:lineRule="auto"/>
              <w:ind w:left="0"/>
              <w:jc w:val="right"/>
              <w:rPr>
                <w:rFonts w:eastAsia="Times New Roman" w:cs="Times New Roman"/>
                <w:b/>
                <w:bCs/>
                <w:kern w:val="0"/>
                <w:szCs w:val="20"/>
                <w:lang w:eastAsia="ru-RU"/>
              </w:rPr>
            </w:pPr>
            <w:r>
              <w:rPr>
                <w:b/>
                <w:bCs/>
                <w:szCs w:val="20"/>
              </w:rPr>
              <w:t>286</w:t>
            </w:r>
          </w:p>
        </w:tc>
      </w:tr>
    </w:tbl>
    <w:p w14:paraId="32991055" w14:textId="77777777" w:rsidR="00AD6440" w:rsidRPr="00205E68" w:rsidRDefault="00AD6440" w:rsidP="00A744F4">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p w14:paraId="4D26CDF3" w14:textId="5A5210E8" w:rsidR="00A744F4" w:rsidRPr="006A4AF8" w:rsidRDefault="00DC5E8A" w:rsidP="00DC5E8A">
      <w:pPr>
        <w:pStyle w:val="2"/>
        <w:spacing w:before="0"/>
        <w:rPr>
          <w:rFonts w:ascii="Times New Roman" w:hAnsi="Times New Roman"/>
          <w:bCs w:val="0"/>
          <w:i w:val="0"/>
          <w:color w:val="auto"/>
          <w:sz w:val="20"/>
          <w:szCs w:val="20"/>
        </w:rPr>
      </w:pPr>
      <w:bookmarkStart w:id="45" w:name="_Toc133591630"/>
      <w:r w:rsidRPr="006A4AF8">
        <w:rPr>
          <w:rFonts w:ascii="Times New Roman" w:hAnsi="Times New Roman"/>
          <w:bCs w:val="0"/>
          <w:i w:val="0"/>
          <w:color w:val="auto"/>
          <w:sz w:val="20"/>
          <w:szCs w:val="20"/>
        </w:rPr>
        <w:t>2</w:t>
      </w:r>
      <w:r w:rsidR="006A4AF8" w:rsidRPr="006A4AF8">
        <w:rPr>
          <w:rFonts w:ascii="Times New Roman" w:hAnsi="Times New Roman"/>
          <w:bCs w:val="0"/>
          <w:i w:val="0"/>
          <w:color w:val="auto"/>
          <w:sz w:val="20"/>
          <w:szCs w:val="20"/>
        </w:rPr>
        <w:t>1</w:t>
      </w:r>
      <w:r w:rsidRPr="006A4AF8">
        <w:rPr>
          <w:rFonts w:ascii="Times New Roman" w:hAnsi="Times New Roman"/>
          <w:bCs w:val="0"/>
          <w:i w:val="0"/>
          <w:color w:val="auto"/>
          <w:sz w:val="20"/>
          <w:szCs w:val="20"/>
        </w:rPr>
        <w:t>. Поточні податкові активи та зобов’язання</w:t>
      </w:r>
      <w:bookmarkEnd w:id="45"/>
    </w:p>
    <w:p w14:paraId="141958F1" w14:textId="0A75D66D" w:rsidR="00DC5E8A" w:rsidRPr="008D2461" w:rsidRDefault="00DC5E8A" w:rsidP="00DC5E8A">
      <w:pPr>
        <w:ind w:left="0"/>
        <w:rPr>
          <w:lang w:eastAsia="uk-UA"/>
        </w:rPr>
      </w:pPr>
      <w:r w:rsidRPr="008D2461">
        <w:rPr>
          <w:lang w:eastAsia="uk-UA"/>
        </w:rPr>
        <w:t>Поточні податкові активи  та зобов'язання Товариства були представлені наступним чином:</w:t>
      </w:r>
    </w:p>
    <w:tbl>
      <w:tblPr>
        <w:tblW w:w="10013" w:type="dxa"/>
        <w:tblInd w:w="108" w:type="dxa"/>
        <w:tblLook w:val="04A0" w:firstRow="1" w:lastRow="0" w:firstColumn="1" w:lastColumn="0" w:noHBand="0" w:noVBand="1"/>
      </w:tblPr>
      <w:tblGrid>
        <w:gridCol w:w="6166"/>
        <w:gridCol w:w="35"/>
        <w:gridCol w:w="1860"/>
        <w:gridCol w:w="46"/>
        <w:gridCol w:w="1849"/>
        <w:gridCol w:w="57"/>
      </w:tblGrid>
      <w:tr w:rsidR="00DC5E8A" w:rsidRPr="00205E68" w14:paraId="737AC2AA" w14:textId="77777777" w:rsidTr="00057A61">
        <w:trPr>
          <w:gridAfter w:val="1"/>
          <w:wAfter w:w="57" w:type="dxa"/>
          <w:trHeight w:val="380"/>
        </w:trPr>
        <w:tc>
          <w:tcPr>
            <w:tcW w:w="6166" w:type="dxa"/>
            <w:tcBorders>
              <w:top w:val="nil"/>
              <w:left w:val="nil"/>
              <w:bottom w:val="single" w:sz="8" w:space="0" w:color="auto"/>
              <w:right w:val="nil"/>
            </w:tcBorders>
            <w:shd w:val="clear" w:color="auto" w:fill="auto"/>
            <w:vAlign w:val="center"/>
            <w:hideMark/>
          </w:tcPr>
          <w:p w14:paraId="3D9EE1AD" w14:textId="77777777" w:rsidR="00DC5E8A" w:rsidRPr="00205E68" w:rsidRDefault="00DC5E8A" w:rsidP="00DC5E8A">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895" w:type="dxa"/>
            <w:gridSpan w:val="2"/>
            <w:tcBorders>
              <w:top w:val="nil"/>
              <w:left w:val="nil"/>
              <w:bottom w:val="single" w:sz="8" w:space="0" w:color="auto"/>
              <w:right w:val="nil"/>
            </w:tcBorders>
            <w:shd w:val="clear" w:color="auto" w:fill="auto"/>
            <w:vAlign w:val="center"/>
            <w:hideMark/>
          </w:tcPr>
          <w:p w14:paraId="13447C6C" w14:textId="707A95D5"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31.12.2022</w:t>
            </w:r>
            <w:r w:rsidRPr="00205E68">
              <w:rPr>
                <w:rFonts w:eastAsia="Times New Roman" w:cs="Times New Roman"/>
                <w:b/>
                <w:bCs/>
                <w:color w:val="auto"/>
                <w:kern w:val="0"/>
                <w:szCs w:val="20"/>
                <w:lang w:eastAsia="ru-RU"/>
              </w:rPr>
              <w:fldChar w:fldCharType="end"/>
            </w:r>
          </w:p>
        </w:tc>
        <w:tc>
          <w:tcPr>
            <w:tcW w:w="1895" w:type="dxa"/>
            <w:gridSpan w:val="2"/>
            <w:tcBorders>
              <w:top w:val="nil"/>
              <w:left w:val="nil"/>
              <w:bottom w:val="single" w:sz="8" w:space="0" w:color="auto"/>
              <w:right w:val="nil"/>
            </w:tcBorders>
            <w:shd w:val="clear" w:color="auto" w:fill="auto"/>
            <w:vAlign w:val="center"/>
            <w:hideMark/>
          </w:tcPr>
          <w:p w14:paraId="4565F527" w14:textId="51257FF8"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r>
      <w:tr w:rsidR="00DA61FE" w:rsidRPr="00205E68" w14:paraId="51D1085C" w14:textId="77777777" w:rsidTr="00057A61">
        <w:trPr>
          <w:trHeight w:val="239"/>
        </w:trPr>
        <w:tc>
          <w:tcPr>
            <w:tcW w:w="6201" w:type="dxa"/>
            <w:gridSpan w:val="2"/>
            <w:tcBorders>
              <w:top w:val="nil"/>
              <w:left w:val="nil"/>
              <w:bottom w:val="single" w:sz="8" w:space="0" w:color="auto"/>
              <w:right w:val="nil"/>
            </w:tcBorders>
            <w:shd w:val="clear" w:color="auto" w:fill="auto"/>
            <w:vAlign w:val="center"/>
            <w:hideMark/>
          </w:tcPr>
          <w:p w14:paraId="3551E7C8" w14:textId="77777777" w:rsidR="00DA61FE" w:rsidRPr="00205E68" w:rsidRDefault="00DA61FE" w:rsidP="00DA61F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Поточні податкові активи, в т. ч.:</w:t>
            </w:r>
          </w:p>
        </w:tc>
        <w:tc>
          <w:tcPr>
            <w:tcW w:w="1906" w:type="dxa"/>
            <w:gridSpan w:val="2"/>
            <w:tcBorders>
              <w:top w:val="nil"/>
              <w:left w:val="nil"/>
              <w:bottom w:val="single" w:sz="8" w:space="0" w:color="auto"/>
              <w:right w:val="nil"/>
            </w:tcBorders>
            <w:shd w:val="clear" w:color="auto" w:fill="auto"/>
            <w:vAlign w:val="center"/>
            <w:hideMark/>
          </w:tcPr>
          <w:p w14:paraId="2235AA77" w14:textId="38F17B90" w:rsidR="00DA61FE" w:rsidRPr="00205E68" w:rsidRDefault="00DA61FE" w:rsidP="00DA61FE">
            <w:pPr>
              <w:suppressAutoHyphens w:val="0"/>
              <w:spacing w:line="240" w:lineRule="auto"/>
              <w:ind w:left="0"/>
              <w:jc w:val="right"/>
              <w:rPr>
                <w:rFonts w:eastAsia="Times New Roman" w:cs="Times New Roman"/>
                <w:b/>
                <w:bCs/>
                <w:kern w:val="0"/>
                <w:szCs w:val="20"/>
                <w:lang w:eastAsia="ru-RU"/>
              </w:rPr>
            </w:pPr>
            <w:r>
              <w:rPr>
                <w:b/>
                <w:bCs/>
                <w:szCs w:val="20"/>
              </w:rPr>
              <w:t>276</w:t>
            </w:r>
          </w:p>
        </w:tc>
        <w:tc>
          <w:tcPr>
            <w:tcW w:w="1906" w:type="dxa"/>
            <w:gridSpan w:val="2"/>
            <w:tcBorders>
              <w:top w:val="nil"/>
              <w:left w:val="nil"/>
              <w:bottom w:val="single" w:sz="8" w:space="0" w:color="auto"/>
              <w:right w:val="nil"/>
            </w:tcBorders>
            <w:shd w:val="clear" w:color="auto" w:fill="auto"/>
            <w:vAlign w:val="center"/>
            <w:hideMark/>
          </w:tcPr>
          <w:p w14:paraId="7FD963A7" w14:textId="53A7C5FB" w:rsidR="00DA61FE" w:rsidRPr="00205E68" w:rsidRDefault="00DA61FE" w:rsidP="00DA61FE">
            <w:pPr>
              <w:suppressAutoHyphens w:val="0"/>
              <w:spacing w:line="240" w:lineRule="auto"/>
              <w:ind w:left="0"/>
              <w:jc w:val="right"/>
              <w:rPr>
                <w:rFonts w:eastAsia="Times New Roman" w:cs="Times New Roman"/>
                <w:b/>
                <w:bCs/>
                <w:kern w:val="0"/>
                <w:szCs w:val="20"/>
                <w:lang w:eastAsia="ru-RU"/>
              </w:rPr>
            </w:pPr>
            <w:r>
              <w:rPr>
                <w:b/>
                <w:bCs/>
                <w:szCs w:val="20"/>
              </w:rPr>
              <w:t>143</w:t>
            </w:r>
          </w:p>
        </w:tc>
      </w:tr>
      <w:tr w:rsidR="00DA61FE" w:rsidRPr="00205E68" w14:paraId="38BA62B2" w14:textId="77777777" w:rsidTr="00057A61">
        <w:trPr>
          <w:trHeight w:val="229"/>
        </w:trPr>
        <w:tc>
          <w:tcPr>
            <w:tcW w:w="6201" w:type="dxa"/>
            <w:gridSpan w:val="2"/>
            <w:tcBorders>
              <w:top w:val="nil"/>
              <w:left w:val="nil"/>
              <w:bottom w:val="nil"/>
              <w:right w:val="nil"/>
            </w:tcBorders>
            <w:shd w:val="clear" w:color="auto" w:fill="auto"/>
            <w:vAlign w:val="center"/>
            <w:hideMark/>
          </w:tcPr>
          <w:p w14:paraId="5B3A93A7" w14:textId="77777777" w:rsidR="00DA61FE" w:rsidRPr="00205E68" w:rsidRDefault="00DA61FE" w:rsidP="00DA61FE">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Податок на додану вартість</w:t>
            </w:r>
          </w:p>
        </w:tc>
        <w:tc>
          <w:tcPr>
            <w:tcW w:w="1906" w:type="dxa"/>
            <w:gridSpan w:val="2"/>
            <w:tcBorders>
              <w:top w:val="nil"/>
              <w:left w:val="nil"/>
              <w:bottom w:val="nil"/>
              <w:right w:val="nil"/>
            </w:tcBorders>
            <w:shd w:val="clear" w:color="auto" w:fill="auto"/>
            <w:vAlign w:val="center"/>
            <w:hideMark/>
          </w:tcPr>
          <w:p w14:paraId="713F4C86" w14:textId="7F90E759"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276</w:t>
            </w:r>
          </w:p>
        </w:tc>
        <w:tc>
          <w:tcPr>
            <w:tcW w:w="1906" w:type="dxa"/>
            <w:gridSpan w:val="2"/>
            <w:tcBorders>
              <w:top w:val="nil"/>
              <w:left w:val="nil"/>
              <w:bottom w:val="nil"/>
              <w:right w:val="nil"/>
            </w:tcBorders>
            <w:shd w:val="clear" w:color="auto" w:fill="auto"/>
            <w:vAlign w:val="center"/>
            <w:hideMark/>
          </w:tcPr>
          <w:p w14:paraId="2467AF3C" w14:textId="5A08E808"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143</w:t>
            </w:r>
          </w:p>
        </w:tc>
      </w:tr>
      <w:tr w:rsidR="00DA61FE" w:rsidRPr="00205E68" w14:paraId="20B3C5A9" w14:textId="77777777" w:rsidTr="00057A61">
        <w:trPr>
          <w:trHeight w:val="239"/>
        </w:trPr>
        <w:tc>
          <w:tcPr>
            <w:tcW w:w="6201" w:type="dxa"/>
            <w:gridSpan w:val="2"/>
            <w:tcBorders>
              <w:top w:val="nil"/>
              <w:left w:val="nil"/>
              <w:bottom w:val="single" w:sz="8" w:space="0" w:color="auto"/>
              <w:right w:val="nil"/>
            </w:tcBorders>
            <w:shd w:val="clear" w:color="auto" w:fill="auto"/>
            <w:vAlign w:val="center"/>
            <w:hideMark/>
          </w:tcPr>
          <w:p w14:paraId="61690E98" w14:textId="2E2E65B4" w:rsidR="00DA61FE" w:rsidRPr="00205E68" w:rsidRDefault="00DA61FE" w:rsidP="00DA61FE">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 xml:space="preserve">Місцеві податки та збори (в </w:t>
            </w:r>
            <w:proofErr w:type="spellStart"/>
            <w:r w:rsidRPr="00205E68">
              <w:rPr>
                <w:rFonts w:eastAsia="Times New Roman" w:cs="Times New Roman"/>
                <w:kern w:val="0"/>
                <w:szCs w:val="20"/>
                <w:lang w:eastAsia="ru-RU"/>
              </w:rPr>
              <w:t>т.ч</w:t>
            </w:r>
            <w:proofErr w:type="spellEnd"/>
            <w:r w:rsidRPr="00205E68">
              <w:rPr>
                <w:rFonts w:eastAsia="Times New Roman" w:cs="Times New Roman"/>
                <w:kern w:val="0"/>
                <w:szCs w:val="20"/>
                <w:lang w:eastAsia="ru-RU"/>
              </w:rPr>
              <w:t>. податок на прибуток )</w:t>
            </w:r>
          </w:p>
        </w:tc>
        <w:tc>
          <w:tcPr>
            <w:tcW w:w="1906" w:type="dxa"/>
            <w:gridSpan w:val="2"/>
            <w:tcBorders>
              <w:top w:val="nil"/>
              <w:left w:val="nil"/>
              <w:bottom w:val="single" w:sz="8" w:space="0" w:color="auto"/>
              <w:right w:val="nil"/>
            </w:tcBorders>
            <w:shd w:val="clear" w:color="auto" w:fill="auto"/>
            <w:vAlign w:val="center"/>
            <w:hideMark/>
          </w:tcPr>
          <w:p w14:paraId="1661C572" w14:textId="6220EBBF"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w:t>
            </w:r>
          </w:p>
        </w:tc>
        <w:tc>
          <w:tcPr>
            <w:tcW w:w="1906" w:type="dxa"/>
            <w:gridSpan w:val="2"/>
            <w:tcBorders>
              <w:top w:val="nil"/>
              <w:left w:val="nil"/>
              <w:bottom w:val="single" w:sz="8" w:space="0" w:color="auto"/>
              <w:right w:val="nil"/>
            </w:tcBorders>
            <w:shd w:val="clear" w:color="auto" w:fill="auto"/>
            <w:vAlign w:val="center"/>
            <w:hideMark/>
          </w:tcPr>
          <w:p w14:paraId="3FE0734A" w14:textId="50E9A9EE"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w:t>
            </w:r>
          </w:p>
        </w:tc>
      </w:tr>
      <w:tr w:rsidR="00DA61FE" w:rsidRPr="00205E68" w14:paraId="1E75365F" w14:textId="77777777" w:rsidTr="00057A61">
        <w:trPr>
          <w:trHeight w:val="239"/>
        </w:trPr>
        <w:tc>
          <w:tcPr>
            <w:tcW w:w="6201" w:type="dxa"/>
            <w:gridSpan w:val="2"/>
            <w:tcBorders>
              <w:top w:val="nil"/>
              <w:left w:val="nil"/>
              <w:bottom w:val="single" w:sz="8" w:space="0" w:color="auto"/>
              <w:right w:val="nil"/>
            </w:tcBorders>
            <w:shd w:val="clear" w:color="auto" w:fill="auto"/>
            <w:vAlign w:val="center"/>
            <w:hideMark/>
          </w:tcPr>
          <w:p w14:paraId="2BB2ADD3" w14:textId="77777777" w:rsidR="00DA61FE" w:rsidRPr="00205E68" w:rsidRDefault="00DA61FE" w:rsidP="00DA61F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Поточні податкові зобов'язання , в т. ч.</w:t>
            </w:r>
          </w:p>
        </w:tc>
        <w:tc>
          <w:tcPr>
            <w:tcW w:w="1906" w:type="dxa"/>
            <w:gridSpan w:val="2"/>
            <w:tcBorders>
              <w:top w:val="nil"/>
              <w:left w:val="nil"/>
              <w:bottom w:val="single" w:sz="8" w:space="0" w:color="auto"/>
              <w:right w:val="nil"/>
            </w:tcBorders>
            <w:shd w:val="clear" w:color="auto" w:fill="auto"/>
            <w:vAlign w:val="center"/>
            <w:hideMark/>
          </w:tcPr>
          <w:p w14:paraId="00C351CC" w14:textId="4FAD7F18" w:rsidR="00DA61FE" w:rsidRPr="00205E68" w:rsidRDefault="00DA61FE" w:rsidP="00DA61FE">
            <w:pPr>
              <w:suppressAutoHyphens w:val="0"/>
              <w:spacing w:line="240" w:lineRule="auto"/>
              <w:ind w:left="0"/>
              <w:jc w:val="right"/>
              <w:rPr>
                <w:rFonts w:eastAsia="Times New Roman" w:cs="Times New Roman"/>
                <w:b/>
                <w:bCs/>
                <w:kern w:val="0"/>
                <w:szCs w:val="20"/>
                <w:lang w:eastAsia="ru-RU"/>
              </w:rPr>
            </w:pPr>
            <w:r>
              <w:rPr>
                <w:b/>
                <w:bCs/>
                <w:szCs w:val="20"/>
              </w:rPr>
              <w:t>200</w:t>
            </w:r>
          </w:p>
        </w:tc>
        <w:tc>
          <w:tcPr>
            <w:tcW w:w="1906" w:type="dxa"/>
            <w:gridSpan w:val="2"/>
            <w:tcBorders>
              <w:top w:val="nil"/>
              <w:left w:val="nil"/>
              <w:bottom w:val="single" w:sz="8" w:space="0" w:color="auto"/>
              <w:right w:val="nil"/>
            </w:tcBorders>
            <w:shd w:val="clear" w:color="auto" w:fill="auto"/>
            <w:vAlign w:val="center"/>
            <w:hideMark/>
          </w:tcPr>
          <w:p w14:paraId="60259FED" w14:textId="4648B48A" w:rsidR="00DA61FE" w:rsidRPr="00205E68" w:rsidRDefault="00DA61FE" w:rsidP="00DA61FE">
            <w:pPr>
              <w:suppressAutoHyphens w:val="0"/>
              <w:spacing w:line="240" w:lineRule="auto"/>
              <w:ind w:left="0"/>
              <w:jc w:val="right"/>
              <w:rPr>
                <w:rFonts w:eastAsia="Times New Roman" w:cs="Times New Roman"/>
                <w:b/>
                <w:bCs/>
                <w:kern w:val="0"/>
                <w:szCs w:val="20"/>
                <w:lang w:eastAsia="ru-RU"/>
              </w:rPr>
            </w:pPr>
            <w:r>
              <w:rPr>
                <w:b/>
                <w:bCs/>
                <w:szCs w:val="20"/>
              </w:rPr>
              <w:t>104</w:t>
            </w:r>
          </w:p>
        </w:tc>
      </w:tr>
      <w:tr w:rsidR="00DA61FE" w:rsidRPr="00205E68" w14:paraId="14814D32" w14:textId="77777777" w:rsidTr="00057A61">
        <w:trPr>
          <w:trHeight w:val="229"/>
        </w:trPr>
        <w:tc>
          <w:tcPr>
            <w:tcW w:w="6201" w:type="dxa"/>
            <w:gridSpan w:val="2"/>
            <w:tcBorders>
              <w:top w:val="nil"/>
              <w:left w:val="nil"/>
              <w:bottom w:val="nil"/>
              <w:right w:val="nil"/>
            </w:tcBorders>
            <w:shd w:val="clear" w:color="auto" w:fill="auto"/>
            <w:vAlign w:val="center"/>
            <w:hideMark/>
          </w:tcPr>
          <w:p w14:paraId="11B38F57" w14:textId="77777777" w:rsidR="00DA61FE" w:rsidRPr="00205E68" w:rsidRDefault="00DA61FE" w:rsidP="00DA61FE">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Податок на додану вартість</w:t>
            </w:r>
          </w:p>
        </w:tc>
        <w:tc>
          <w:tcPr>
            <w:tcW w:w="1906" w:type="dxa"/>
            <w:gridSpan w:val="2"/>
            <w:tcBorders>
              <w:top w:val="nil"/>
              <w:left w:val="nil"/>
              <w:bottom w:val="nil"/>
              <w:right w:val="nil"/>
            </w:tcBorders>
            <w:shd w:val="clear" w:color="auto" w:fill="auto"/>
            <w:vAlign w:val="center"/>
            <w:hideMark/>
          </w:tcPr>
          <w:p w14:paraId="308EB241" w14:textId="15B1A02C"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w:t>
            </w:r>
          </w:p>
        </w:tc>
        <w:tc>
          <w:tcPr>
            <w:tcW w:w="1906" w:type="dxa"/>
            <w:gridSpan w:val="2"/>
            <w:tcBorders>
              <w:top w:val="nil"/>
              <w:left w:val="nil"/>
              <w:bottom w:val="nil"/>
              <w:right w:val="nil"/>
            </w:tcBorders>
            <w:shd w:val="clear" w:color="auto" w:fill="auto"/>
            <w:vAlign w:val="center"/>
            <w:hideMark/>
          </w:tcPr>
          <w:p w14:paraId="6D59438C" w14:textId="588BEE8A"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w:t>
            </w:r>
          </w:p>
        </w:tc>
      </w:tr>
      <w:tr w:rsidR="00DA61FE" w:rsidRPr="00205E68" w14:paraId="07AEAF43" w14:textId="77777777" w:rsidTr="00057A61">
        <w:trPr>
          <w:trHeight w:val="229"/>
        </w:trPr>
        <w:tc>
          <w:tcPr>
            <w:tcW w:w="6201" w:type="dxa"/>
            <w:gridSpan w:val="2"/>
            <w:tcBorders>
              <w:top w:val="nil"/>
              <w:left w:val="nil"/>
              <w:bottom w:val="nil"/>
              <w:right w:val="nil"/>
            </w:tcBorders>
            <w:shd w:val="clear" w:color="auto" w:fill="auto"/>
            <w:vAlign w:val="center"/>
            <w:hideMark/>
          </w:tcPr>
          <w:p w14:paraId="3F7B2A0A" w14:textId="77777777" w:rsidR="00DA61FE" w:rsidRPr="00205E68" w:rsidRDefault="00DA61FE" w:rsidP="00DA61FE">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Податок з доходів фізичних осіб</w:t>
            </w:r>
          </w:p>
        </w:tc>
        <w:tc>
          <w:tcPr>
            <w:tcW w:w="1906" w:type="dxa"/>
            <w:gridSpan w:val="2"/>
            <w:tcBorders>
              <w:top w:val="nil"/>
              <w:left w:val="nil"/>
              <w:bottom w:val="nil"/>
              <w:right w:val="nil"/>
            </w:tcBorders>
            <w:shd w:val="clear" w:color="auto" w:fill="auto"/>
            <w:vAlign w:val="center"/>
            <w:hideMark/>
          </w:tcPr>
          <w:p w14:paraId="7308A848" w14:textId="59932D62"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200</w:t>
            </w:r>
          </w:p>
        </w:tc>
        <w:tc>
          <w:tcPr>
            <w:tcW w:w="1906" w:type="dxa"/>
            <w:gridSpan w:val="2"/>
            <w:tcBorders>
              <w:top w:val="nil"/>
              <w:left w:val="nil"/>
              <w:bottom w:val="nil"/>
              <w:right w:val="nil"/>
            </w:tcBorders>
            <w:shd w:val="clear" w:color="auto" w:fill="auto"/>
            <w:vAlign w:val="center"/>
            <w:hideMark/>
          </w:tcPr>
          <w:p w14:paraId="2E2CCC84" w14:textId="1BD9C81A"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104</w:t>
            </w:r>
          </w:p>
        </w:tc>
      </w:tr>
      <w:tr w:rsidR="00DA61FE" w:rsidRPr="00205E68" w14:paraId="5556B8D8" w14:textId="77777777" w:rsidTr="00057A61">
        <w:trPr>
          <w:trHeight w:val="239"/>
        </w:trPr>
        <w:tc>
          <w:tcPr>
            <w:tcW w:w="6201" w:type="dxa"/>
            <w:gridSpan w:val="2"/>
            <w:tcBorders>
              <w:top w:val="nil"/>
              <w:left w:val="nil"/>
              <w:bottom w:val="single" w:sz="8" w:space="0" w:color="auto"/>
              <w:right w:val="nil"/>
            </w:tcBorders>
            <w:shd w:val="clear" w:color="auto" w:fill="auto"/>
            <w:vAlign w:val="center"/>
            <w:hideMark/>
          </w:tcPr>
          <w:p w14:paraId="53863F82" w14:textId="77777777" w:rsidR="00DA61FE" w:rsidRPr="00205E68" w:rsidRDefault="00DA61FE" w:rsidP="00DA61FE">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Ресурсні платежі та інше</w:t>
            </w:r>
          </w:p>
        </w:tc>
        <w:tc>
          <w:tcPr>
            <w:tcW w:w="1906" w:type="dxa"/>
            <w:gridSpan w:val="2"/>
            <w:tcBorders>
              <w:top w:val="nil"/>
              <w:left w:val="nil"/>
              <w:bottom w:val="single" w:sz="8" w:space="0" w:color="auto"/>
              <w:right w:val="nil"/>
            </w:tcBorders>
            <w:shd w:val="clear" w:color="auto" w:fill="auto"/>
            <w:vAlign w:val="center"/>
            <w:hideMark/>
          </w:tcPr>
          <w:p w14:paraId="603F3178" w14:textId="486FCCBF"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w:t>
            </w:r>
          </w:p>
        </w:tc>
        <w:tc>
          <w:tcPr>
            <w:tcW w:w="1906" w:type="dxa"/>
            <w:gridSpan w:val="2"/>
            <w:tcBorders>
              <w:top w:val="nil"/>
              <w:left w:val="nil"/>
              <w:bottom w:val="single" w:sz="8" w:space="0" w:color="auto"/>
              <w:right w:val="nil"/>
            </w:tcBorders>
            <w:shd w:val="clear" w:color="auto" w:fill="auto"/>
            <w:vAlign w:val="center"/>
            <w:hideMark/>
          </w:tcPr>
          <w:p w14:paraId="7359C13A" w14:textId="3FA4D68D"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w:t>
            </w:r>
          </w:p>
        </w:tc>
      </w:tr>
    </w:tbl>
    <w:p w14:paraId="65AFC37A" w14:textId="77777777" w:rsidR="00DC5E8A" w:rsidRPr="00205E68" w:rsidRDefault="00DC5E8A" w:rsidP="00DC5E8A">
      <w:pPr>
        <w:ind w:left="0"/>
        <w:rPr>
          <w:highlight w:val="yellow"/>
          <w:lang w:eastAsia="uk-UA"/>
        </w:rPr>
      </w:pPr>
    </w:p>
    <w:p w14:paraId="51F9F03E" w14:textId="77777777" w:rsidR="00C86827" w:rsidRPr="00205E68" w:rsidRDefault="00C86827" w:rsidP="00C86827">
      <w:pPr>
        <w:rPr>
          <w:rFonts w:cs="Times New Roman"/>
          <w:lang w:eastAsia="uk-UA"/>
        </w:rPr>
      </w:pPr>
    </w:p>
    <w:p w14:paraId="3775F4F9" w14:textId="7D2D2BA3" w:rsidR="00CD44F4" w:rsidRPr="00205E68" w:rsidRDefault="00B01A08" w:rsidP="004E1FCB">
      <w:pPr>
        <w:pStyle w:val="2"/>
        <w:spacing w:before="0"/>
        <w:rPr>
          <w:rFonts w:ascii="Times New Roman" w:hAnsi="Times New Roman"/>
          <w:bCs w:val="0"/>
          <w:i w:val="0"/>
          <w:color w:val="auto"/>
          <w:sz w:val="20"/>
          <w:szCs w:val="20"/>
        </w:rPr>
      </w:pPr>
      <w:bookmarkStart w:id="46" w:name="_Toc133591631"/>
      <w:r w:rsidRPr="00205E68">
        <w:rPr>
          <w:rFonts w:ascii="Times New Roman" w:hAnsi="Times New Roman"/>
          <w:bCs w:val="0"/>
          <w:i w:val="0"/>
          <w:color w:val="auto"/>
          <w:sz w:val="20"/>
          <w:szCs w:val="20"/>
        </w:rPr>
        <w:t>2</w:t>
      </w:r>
      <w:r w:rsidR="006A4AF8">
        <w:rPr>
          <w:rFonts w:ascii="Times New Roman" w:hAnsi="Times New Roman"/>
          <w:bCs w:val="0"/>
          <w:i w:val="0"/>
          <w:color w:val="auto"/>
          <w:sz w:val="20"/>
          <w:szCs w:val="20"/>
        </w:rPr>
        <w:t>2</w:t>
      </w:r>
      <w:r w:rsidR="004E1FCB" w:rsidRPr="00205E68">
        <w:rPr>
          <w:rFonts w:ascii="Times New Roman" w:hAnsi="Times New Roman"/>
          <w:bCs w:val="0"/>
          <w:i w:val="0"/>
          <w:color w:val="auto"/>
          <w:sz w:val="20"/>
          <w:szCs w:val="20"/>
        </w:rPr>
        <w:t>. Грошові кошти та їх еквіваленти</w:t>
      </w:r>
      <w:bookmarkEnd w:id="46"/>
    </w:p>
    <w:p w14:paraId="69197657" w14:textId="020F680B" w:rsidR="00DC5E8A" w:rsidRPr="00205E68" w:rsidRDefault="00DC5E8A" w:rsidP="00DC5E8A">
      <w:pPr>
        <w:rPr>
          <w:lang w:eastAsia="uk-UA"/>
        </w:rPr>
      </w:pPr>
      <w:r w:rsidRPr="00205E68">
        <w:rPr>
          <w:lang w:eastAsia="uk-UA"/>
        </w:rPr>
        <w:t>Станом на 31 грудня</w:t>
      </w:r>
      <w:r w:rsidR="009F17F2">
        <w:rPr>
          <w:lang w:eastAsia="uk-UA"/>
        </w:rPr>
        <w:t>2022</w:t>
      </w:r>
      <w:bookmarkStart w:id="47" w:name="_GoBack"/>
      <w:bookmarkEnd w:id="47"/>
      <w:r w:rsidRPr="00205E68">
        <w:rPr>
          <w:lang w:eastAsia="uk-UA"/>
        </w:rPr>
        <w:t xml:space="preserve"> року грошові кошти були представлені наступним чином:</w:t>
      </w:r>
    </w:p>
    <w:tbl>
      <w:tblPr>
        <w:tblW w:w="9980" w:type="dxa"/>
        <w:tblInd w:w="108" w:type="dxa"/>
        <w:tblLook w:val="04A0" w:firstRow="1" w:lastRow="0" w:firstColumn="1" w:lastColumn="0" w:noHBand="0" w:noVBand="1"/>
      </w:tblPr>
      <w:tblGrid>
        <w:gridCol w:w="6152"/>
        <w:gridCol w:w="28"/>
        <w:gridCol w:w="1863"/>
        <w:gridCol w:w="37"/>
        <w:gridCol w:w="1854"/>
        <w:gridCol w:w="46"/>
      </w:tblGrid>
      <w:tr w:rsidR="00DC5E8A" w:rsidRPr="00205E68" w14:paraId="46390498" w14:textId="77777777" w:rsidTr="00DC5E8A">
        <w:trPr>
          <w:gridAfter w:val="1"/>
          <w:wAfter w:w="46" w:type="dxa"/>
          <w:trHeight w:val="396"/>
        </w:trPr>
        <w:tc>
          <w:tcPr>
            <w:tcW w:w="6152" w:type="dxa"/>
            <w:tcBorders>
              <w:top w:val="nil"/>
              <w:left w:val="nil"/>
              <w:bottom w:val="single" w:sz="8" w:space="0" w:color="auto"/>
              <w:right w:val="nil"/>
            </w:tcBorders>
            <w:shd w:val="clear" w:color="auto" w:fill="auto"/>
            <w:vAlign w:val="center"/>
            <w:hideMark/>
          </w:tcPr>
          <w:p w14:paraId="40813AAB" w14:textId="77777777" w:rsidR="00DC5E8A" w:rsidRPr="00205E68" w:rsidRDefault="00DC5E8A" w:rsidP="00DC5E8A">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891" w:type="dxa"/>
            <w:gridSpan w:val="2"/>
            <w:tcBorders>
              <w:top w:val="nil"/>
              <w:left w:val="nil"/>
              <w:bottom w:val="single" w:sz="8" w:space="0" w:color="auto"/>
              <w:right w:val="nil"/>
            </w:tcBorders>
            <w:shd w:val="clear" w:color="auto" w:fill="auto"/>
            <w:vAlign w:val="center"/>
            <w:hideMark/>
          </w:tcPr>
          <w:p w14:paraId="38B47E8C" w14:textId="1C390679"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31.12.2022</w:t>
            </w:r>
            <w:r w:rsidRPr="00205E68">
              <w:rPr>
                <w:rFonts w:eastAsia="Times New Roman" w:cs="Times New Roman"/>
                <w:b/>
                <w:bCs/>
                <w:color w:val="auto"/>
                <w:kern w:val="0"/>
                <w:szCs w:val="20"/>
                <w:lang w:eastAsia="ru-RU"/>
              </w:rPr>
              <w:fldChar w:fldCharType="end"/>
            </w:r>
          </w:p>
        </w:tc>
        <w:tc>
          <w:tcPr>
            <w:tcW w:w="1891" w:type="dxa"/>
            <w:gridSpan w:val="2"/>
            <w:tcBorders>
              <w:top w:val="nil"/>
              <w:left w:val="nil"/>
              <w:bottom w:val="single" w:sz="8" w:space="0" w:color="auto"/>
              <w:right w:val="nil"/>
            </w:tcBorders>
            <w:shd w:val="clear" w:color="auto" w:fill="auto"/>
            <w:vAlign w:val="center"/>
            <w:hideMark/>
          </w:tcPr>
          <w:p w14:paraId="7F67A52F" w14:textId="608DCCEF"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r>
      <w:tr w:rsidR="00DA61FE" w:rsidRPr="00205E68" w14:paraId="41ABEF19" w14:textId="77777777" w:rsidTr="00DC5E8A">
        <w:trPr>
          <w:trHeight w:val="288"/>
        </w:trPr>
        <w:tc>
          <w:tcPr>
            <w:tcW w:w="6180" w:type="dxa"/>
            <w:gridSpan w:val="2"/>
            <w:tcBorders>
              <w:top w:val="nil"/>
              <w:left w:val="nil"/>
              <w:bottom w:val="nil"/>
              <w:right w:val="nil"/>
            </w:tcBorders>
            <w:shd w:val="clear" w:color="auto" w:fill="auto"/>
            <w:vAlign w:val="center"/>
            <w:hideMark/>
          </w:tcPr>
          <w:p w14:paraId="6DA39846" w14:textId="77777777" w:rsidR="00DA61FE" w:rsidRPr="00205E68" w:rsidRDefault="00DA61FE" w:rsidP="00DA61FE">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Грошові кошти в національній валюті на поточних рахунках</w:t>
            </w:r>
          </w:p>
        </w:tc>
        <w:tc>
          <w:tcPr>
            <w:tcW w:w="1900" w:type="dxa"/>
            <w:gridSpan w:val="2"/>
            <w:tcBorders>
              <w:top w:val="nil"/>
              <w:left w:val="nil"/>
              <w:bottom w:val="nil"/>
              <w:right w:val="nil"/>
            </w:tcBorders>
            <w:shd w:val="clear" w:color="auto" w:fill="auto"/>
            <w:vAlign w:val="center"/>
            <w:hideMark/>
          </w:tcPr>
          <w:p w14:paraId="3815A0E1" w14:textId="6889839A"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16</w:t>
            </w:r>
          </w:p>
        </w:tc>
        <w:tc>
          <w:tcPr>
            <w:tcW w:w="1900" w:type="dxa"/>
            <w:gridSpan w:val="2"/>
            <w:tcBorders>
              <w:top w:val="nil"/>
              <w:left w:val="nil"/>
              <w:bottom w:val="nil"/>
              <w:right w:val="nil"/>
            </w:tcBorders>
            <w:shd w:val="clear" w:color="auto" w:fill="auto"/>
            <w:vAlign w:val="center"/>
            <w:hideMark/>
          </w:tcPr>
          <w:p w14:paraId="30C99D7F" w14:textId="25E9441A"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140</w:t>
            </w:r>
          </w:p>
        </w:tc>
      </w:tr>
      <w:tr w:rsidR="00DA61FE" w:rsidRPr="00205E68" w14:paraId="22080019" w14:textId="77777777" w:rsidTr="00DC5E8A">
        <w:trPr>
          <w:trHeight w:val="288"/>
        </w:trPr>
        <w:tc>
          <w:tcPr>
            <w:tcW w:w="6180" w:type="dxa"/>
            <w:gridSpan w:val="2"/>
            <w:tcBorders>
              <w:top w:val="nil"/>
              <w:left w:val="nil"/>
              <w:bottom w:val="nil"/>
              <w:right w:val="nil"/>
            </w:tcBorders>
            <w:shd w:val="clear" w:color="auto" w:fill="auto"/>
            <w:vAlign w:val="center"/>
            <w:hideMark/>
          </w:tcPr>
          <w:p w14:paraId="7C006360" w14:textId="77777777" w:rsidR="00DA61FE" w:rsidRPr="00205E68" w:rsidRDefault="00DA61FE" w:rsidP="00DA61FE">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Грошові кошти в національній валюті на депозитних рахунках</w:t>
            </w:r>
          </w:p>
        </w:tc>
        <w:tc>
          <w:tcPr>
            <w:tcW w:w="1900" w:type="dxa"/>
            <w:gridSpan w:val="2"/>
            <w:tcBorders>
              <w:top w:val="nil"/>
              <w:left w:val="nil"/>
              <w:bottom w:val="nil"/>
              <w:right w:val="nil"/>
            </w:tcBorders>
            <w:shd w:val="clear" w:color="auto" w:fill="auto"/>
            <w:vAlign w:val="center"/>
            <w:hideMark/>
          </w:tcPr>
          <w:p w14:paraId="35F15D26" w14:textId="236E8E5E"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w:t>
            </w:r>
          </w:p>
        </w:tc>
        <w:tc>
          <w:tcPr>
            <w:tcW w:w="1900" w:type="dxa"/>
            <w:gridSpan w:val="2"/>
            <w:tcBorders>
              <w:top w:val="nil"/>
              <w:left w:val="nil"/>
              <w:bottom w:val="nil"/>
              <w:right w:val="nil"/>
            </w:tcBorders>
            <w:shd w:val="clear" w:color="auto" w:fill="auto"/>
            <w:vAlign w:val="center"/>
            <w:hideMark/>
          </w:tcPr>
          <w:p w14:paraId="078F5DA4" w14:textId="51FD076A"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w:t>
            </w:r>
          </w:p>
        </w:tc>
      </w:tr>
      <w:tr w:rsidR="00DA61FE" w:rsidRPr="00205E68" w14:paraId="7C4BDA88" w14:textId="77777777" w:rsidTr="00DC5E8A">
        <w:trPr>
          <w:trHeight w:val="288"/>
        </w:trPr>
        <w:tc>
          <w:tcPr>
            <w:tcW w:w="6180" w:type="dxa"/>
            <w:gridSpan w:val="2"/>
            <w:tcBorders>
              <w:top w:val="nil"/>
              <w:left w:val="nil"/>
              <w:bottom w:val="nil"/>
              <w:right w:val="nil"/>
            </w:tcBorders>
            <w:shd w:val="clear" w:color="auto" w:fill="auto"/>
            <w:vAlign w:val="center"/>
            <w:hideMark/>
          </w:tcPr>
          <w:p w14:paraId="27F8764E" w14:textId="77777777" w:rsidR="00DA61FE" w:rsidRPr="00205E68" w:rsidRDefault="00DA61FE" w:rsidP="00DA61FE">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Грошові кошти в іноземній валюті на поточних рахунках</w:t>
            </w:r>
          </w:p>
        </w:tc>
        <w:tc>
          <w:tcPr>
            <w:tcW w:w="1900" w:type="dxa"/>
            <w:gridSpan w:val="2"/>
            <w:tcBorders>
              <w:top w:val="nil"/>
              <w:left w:val="nil"/>
              <w:bottom w:val="nil"/>
              <w:right w:val="nil"/>
            </w:tcBorders>
            <w:shd w:val="clear" w:color="auto" w:fill="auto"/>
            <w:vAlign w:val="center"/>
            <w:hideMark/>
          </w:tcPr>
          <w:p w14:paraId="01DF6329" w14:textId="2338E59D"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797</w:t>
            </w:r>
          </w:p>
        </w:tc>
        <w:tc>
          <w:tcPr>
            <w:tcW w:w="1900" w:type="dxa"/>
            <w:gridSpan w:val="2"/>
            <w:tcBorders>
              <w:top w:val="nil"/>
              <w:left w:val="nil"/>
              <w:bottom w:val="nil"/>
              <w:right w:val="nil"/>
            </w:tcBorders>
            <w:shd w:val="clear" w:color="auto" w:fill="auto"/>
            <w:vAlign w:val="center"/>
            <w:hideMark/>
          </w:tcPr>
          <w:p w14:paraId="71EBC0AE" w14:textId="5D45FF61"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1 818</w:t>
            </w:r>
          </w:p>
        </w:tc>
      </w:tr>
      <w:tr w:rsidR="00DA61FE" w:rsidRPr="00205E68" w14:paraId="0A5262A3" w14:textId="77777777" w:rsidTr="00DC5E8A">
        <w:trPr>
          <w:trHeight w:val="300"/>
        </w:trPr>
        <w:tc>
          <w:tcPr>
            <w:tcW w:w="6180" w:type="dxa"/>
            <w:gridSpan w:val="2"/>
            <w:tcBorders>
              <w:top w:val="nil"/>
              <w:left w:val="nil"/>
              <w:bottom w:val="single" w:sz="8" w:space="0" w:color="auto"/>
              <w:right w:val="nil"/>
            </w:tcBorders>
            <w:shd w:val="clear" w:color="auto" w:fill="auto"/>
            <w:vAlign w:val="center"/>
            <w:hideMark/>
          </w:tcPr>
          <w:p w14:paraId="050B85FA" w14:textId="77777777" w:rsidR="00DA61FE" w:rsidRPr="00205E68" w:rsidRDefault="00DA61FE" w:rsidP="00DA61FE">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bCs/>
                <w:kern w:val="0"/>
                <w:szCs w:val="20"/>
                <w:lang w:eastAsia="ru-RU"/>
              </w:rPr>
              <w:t>Грошові  кошти в дорозі в національній валюті</w:t>
            </w:r>
          </w:p>
        </w:tc>
        <w:tc>
          <w:tcPr>
            <w:tcW w:w="1900" w:type="dxa"/>
            <w:gridSpan w:val="2"/>
            <w:tcBorders>
              <w:top w:val="nil"/>
              <w:left w:val="nil"/>
              <w:bottom w:val="single" w:sz="8" w:space="0" w:color="auto"/>
              <w:right w:val="nil"/>
            </w:tcBorders>
            <w:shd w:val="clear" w:color="auto" w:fill="auto"/>
            <w:vAlign w:val="center"/>
            <w:hideMark/>
          </w:tcPr>
          <w:p w14:paraId="261F70F5" w14:textId="30AD6AC4"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w:t>
            </w:r>
          </w:p>
        </w:tc>
        <w:tc>
          <w:tcPr>
            <w:tcW w:w="1900" w:type="dxa"/>
            <w:gridSpan w:val="2"/>
            <w:tcBorders>
              <w:top w:val="nil"/>
              <w:left w:val="nil"/>
              <w:bottom w:val="single" w:sz="8" w:space="0" w:color="auto"/>
              <w:right w:val="nil"/>
            </w:tcBorders>
            <w:shd w:val="clear" w:color="auto" w:fill="auto"/>
            <w:vAlign w:val="center"/>
            <w:hideMark/>
          </w:tcPr>
          <w:p w14:paraId="1F3D3621" w14:textId="0ED8D9A0"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w:t>
            </w:r>
          </w:p>
        </w:tc>
      </w:tr>
      <w:tr w:rsidR="00DA61FE" w:rsidRPr="00205E68" w14:paraId="3E603D5A" w14:textId="77777777" w:rsidTr="00DC5E8A">
        <w:trPr>
          <w:trHeight w:val="300"/>
        </w:trPr>
        <w:tc>
          <w:tcPr>
            <w:tcW w:w="6180" w:type="dxa"/>
            <w:gridSpan w:val="2"/>
            <w:tcBorders>
              <w:top w:val="nil"/>
              <w:left w:val="nil"/>
              <w:bottom w:val="single" w:sz="8" w:space="0" w:color="auto"/>
              <w:right w:val="nil"/>
            </w:tcBorders>
            <w:shd w:val="clear" w:color="auto" w:fill="auto"/>
            <w:vAlign w:val="center"/>
            <w:hideMark/>
          </w:tcPr>
          <w:p w14:paraId="159EC81B" w14:textId="77777777" w:rsidR="00DA61FE" w:rsidRPr="00205E68" w:rsidRDefault="00DA61FE" w:rsidP="00DA61FE">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00" w:type="dxa"/>
            <w:gridSpan w:val="2"/>
            <w:tcBorders>
              <w:top w:val="nil"/>
              <w:left w:val="nil"/>
              <w:bottom w:val="single" w:sz="8" w:space="0" w:color="auto"/>
              <w:right w:val="nil"/>
            </w:tcBorders>
            <w:shd w:val="clear" w:color="auto" w:fill="auto"/>
            <w:vAlign w:val="center"/>
            <w:hideMark/>
          </w:tcPr>
          <w:p w14:paraId="076F72D4" w14:textId="12680AEE" w:rsidR="00DA61FE" w:rsidRPr="00205E68" w:rsidRDefault="00DA61FE" w:rsidP="00DA61FE">
            <w:pPr>
              <w:suppressAutoHyphens w:val="0"/>
              <w:spacing w:line="240" w:lineRule="auto"/>
              <w:ind w:left="0"/>
              <w:jc w:val="right"/>
              <w:rPr>
                <w:rFonts w:eastAsia="Times New Roman" w:cs="Times New Roman"/>
                <w:b/>
                <w:bCs/>
                <w:kern w:val="0"/>
                <w:szCs w:val="20"/>
                <w:lang w:eastAsia="ru-RU"/>
              </w:rPr>
            </w:pPr>
            <w:r>
              <w:rPr>
                <w:b/>
                <w:bCs/>
                <w:szCs w:val="20"/>
              </w:rPr>
              <w:t>813</w:t>
            </w:r>
          </w:p>
        </w:tc>
        <w:tc>
          <w:tcPr>
            <w:tcW w:w="1900" w:type="dxa"/>
            <w:gridSpan w:val="2"/>
            <w:tcBorders>
              <w:top w:val="nil"/>
              <w:left w:val="nil"/>
              <w:bottom w:val="single" w:sz="8" w:space="0" w:color="auto"/>
              <w:right w:val="nil"/>
            </w:tcBorders>
            <w:shd w:val="clear" w:color="auto" w:fill="auto"/>
            <w:vAlign w:val="center"/>
            <w:hideMark/>
          </w:tcPr>
          <w:p w14:paraId="5994D946" w14:textId="617D390D" w:rsidR="00DA61FE" w:rsidRPr="00205E68" w:rsidRDefault="00DA61FE" w:rsidP="00DA61FE">
            <w:pPr>
              <w:suppressAutoHyphens w:val="0"/>
              <w:spacing w:line="240" w:lineRule="auto"/>
              <w:ind w:left="0"/>
              <w:jc w:val="right"/>
              <w:rPr>
                <w:rFonts w:eastAsia="Times New Roman" w:cs="Times New Roman"/>
                <w:b/>
                <w:bCs/>
                <w:kern w:val="0"/>
                <w:szCs w:val="20"/>
                <w:lang w:eastAsia="ru-RU"/>
              </w:rPr>
            </w:pPr>
            <w:r>
              <w:rPr>
                <w:b/>
                <w:bCs/>
                <w:szCs w:val="20"/>
              </w:rPr>
              <w:t>1 958</w:t>
            </w:r>
          </w:p>
        </w:tc>
      </w:tr>
    </w:tbl>
    <w:p w14:paraId="3D9E9D7A" w14:textId="77777777" w:rsidR="002F2BC4" w:rsidRPr="00205E68" w:rsidRDefault="002F2BC4" w:rsidP="002F2BC4">
      <w:pPr>
        <w:rPr>
          <w:rFonts w:cs="Times New Roman"/>
          <w:lang w:eastAsia="uk-UA"/>
        </w:rPr>
      </w:pPr>
    </w:p>
    <w:p w14:paraId="1D02E7D1" w14:textId="3B9ABC4F" w:rsidR="00D9378D" w:rsidRPr="00205E68" w:rsidRDefault="00B01A08" w:rsidP="00EB67DC">
      <w:pPr>
        <w:pStyle w:val="2"/>
        <w:spacing w:before="0"/>
        <w:rPr>
          <w:rFonts w:ascii="Times New Roman" w:hAnsi="Times New Roman"/>
          <w:bCs w:val="0"/>
          <w:i w:val="0"/>
          <w:color w:val="auto"/>
          <w:sz w:val="20"/>
          <w:szCs w:val="20"/>
        </w:rPr>
      </w:pPr>
      <w:bookmarkStart w:id="48" w:name="_Toc133591632"/>
      <w:r w:rsidRPr="00205E68">
        <w:rPr>
          <w:rFonts w:ascii="Times New Roman" w:hAnsi="Times New Roman"/>
          <w:bCs w:val="0"/>
          <w:i w:val="0"/>
          <w:color w:val="auto"/>
          <w:sz w:val="20"/>
          <w:szCs w:val="20"/>
        </w:rPr>
        <w:t>2</w:t>
      </w:r>
      <w:r w:rsidR="006A4AF8">
        <w:rPr>
          <w:rFonts w:ascii="Times New Roman" w:hAnsi="Times New Roman"/>
          <w:bCs w:val="0"/>
          <w:i w:val="0"/>
          <w:color w:val="auto"/>
          <w:sz w:val="20"/>
          <w:szCs w:val="20"/>
        </w:rPr>
        <w:t>3</w:t>
      </w:r>
      <w:r w:rsidR="00D9378D" w:rsidRPr="00205E68">
        <w:rPr>
          <w:rFonts w:ascii="Times New Roman" w:hAnsi="Times New Roman"/>
          <w:bCs w:val="0"/>
          <w:i w:val="0"/>
          <w:color w:val="auto"/>
          <w:sz w:val="20"/>
          <w:szCs w:val="20"/>
        </w:rPr>
        <w:t xml:space="preserve">. </w:t>
      </w:r>
      <w:r w:rsidR="00F26DE9" w:rsidRPr="00205E68">
        <w:rPr>
          <w:rFonts w:ascii="Times New Roman" w:hAnsi="Times New Roman"/>
          <w:bCs w:val="0"/>
          <w:i w:val="0"/>
          <w:color w:val="auto"/>
          <w:sz w:val="20"/>
          <w:szCs w:val="20"/>
        </w:rPr>
        <w:t xml:space="preserve">Статутний </w:t>
      </w:r>
      <w:r w:rsidR="00D9378D" w:rsidRPr="00205E68">
        <w:rPr>
          <w:rFonts w:ascii="Times New Roman" w:hAnsi="Times New Roman"/>
          <w:bCs w:val="0"/>
          <w:i w:val="0"/>
          <w:color w:val="auto"/>
          <w:sz w:val="20"/>
          <w:szCs w:val="20"/>
        </w:rPr>
        <w:t xml:space="preserve"> капітал</w:t>
      </w:r>
      <w:bookmarkEnd w:id="48"/>
    </w:p>
    <w:p w14:paraId="2BB1B172" w14:textId="77777777" w:rsidR="009B57E5" w:rsidRPr="00205E68" w:rsidRDefault="009B57E5" w:rsidP="009B57E5">
      <w:pPr>
        <w:rPr>
          <w:lang w:eastAsia="uk-UA"/>
        </w:rPr>
      </w:pPr>
    </w:p>
    <w:p w14:paraId="3090BC12" w14:textId="3B53DC47" w:rsidR="000358AE" w:rsidRPr="00205E68" w:rsidRDefault="000358AE" w:rsidP="009B57E5">
      <w:pPr>
        <w:pStyle w:val="12"/>
        <w:widowControl/>
        <w:suppressAutoHyphens w:val="0"/>
        <w:ind w:left="0"/>
        <w:jc w:val="both"/>
        <w:rPr>
          <w:sz w:val="20"/>
        </w:rPr>
      </w:pPr>
      <w:r w:rsidRPr="00205E68">
        <w:rPr>
          <w:sz w:val="20"/>
        </w:rPr>
        <w:t xml:space="preserve">Станом на </w:t>
      </w:r>
      <w:r w:rsidR="00354C0B" w:rsidRPr="00205E68">
        <w:rPr>
          <w:bCs/>
          <w:sz w:val="20"/>
          <w:lang w:eastAsia="en-US"/>
        </w:rPr>
        <w:fldChar w:fldCharType="begin"/>
      </w:r>
      <w:r w:rsidR="00354C0B" w:rsidRPr="00205E68">
        <w:rPr>
          <w:bCs/>
          <w:sz w:val="20"/>
          <w:lang w:eastAsia="en-US"/>
        </w:rPr>
        <w:instrText xml:space="preserve"> MERGEFIELD  Дата_періоду_кінець  \* MERGEFORMAT </w:instrText>
      </w:r>
      <w:r w:rsidR="00354C0B" w:rsidRPr="00205E68">
        <w:rPr>
          <w:bCs/>
          <w:sz w:val="20"/>
          <w:lang w:eastAsia="en-US"/>
        </w:rPr>
        <w:fldChar w:fldCharType="separate"/>
      </w:r>
      <w:r w:rsidR="001A10E6" w:rsidRPr="001A10E6">
        <w:rPr>
          <w:bCs/>
          <w:noProof/>
          <w:sz w:val="20"/>
          <w:lang w:eastAsia="en-US"/>
        </w:rPr>
        <w:t>31.12.2022</w:t>
      </w:r>
      <w:r w:rsidR="00354C0B" w:rsidRPr="00205E68">
        <w:rPr>
          <w:bCs/>
          <w:sz w:val="20"/>
          <w:lang w:eastAsia="en-US"/>
        </w:rPr>
        <w:fldChar w:fldCharType="end"/>
      </w:r>
      <w:r w:rsidRPr="00205E68">
        <w:rPr>
          <w:bCs/>
          <w:sz w:val="20"/>
          <w:lang w:eastAsia="en-US"/>
        </w:rPr>
        <w:t xml:space="preserve"> </w:t>
      </w:r>
      <w:r w:rsidRPr="00205E68">
        <w:rPr>
          <w:sz w:val="20"/>
        </w:rPr>
        <w:t xml:space="preserve">р. та </w:t>
      </w:r>
      <w:r w:rsidR="00354C0B" w:rsidRPr="00205E68">
        <w:rPr>
          <w:bCs/>
          <w:sz w:val="20"/>
          <w:lang w:eastAsia="en-US"/>
        </w:rPr>
        <w:fldChar w:fldCharType="begin"/>
      </w:r>
      <w:r w:rsidR="00354C0B" w:rsidRPr="00205E68">
        <w:rPr>
          <w:bCs/>
          <w:sz w:val="20"/>
          <w:lang w:eastAsia="en-US"/>
        </w:rPr>
        <w:instrText xml:space="preserve"> MERGEFIELD  Дата_періоду_початок  \* MERGEFORMAT </w:instrText>
      </w:r>
      <w:r w:rsidR="00354C0B" w:rsidRPr="00205E68">
        <w:rPr>
          <w:bCs/>
          <w:sz w:val="20"/>
          <w:lang w:eastAsia="en-US"/>
        </w:rPr>
        <w:fldChar w:fldCharType="separate"/>
      </w:r>
      <w:r w:rsidR="001A10E6" w:rsidRPr="001A10E6">
        <w:rPr>
          <w:bCs/>
          <w:noProof/>
          <w:sz w:val="20"/>
          <w:lang w:eastAsia="en-US"/>
        </w:rPr>
        <w:t>31.12.2021</w:t>
      </w:r>
      <w:r w:rsidR="00354C0B" w:rsidRPr="00205E68">
        <w:rPr>
          <w:bCs/>
          <w:sz w:val="20"/>
          <w:lang w:eastAsia="en-US"/>
        </w:rPr>
        <w:fldChar w:fldCharType="end"/>
      </w:r>
      <w:r w:rsidRPr="00205E68">
        <w:rPr>
          <w:bCs/>
          <w:sz w:val="20"/>
          <w:lang w:eastAsia="en-US"/>
        </w:rPr>
        <w:t xml:space="preserve"> </w:t>
      </w:r>
      <w:r w:rsidRPr="00205E68">
        <w:rPr>
          <w:sz w:val="20"/>
        </w:rPr>
        <w:t>р. затверджений (статут</w:t>
      </w:r>
      <w:r w:rsidR="00ED3E9C" w:rsidRPr="00205E68">
        <w:rPr>
          <w:sz w:val="20"/>
        </w:rPr>
        <w:t xml:space="preserve">ний) капітал Компанії становив </w:t>
      </w:r>
      <w:r w:rsidR="009B57E5" w:rsidRPr="00205E68">
        <w:rPr>
          <w:sz w:val="20"/>
        </w:rPr>
        <w:t>5</w:t>
      </w:r>
      <w:r w:rsidR="008D2461">
        <w:rPr>
          <w:sz w:val="20"/>
        </w:rPr>
        <w:t> </w:t>
      </w:r>
      <w:r w:rsidR="009B57E5" w:rsidRPr="00205E68">
        <w:rPr>
          <w:sz w:val="20"/>
        </w:rPr>
        <w:t>130</w:t>
      </w:r>
      <w:r w:rsidR="008D2461">
        <w:rPr>
          <w:sz w:val="20"/>
        </w:rPr>
        <w:t xml:space="preserve"> </w:t>
      </w:r>
      <w:r w:rsidRPr="00205E68">
        <w:rPr>
          <w:sz w:val="20"/>
        </w:rPr>
        <w:t>тис. грн.</w:t>
      </w:r>
      <w:r w:rsidR="006B3E0F" w:rsidRPr="00205E68">
        <w:rPr>
          <w:sz w:val="20"/>
        </w:rPr>
        <w:t xml:space="preserve"> Статутний капітал Компанії сформований повністю, та розподілений наступним чином:</w:t>
      </w:r>
    </w:p>
    <w:p w14:paraId="2F5C3396" w14:textId="6366DE0B" w:rsidR="008511AA" w:rsidRPr="00205E68" w:rsidRDefault="008511AA" w:rsidP="009B57E5">
      <w:pPr>
        <w:pStyle w:val="12"/>
        <w:widowControl/>
        <w:suppressAutoHyphens w:val="0"/>
        <w:ind w:left="0"/>
        <w:jc w:val="both"/>
        <w:rPr>
          <w:rFonts w:eastAsia="Times New Roman"/>
          <w:sz w:val="20"/>
          <w:lang w:eastAsia="ru-RU"/>
        </w:rPr>
      </w:pPr>
      <w:r w:rsidRPr="00205E68">
        <w:rPr>
          <w:rFonts w:eastAsia="Times New Roman"/>
          <w:sz w:val="20"/>
          <w:lang w:eastAsia="ru-RU"/>
        </w:rPr>
        <w:t>Статутний капітал в балансі відображений у складі:</w:t>
      </w:r>
    </w:p>
    <w:tbl>
      <w:tblPr>
        <w:tblW w:w="9980" w:type="dxa"/>
        <w:tblInd w:w="108" w:type="dxa"/>
        <w:tblLook w:val="04A0" w:firstRow="1" w:lastRow="0" w:firstColumn="1" w:lastColumn="0" w:noHBand="0" w:noVBand="1"/>
      </w:tblPr>
      <w:tblGrid>
        <w:gridCol w:w="6180"/>
        <w:gridCol w:w="1900"/>
        <w:gridCol w:w="1900"/>
      </w:tblGrid>
      <w:tr w:rsidR="00DA61FE" w:rsidRPr="00205E68" w14:paraId="0D55D451" w14:textId="77777777" w:rsidTr="00DC5E8A">
        <w:trPr>
          <w:trHeight w:val="288"/>
        </w:trPr>
        <w:tc>
          <w:tcPr>
            <w:tcW w:w="6180" w:type="dxa"/>
            <w:tcBorders>
              <w:top w:val="nil"/>
              <w:left w:val="nil"/>
              <w:bottom w:val="single" w:sz="4" w:space="0" w:color="auto"/>
              <w:right w:val="nil"/>
            </w:tcBorders>
            <w:shd w:val="clear" w:color="auto" w:fill="auto"/>
            <w:vAlign w:val="center"/>
            <w:hideMark/>
          </w:tcPr>
          <w:p w14:paraId="5948D83F" w14:textId="77777777" w:rsidR="00DA61FE" w:rsidRPr="00205E68" w:rsidRDefault="00DA61FE" w:rsidP="00DA61F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900" w:type="dxa"/>
            <w:tcBorders>
              <w:top w:val="nil"/>
              <w:left w:val="nil"/>
              <w:bottom w:val="single" w:sz="4" w:space="0" w:color="auto"/>
              <w:right w:val="nil"/>
            </w:tcBorders>
            <w:shd w:val="clear" w:color="auto" w:fill="auto"/>
            <w:vAlign w:val="center"/>
            <w:hideMark/>
          </w:tcPr>
          <w:p w14:paraId="5A9CD395" w14:textId="6E47223B" w:rsidR="00DA61FE" w:rsidRPr="00205E68" w:rsidRDefault="00DA61FE" w:rsidP="00DA61FE">
            <w:pPr>
              <w:suppressAutoHyphens w:val="0"/>
              <w:spacing w:line="240" w:lineRule="auto"/>
              <w:ind w:left="0"/>
              <w:jc w:val="right"/>
              <w:rPr>
                <w:rFonts w:eastAsia="Times New Roman" w:cs="Times New Roman"/>
                <w:b/>
                <w:bCs/>
                <w:color w:val="auto"/>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31.12.2022</w:t>
            </w:r>
            <w:r w:rsidRPr="00205E68">
              <w:rPr>
                <w:rFonts w:eastAsia="Times New Roman" w:cs="Times New Roman"/>
                <w:b/>
                <w:bCs/>
                <w:color w:val="auto"/>
                <w:kern w:val="0"/>
                <w:szCs w:val="20"/>
                <w:lang w:eastAsia="ru-RU"/>
              </w:rPr>
              <w:fldChar w:fldCharType="end"/>
            </w:r>
          </w:p>
        </w:tc>
        <w:tc>
          <w:tcPr>
            <w:tcW w:w="1900" w:type="dxa"/>
            <w:tcBorders>
              <w:top w:val="nil"/>
              <w:left w:val="nil"/>
              <w:bottom w:val="single" w:sz="4" w:space="0" w:color="auto"/>
              <w:right w:val="nil"/>
            </w:tcBorders>
            <w:shd w:val="clear" w:color="auto" w:fill="auto"/>
            <w:vAlign w:val="center"/>
            <w:hideMark/>
          </w:tcPr>
          <w:p w14:paraId="4D6DEE25" w14:textId="5B1F164F" w:rsidR="00DA61FE" w:rsidRPr="00205E68" w:rsidRDefault="00DA61FE" w:rsidP="00DA61FE">
            <w:pPr>
              <w:suppressAutoHyphens w:val="0"/>
              <w:spacing w:line="240" w:lineRule="auto"/>
              <w:ind w:left="0"/>
              <w:jc w:val="right"/>
              <w:rPr>
                <w:rFonts w:eastAsia="Times New Roman" w:cs="Times New Roman"/>
                <w:b/>
                <w:bCs/>
                <w:color w:val="auto"/>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r>
      <w:tr w:rsidR="00DC5E8A" w:rsidRPr="00205E68" w14:paraId="73380F29" w14:textId="77777777" w:rsidTr="00DC5E8A">
        <w:trPr>
          <w:trHeight w:val="288"/>
        </w:trPr>
        <w:tc>
          <w:tcPr>
            <w:tcW w:w="6180" w:type="dxa"/>
            <w:tcBorders>
              <w:top w:val="nil"/>
              <w:left w:val="nil"/>
              <w:bottom w:val="nil"/>
              <w:right w:val="nil"/>
            </w:tcBorders>
            <w:shd w:val="clear" w:color="auto" w:fill="auto"/>
            <w:vAlign w:val="center"/>
            <w:hideMark/>
          </w:tcPr>
          <w:p w14:paraId="30BED6DB" w14:textId="77777777" w:rsidR="00DC5E8A" w:rsidRPr="00205E68" w:rsidRDefault="00DC5E8A" w:rsidP="00DC5E8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АТ "УТЯНОС ТРІКОТАЖАС" - 98.95%</w:t>
            </w:r>
          </w:p>
        </w:tc>
        <w:tc>
          <w:tcPr>
            <w:tcW w:w="1900" w:type="dxa"/>
            <w:tcBorders>
              <w:top w:val="nil"/>
              <w:left w:val="nil"/>
              <w:bottom w:val="nil"/>
              <w:right w:val="nil"/>
            </w:tcBorders>
            <w:shd w:val="clear" w:color="auto" w:fill="auto"/>
            <w:vAlign w:val="center"/>
            <w:hideMark/>
          </w:tcPr>
          <w:p w14:paraId="24456893"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5 077</w:t>
            </w:r>
          </w:p>
        </w:tc>
        <w:tc>
          <w:tcPr>
            <w:tcW w:w="1900" w:type="dxa"/>
            <w:tcBorders>
              <w:top w:val="nil"/>
              <w:left w:val="nil"/>
              <w:bottom w:val="nil"/>
              <w:right w:val="nil"/>
            </w:tcBorders>
            <w:shd w:val="clear" w:color="auto" w:fill="auto"/>
            <w:vAlign w:val="center"/>
            <w:hideMark/>
          </w:tcPr>
          <w:p w14:paraId="15C9A127"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5 077</w:t>
            </w:r>
          </w:p>
        </w:tc>
      </w:tr>
      <w:tr w:rsidR="00DC5E8A" w:rsidRPr="00205E68" w14:paraId="4A9D5B66" w14:textId="77777777" w:rsidTr="00DC5E8A">
        <w:trPr>
          <w:trHeight w:val="288"/>
        </w:trPr>
        <w:tc>
          <w:tcPr>
            <w:tcW w:w="6180" w:type="dxa"/>
            <w:tcBorders>
              <w:top w:val="nil"/>
              <w:left w:val="nil"/>
              <w:bottom w:val="single" w:sz="4" w:space="0" w:color="auto"/>
              <w:right w:val="nil"/>
            </w:tcBorders>
            <w:shd w:val="clear" w:color="auto" w:fill="auto"/>
            <w:vAlign w:val="center"/>
            <w:hideMark/>
          </w:tcPr>
          <w:p w14:paraId="48AA885D" w14:textId="77777777" w:rsidR="00DC5E8A" w:rsidRPr="00205E68" w:rsidRDefault="00DC5E8A" w:rsidP="00DC5E8A">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акціонери ВАТ МТФ "МРІЯ" - 1.05%</w:t>
            </w:r>
          </w:p>
        </w:tc>
        <w:tc>
          <w:tcPr>
            <w:tcW w:w="1900" w:type="dxa"/>
            <w:tcBorders>
              <w:top w:val="nil"/>
              <w:left w:val="nil"/>
              <w:bottom w:val="single" w:sz="4" w:space="0" w:color="auto"/>
              <w:right w:val="nil"/>
            </w:tcBorders>
            <w:shd w:val="clear" w:color="auto" w:fill="auto"/>
            <w:vAlign w:val="center"/>
            <w:hideMark/>
          </w:tcPr>
          <w:p w14:paraId="513E23FD"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53</w:t>
            </w:r>
          </w:p>
        </w:tc>
        <w:tc>
          <w:tcPr>
            <w:tcW w:w="1900" w:type="dxa"/>
            <w:tcBorders>
              <w:top w:val="nil"/>
              <w:left w:val="nil"/>
              <w:bottom w:val="single" w:sz="4" w:space="0" w:color="auto"/>
              <w:right w:val="nil"/>
            </w:tcBorders>
            <w:shd w:val="clear" w:color="auto" w:fill="auto"/>
            <w:vAlign w:val="center"/>
            <w:hideMark/>
          </w:tcPr>
          <w:p w14:paraId="57F77055"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53</w:t>
            </w:r>
          </w:p>
        </w:tc>
      </w:tr>
      <w:tr w:rsidR="00DC5E8A" w:rsidRPr="00205E68" w14:paraId="6A9744C2" w14:textId="77777777" w:rsidTr="00DC5E8A">
        <w:trPr>
          <w:trHeight w:val="288"/>
        </w:trPr>
        <w:tc>
          <w:tcPr>
            <w:tcW w:w="6180" w:type="dxa"/>
            <w:tcBorders>
              <w:top w:val="nil"/>
              <w:left w:val="nil"/>
              <w:bottom w:val="single" w:sz="4" w:space="0" w:color="auto"/>
              <w:right w:val="nil"/>
            </w:tcBorders>
            <w:shd w:val="clear" w:color="auto" w:fill="auto"/>
            <w:vAlign w:val="center"/>
            <w:hideMark/>
          </w:tcPr>
          <w:p w14:paraId="11C82ED3" w14:textId="153EA29E" w:rsidR="00DC5E8A" w:rsidRPr="00205E68" w:rsidRDefault="00DC5E8A" w:rsidP="00DC5E8A">
            <w:pPr>
              <w:suppressAutoHyphens w:val="0"/>
              <w:spacing w:line="240" w:lineRule="auto"/>
              <w:ind w:left="0"/>
              <w:rPr>
                <w:rFonts w:ascii="Calibri" w:eastAsia="Times New Roman" w:hAnsi="Calibri" w:cs="Times New Roman"/>
                <w:kern w:val="0"/>
                <w:szCs w:val="20"/>
                <w:lang w:eastAsia="ru-RU"/>
              </w:rPr>
            </w:pPr>
            <w:r w:rsidRPr="00205E68">
              <w:rPr>
                <w:rFonts w:ascii="Calibri" w:eastAsia="Times New Roman" w:hAnsi="Calibri" w:cs="Times New Roman"/>
                <w:kern w:val="0"/>
                <w:szCs w:val="20"/>
                <w:lang w:eastAsia="ru-RU"/>
              </w:rPr>
              <w:t> </w:t>
            </w:r>
            <w:r w:rsidR="009B57E5" w:rsidRPr="00205E68">
              <w:rPr>
                <w:rFonts w:eastAsia="Times New Roman" w:cs="Times New Roman"/>
                <w:b/>
                <w:bCs/>
                <w:kern w:val="0"/>
                <w:szCs w:val="20"/>
                <w:lang w:eastAsia="ru-RU"/>
              </w:rPr>
              <w:t>Всього</w:t>
            </w:r>
          </w:p>
        </w:tc>
        <w:tc>
          <w:tcPr>
            <w:tcW w:w="1900" w:type="dxa"/>
            <w:tcBorders>
              <w:top w:val="nil"/>
              <w:left w:val="nil"/>
              <w:bottom w:val="single" w:sz="4" w:space="0" w:color="auto"/>
              <w:right w:val="nil"/>
            </w:tcBorders>
            <w:shd w:val="clear" w:color="auto" w:fill="auto"/>
            <w:vAlign w:val="center"/>
            <w:hideMark/>
          </w:tcPr>
          <w:p w14:paraId="47B9152A" w14:textId="77777777" w:rsidR="00DC5E8A" w:rsidRPr="00205E68" w:rsidRDefault="00DC5E8A" w:rsidP="00DC5E8A">
            <w:pPr>
              <w:suppressAutoHyphens w:val="0"/>
              <w:spacing w:line="240" w:lineRule="auto"/>
              <w:ind w:left="0"/>
              <w:jc w:val="right"/>
              <w:rPr>
                <w:rFonts w:eastAsia="Times New Roman" w:cs="Times New Roman"/>
                <w:b/>
                <w:bCs/>
                <w:color w:val="auto"/>
                <w:kern w:val="0"/>
                <w:szCs w:val="20"/>
                <w:lang w:eastAsia="ru-RU"/>
              </w:rPr>
            </w:pPr>
            <w:r w:rsidRPr="00205E68">
              <w:rPr>
                <w:rFonts w:eastAsia="Times New Roman" w:cs="Times New Roman"/>
                <w:b/>
                <w:bCs/>
                <w:color w:val="auto"/>
                <w:kern w:val="0"/>
                <w:szCs w:val="20"/>
                <w:lang w:eastAsia="ru-RU"/>
              </w:rPr>
              <w:t>5 130</w:t>
            </w:r>
          </w:p>
        </w:tc>
        <w:tc>
          <w:tcPr>
            <w:tcW w:w="1900" w:type="dxa"/>
            <w:tcBorders>
              <w:top w:val="nil"/>
              <w:left w:val="nil"/>
              <w:bottom w:val="single" w:sz="4" w:space="0" w:color="auto"/>
              <w:right w:val="nil"/>
            </w:tcBorders>
            <w:shd w:val="clear" w:color="auto" w:fill="auto"/>
            <w:vAlign w:val="center"/>
            <w:hideMark/>
          </w:tcPr>
          <w:p w14:paraId="226DD529" w14:textId="77777777" w:rsidR="00DC5E8A" w:rsidRPr="00205E68" w:rsidRDefault="00DC5E8A" w:rsidP="00DC5E8A">
            <w:pPr>
              <w:suppressAutoHyphens w:val="0"/>
              <w:spacing w:line="240" w:lineRule="auto"/>
              <w:ind w:left="0"/>
              <w:jc w:val="right"/>
              <w:rPr>
                <w:rFonts w:eastAsia="Times New Roman" w:cs="Times New Roman"/>
                <w:b/>
                <w:bCs/>
                <w:color w:val="auto"/>
                <w:kern w:val="0"/>
                <w:szCs w:val="20"/>
                <w:lang w:eastAsia="ru-RU"/>
              </w:rPr>
            </w:pPr>
            <w:r w:rsidRPr="00205E68">
              <w:rPr>
                <w:rFonts w:eastAsia="Times New Roman" w:cs="Times New Roman"/>
                <w:b/>
                <w:bCs/>
                <w:color w:val="auto"/>
                <w:kern w:val="0"/>
                <w:szCs w:val="20"/>
                <w:lang w:eastAsia="ru-RU"/>
              </w:rPr>
              <w:t>5 130</w:t>
            </w:r>
          </w:p>
        </w:tc>
      </w:tr>
    </w:tbl>
    <w:p w14:paraId="0EDC7E48" w14:textId="77777777" w:rsidR="00DC5E8A" w:rsidRPr="00205E68" w:rsidRDefault="00DC5E8A" w:rsidP="006B3E0F">
      <w:pPr>
        <w:pStyle w:val="12"/>
        <w:widowControl/>
        <w:suppressAutoHyphens w:val="0"/>
        <w:ind w:left="0" w:firstLine="720"/>
        <w:jc w:val="both"/>
        <w:rPr>
          <w:rFonts w:eastAsia="Times New Roman"/>
          <w:sz w:val="20"/>
          <w:lang w:eastAsia="ru-RU"/>
        </w:rPr>
      </w:pPr>
    </w:p>
    <w:p w14:paraId="6E1B9C63" w14:textId="038B4FDB" w:rsidR="009B57E5" w:rsidRPr="008D2461" w:rsidRDefault="009B57E5" w:rsidP="009B57E5">
      <w:pPr>
        <w:pStyle w:val="12"/>
        <w:widowControl/>
        <w:suppressAutoHyphens w:val="0"/>
        <w:ind w:left="0"/>
        <w:jc w:val="both"/>
        <w:rPr>
          <w:sz w:val="20"/>
        </w:rPr>
      </w:pPr>
      <w:r w:rsidRPr="003E61F5">
        <w:rPr>
          <w:sz w:val="20"/>
        </w:rPr>
        <w:t xml:space="preserve">Станом на </w:t>
      </w:r>
      <w:r w:rsidR="003E61F5" w:rsidRPr="003E61F5">
        <w:rPr>
          <w:sz w:val="20"/>
        </w:rPr>
        <w:fldChar w:fldCharType="begin"/>
      </w:r>
      <w:r w:rsidR="003E61F5" w:rsidRPr="003E61F5">
        <w:rPr>
          <w:sz w:val="20"/>
        </w:rPr>
        <w:instrText xml:space="preserve"> MERGEFIELD  Дата_періоду_кінець  \* MERGEFORMAT </w:instrText>
      </w:r>
      <w:r w:rsidR="003E61F5" w:rsidRPr="003E61F5">
        <w:rPr>
          <w:sz w:val="20"/>
        </w:rPr>
        <w:fldChar w:fldCharType="separate"/>
      </w:r>
      <w:r w:rsidR="001A10E6" w:rsidRPr="001A10E6">
        <w:rPr>
          <w:noProof/>
          <w:sz w:val="20"/>
        </w:rPr>
        <w:t>31.12.2022</w:t>
      </w:r>
      <w:r w:rsidR="003E61F5" w:rsidRPr="003E61F5">
        <w:rPr>
          <w:sz w:val="20"/>
        </w:rPr>
        <w:fldChar w:fldCharType="end"/>
      </w:r>
      <w:r w:rsidR="003E61F5" w:rsidRPr="003E61F5">
        <w:rPr>
          <w:sz w:val="20"/>
        </w:rPr>
        <w:t xml:space="preserve"> </w:t>
      </w:r>
      <w:r w:rsidRPr="003E61F5">
        <w:rPr>
          <w:sz w:val="20"/>
        </w:rPr>
        <w:t>року статутний</w:t>
      </w:r>
      <w:r w:rsidRPr="008D2461">
        <w:rPr>
          <w:sz w:val="20"/>
        </w:rPr>
        <w:t xml:space="preserve"> капітал Товариства становить  5 130 458,71 грн., розділений на 513045871 простих іменних акцій номінальною вартістю 0,01 грн. кожна.</w:t>
      </w:r>
    </w:p>
    <w:p w14:paraId="4CDFDCA4" w14:textId="1BCA2D9F" w:rsidR="008660C9" w:rsidRPr="00205E68" w:rsidRDefault="008660C9" w:rsidP="009B57E5">
      <w:pPr>
        <w:pStyle w:val="12"/>
        <w:widowControl/>
        <w:suppressAutoHyphens w:val="0"/>
        <w:ind w:left="0"/>
        <w:jc w:val="both"/>
        <w:rPr>
          <w:sz w:val="20"/>
        </w:rPr>
      </w:pPr>
    </w:p>
    <w:p w14:paraId="5E604801" w14:textId="69EAB2A8" w:rsidR="008660C9" w:rsidRPr="00205E68" w:rsidRDefault="008660C9" w:rsidP="008660C9">
      <w:pPr>
        <w:pStyle w:val="2"/>
        <w:spacing w:before="0"/>
        <w:rPr>
          <w:rFonts w:ascii="Times New Roman" w:hAnsi="Times New Roman"/>
          <w:bCs w:val="0"/>
          <w:i w:val="0"/>
          <w:color w:val="auto"/>
          <w:sz w:val="20"/>
          <w:szCs w:val="20"/>
        </w:rPr>
      </w:pPr>
      <w:bookmarkStart w:id="49" w:name="_Toc133591633"/>
      <w:r w:rsidRPr="00205E68">
        <w:rPr>
          <w:rFonts w:ascii="Times New Roman" w:hAnsi="Times New Roman"/>
          <w:bCs w:val="0"/>
          <w:i w:val="0"/>
          <w:color w:val="auto"/>
          <w:sz w:val="20"/>
          <w:szCs w:val="20"/>
        </w:rPr>
        <w:t>2</w:t>
      </w:r>
      <w:r w:rsidR="006A4AF8">
        <w:rPr>
          <w:rFonts w:ascii="Times New Roman" w:hAnsi="Times New Roman"/>
          <w:bCs w:val="0"/>
          <w:i w:val="0"/>
          <w:color w:val="auto"/>
          <w:sz w:val="20"/>
          <w:szCs w:val="20"/>
        </w:rPr>
        <w:t>4</w:t>
      </w:r>
      <w:r w:rsidRPr="00205E68">
        <w:rPr>
          <w:rFonts w:ascii="Times New Roman" w:hAnsi="Times New Roman"/>
          <w:bCs w:val="0"/>
          <w:i w:val="0"/>
          <w:color w:val="auto"/>
          <w:sz w:val="20"/>
          <w:szCs w:val="20"/>
        </w:rPr>
        <w:t>. Позики</w:t>
      </w:r>
      <w:bookmarkEnd w:id="49"/>
    </w:p>
    <w:p w14:paraId="2EB73E3C" w14:textId="7957E58B" w:rsidR="008660C9" w:rsidRPr="00205E68" w:rsidRDefault="008660C9" w:rsidP="008660C9">
      <w:pPr>
        <w:autoSpaceDE w:val="0"/>
        <w:ind w:left="45"/>
        <w:jc w:val="both"/>
      </w:pPr>
      <w:r w:rsidRPr="00205E68">
        <w:t xml:space="preserve">Станом на </w:t>
      </w:r>
      <w:r w:rsidR="00DA61FE">
        <w:fldChar w:fldCharType="begin"/>
      </w:r>
      <w:r w:rsidR="00DA61FE">
        <w:instrText xml:space="preserve"> MERGEFIELD "Дата_періоду_кінець" </w:instrText>
      </w:r>
      <w:r w:rsidR="00DA61FE">
        <w:fldChar w:fldCharType="separate"/>
      </w:r>
      <w:r w:rsidR="001A10E6">
        <w:rPr>
          <w:noProof/>
        </w:rPr>
        <w:t>31.12.2022</w:t>
      </w:r>
      <w:r w:rsidR="00DA61FE">
        <w:fldChar w:fldCharType="end"/>
      </w:r>
      <w:r w:rsidR="00DA61FE">
        <w:t xml:space="preserve"> </w:t>
      </w:r>
      <w:r w:rsidRPr="00205E68">
        <w:t>року Товариство має наступні зобов'язання по позиках:</w:t>
      </w:r>
    </w:p>
    <w:p w14:paraId="46DB3E8A" w14:textId="15A5E6D5" w:rsidR="008660C9" w:rsidRPr="00205E68" w:rsidRDefault="008660C9" w:rsidP="008660C9">
      <w:pPr>
        <w:autoSpaceDE w:val="0"/>
        <w:ind w:left="45"/>
        <w:jc w:val="both"/>
      </w:pPr>
      <w:r w:rsidRPr="00205E68">
        <w:t>-позика від АТ “</w:t>
      </w:r>
      <w:proofErr w:type="spellStart"/>
      <w:r w:rsidRPr="00205E68">
        <w:t>Утенос</w:t>
      </w:r>
      <w:proofErr w:type="spellEnd"/>
      <w:r w:rsidRPr="00205E68">
        <w:t xml:space="preserve"> </w:t>
      </w:r>
      <w:proofErr w:type="spellStart"/>
      <w:r w:rsidRPr="00205E68">
        <w:t>Трикотажас</w:t>
      </w:r>
      <w:proofErr w:type="spellEnd"/>
      <w:r w:rsidRPr="00205E68">
        <w:t xml:space="preserve">” в сумі </w:t>
      </w:r>
      <w:r w:rsidRPr="00205E68">
        <w:rPr>
          <w:b/>
        </w:rPr>
        <w:t>1000,0</w:t>
      </w:r>
      <w:r w:rsidRPr="00205E68">
        <w:t xml:space="preserve"> тис. євро, еквівалент </w:t>
      </w:r>
      <w:r w:rsidRPr="00205E68">
        <w:rPr>
          <w:b/>
        </w:rPr>
        <w:t>34740</w:t>
      </w:r>
      <w:r w:rsidRPr="00205E68">
        <w:t xml:space="preserve"> тис. грн. (договір позики №1  від   21.11.2006 р., додаткова угода №1 від 05.12.2007 строк погашення 12.12.2008 р., додаткова угода № 2 від 01.12.2008 р. строк погашення 14.12.2009 р., додаткова угода № 3 від 07.12.2009 р. термін погашення 30.11.2012 р., додаткова угода №4 від 12.11.2012 термін погашення 30.11.2015р. додаткова угода №5 від </w:t>
      </w:r>
      <w:r w:rsidRPr="00420D51">
        <w:t>20.11.2015р. термін погашення 30.11.2020р. додаткова угода №7 від 20.11.2019р. термін погашення 30.</w:t>
      </w:r>
      <w:r w:rsidRPr="003D1F36">
        <w:t>11.2021р.</w:t>
      </w:r>
      <w:r w:rsidR="00420D51" w:rsidRPr="003D1F36">
        <w:t>),</w:t>
      </w:r>
      <w:r w:rsidR="00B044F8" w:rsidRPr="003D1F36">
        <w:t xml:space="preserve"> </w:t>
      </w:r>
      <w:r w:rsidR="00420D51" w:rsidRPr="003D1F36">
        <w:t xml:space="preserve"> додаткова угода №8 від 20.11.2021р. термін погашення 30.11.2024р.).</w:t>
      </w:r>
      <w:r w:rsidR="00420D51" w:rsidRPr="00205E68">
        <w:t xml:space="preserve">  </w:t>
      </w:r>
    </w:p>
    <w:p w14:paraId="38FE3AD3" w14:textId="77777777" w:rsidR="009B57E5" w:rsidRPr="00205E68" w:rsidRDefault="009B57E5" w:rsidP="00F7527F">
      <w:pPr>
        <w:rPr>
          <w:rFonts w:cs="Times New Roman"/>
        </w:rPr>
      </w:pPr>
    </w:p>
    <w:p w14:paraId="507CD121" w14:textId="5D7D5F8C" w:rsidR="00734E33" w:rsidRPr="00205E68" w:rsidRDefault="00B01A08" w:rsidP="000415EA">
      <w:pPr>
        <w:pStyle w:val="2"/>
        <w:spacing w:before="0"/>
        <w:rPr>
          <w:rFonts w:ascii="Times New Roman" w:hAnsi="Times New Roman"/>
          <w:bCs w:val="0"/>
          <w:i w:val="0"/>
          <w:color w:val="auto"/>
          <w:sz w:val="20"/>
          <w:szCs w:val="20"/>
        </w:rPr>
      </w:pPr>
      <w:bookmarkStart w:id="50" w:name="_Toc133591634"/>
      <w:r w:rsidRPr="00205E68">
        <w:rPr>
          <w:rFonts w:ascii="Times New Roman" w:hAnsi="Times New Roman"/>
          <w:bCs w:val="0"/>
          <w:i w:val="0"/>
          <w:color w:val="auto"/>
          <w:sz w:val="20"/>
          <w:szCs w:val="20"/>
        </w:rPr>
        <w:t>2</w:t>
      </w:r>
      <w:r w:rsidR="006A4AF8">
        <w:rPr>
          <w:rFonts w:ascii="Times New Roman" w:hAnsi="Times New Roman"/>
          <w:bCs w:val="0"/>
          <w:i w:val="0"/>
          <w:color w:val="auto"/>
          <w:sz w:val="20"/>
          <w:szCs w:val="20"/>
        </w:rPr>
        <w:t>5</w:t>
      </w:r>
      <w:r w:rsidR="00734E33" w:rsidRPr="00205E68">
        <w:rPr>
          <w:rFonts w:ascii="Times New Roman" w:hAnsi="Times New Roman"/>
          <w:bCs w:val="0"/>
          <w:i w:val="0"/>
          <w:color w:val="auto"/>
          <w:sz w:val="20"/>
          <w:szCs w:val="20"/>
        </w:rPr>
        <w:t xml:space="preserve">. </w:t>
      </w:r>
      <w:r w:rsidR="001A322F" w:rsidRPr="00205E68">
        <w:rPr>
          <w:rFonts w:ascii="Times New Roman" w:hAnsi="Times New Roman"/>
          <w:bCs w:val="0"/>
          <w:i w:val="0"/>
          <w:color w:val="auto"/>
          <w:sz w:val="20"/>
          <w:szCs w:val="20"/>
        </w:rPr>
        <w:t>К</w:t>
      </w:r>
      <w:r w:rsidR="00D81382" w:rsidRPr="00205E68">
        <w:rPr>
          <w:rFonts w:ascii="Times New Roman" w:hAnsi="Times New Roman"/>
          <w:bCs w:val="0"/>
          <w:i w:val="0"/>
          <w:color w:val="auto"/>
          <w:sz w:val="20"/>
          <w:szCs w:val="20"/>
        </w:rPr>
        <w:t>ороткострокові зобов’язання</w:t>
      </w:r>
      <w:r w:rsidR="001A322F" w:rsidRPr="00205E68">
        <w:rPr>
          <w:rFonts w:ascii="Times New Roman" w:hAnsi="Times New Roman"/>
          <w:bCs w:val="0"/>
          <w:i w:val="0"/>
          <w:color w:val="auto"/>
          <w:sz w:val="20"/>
          <w:szCs w:val="20"/>
        </w:rPr>
        <w:t xml:space="preserve"> та забезпечення</w:t>
      </w:r>
      <w:bookmarkEnd w:id="50"/>
    </w:p>
    <w:p w14:paraId="59B39BF1" w14:textId="2DFABDC0" w:rsidR="009B57E5" w:rsidRPr="00205E68" w:rsidRDefault="00B01A08" w:rsidP="00B01A08">
      <w:pPr>
        <w:ind w:left="0"/>
        <w:rPr>
          <w:lang w:eastAsia="uk-UA"/>
        </w:rPr>
      </w:pPr>
      <w:r w:rsidRPr="00205E68">
        <w:rPr>
          <w:lang w:eastAsia="uk-UA"/>
        </w:rPr>
        <w:t xml:space="preserve">Станом на </w:t>
      </w:r>
      <w:r w:rsidR="00570895" w:rsidRPr="00205E68">
        <w:rPr>
          <w:lang w:eastAsia="uk-UA"/>
        </w:rPr>
        <w:fldChar w:fldCharType="begin"/>
      </w:r>
      <w:r w:rsidR="00570895" w:rsidRPr="00205E68">
        <w:rPr>
          <w:lang w:eastAsia="uk-UA"/>
        </w:rPr>
        <w:instrText xml:space="preserve"> MERGEFIELD "Дата_періоду_кінець" </w:instrText>
      </w:r>
      <w:r w:rsidR="00570895" w:rsidRPr="00205E68">
        <w:rPr>
          <w:lang w:eastAsia="uk-UA"/>
        </w:rPr>
        <w:fldChar w:fldCharType="separate"/>
      </w:r>
      <w:r w:rsidR="001A10E6">
        <w:rPr>
          <w:noProof/>
          <w:lang w:eastAsia="uk-UA"/>
        </w:rPr>
        <w:t>31.12.2022</w:t>
      </w:r>
      <w:r w:rsidR="00570895" w:rsidRPr="00205E68">
        <w:rPr>
          <w:lang w:eastAsia="uk-UA"/>
        </w:rPr>
        <w:fldChar w:fldCharType="end"/>
      </w:r>
      <w:r w:rsidRPr="00205E68">
        <w:rPr>
          <w:lang w:eastAsia="uk-UA"/>
        </w:rPr>
        <w:t>року короткострокові зобов’язання та забезпечення були представлені наступним чином:</w:t>
      </w:r>
    </w:p>
    <w:tbl>
      <w:tblPr>
        <w:tblW w:w="9980" w:type="dxa"/>
        <w:tblInd w:w="108" w:type="dxa"/>
        <w:tblLook w:val="04A0" w:firstRow="1" w:lastRow="0" w:firstColumn="1" w:lastColumn="0" w:noHBand="0" w:noVBand="1"/>
      </w:tblPr>
      <w:tblGrid>
        <w:gridCol w:w="6180"/>
        <w:gridCol w:w="1900"/>
        <w:gridCol w:w="1900"/>
      </w:tblGrid>
      <w:tr w:rsidR="00DA61FE" w:rsidRPr="00205E68" w14:paraId="0AF50B45" w14:textId="77777777" w:rsidTr="00B01A08">
        <w:trPr>
          <w:trHeight w:val="288"/>
        </w:trPr>
        <w:tc>
          <w:tcPr>
            <w:tcW w:w="6180" w:type="dxa"/>
            <w:tcBorders>
              <w:top w:val="nil"/>
              <w:left w:val="nil"/>
              <w:bottom w:val="single" w:sz="4" w:space="0" w:color="auto"/>
              <w:right w:val="nil"/>
            </w:tcBorders>
            <w:shd w:val="clear" w:color="auto" w:fill="auto"/>
            <w:vAlign w:val="center"/>
            <w:hideMark/>
          </w:tcPr>
          <w:p w14:paraId="1F90414A" w14:textId="77777777" w:rsidR="00DA61FE" w:rsidRPr="00205E68" w:rsidRDefault="00DA61FE" w:rsidP="00DA61F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900" w:type="dxa"/>
            <w:tcBorders>
              <w:top w:val="nil"/>
              <w:left w:val="nil"/>
              <w:bottom w:val="single" w:sz="4" w:space="0" w:color="auto"/>
              <w:right w:val="nil"/>
            </w:tcBorders>
            <w:shd w:val="clear" w:color="auto" w:fill="auto"/>
            <w:vAlign w:val="center"/>
            <w:hideMark/>
          </w:tcPr>
          <w:p w14:paraId="7C2575BE" w14:textId="1B1CBFC0" w:rsidR="00DA61FE" w:rsidRPr="00205E68" w:rsidRDefault="00DA61FE" w:rsidP="00DA61FE">
            <w:pPr>
              <w:suppressAutoHyphens w:val="0"/>
              <w:spacing w:line="240" w:lineRule="auto"/>
              <w:ind w:left="0"/>
              <w:jc w:val="right"/>
              <w:rPr>
                <w:rFonts w:eastAsia="Times New Roman" w:cs="Times New Roman"/>
                <w:b/>
                <w:bCs/>
                <w:color w:val="auto"/>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31.12.2022</w:t>
            </w:r>
            <w:r w:rsidRPr="00205E68">
              <w:rPr>
                <w:rFonts w:eastAsia="Times New Roman" w:cs="Times New Roman"/>
                <w:b/>
                <w:bCs/>
                <w:color w:val="auto"/>
                <w:kern w:val="0"/>
                <w:szCs w:val="20"/>
                <w:lang w:eastAsia="ru-RU"/>
              </w:rPr>
              <w:fldChar w:fldCharType="end"/>
            </w:r>
          </w:p>
        </w:tc>
        <w:tc>
          <w:tcPr>
            <w:tcW w:w="1900" w:type="dxa"/>
            <w:tcBorders>
              <w:top w:val="nil"/>
              <w:left w:val="nil"/>
              <w:bottom w:val="single" w:sz="4" w:space="0" w:color="auto"/>
              <w:right w:val="nil"/>
            </w:tcBorders>
            <w:shd w:val="clear" w:color="auto" w:fill="auto"/>
            <w:vAlign w:val="center"/>
            <w:hideMark/>
          </w:tcPr>
          <w:p w14:paraId="4422ED43" w14:textId="2ECA6B68" w:rsidR="00DA61FE" w:rsidRPr="00205E68" w:rsidRDefault="00DA61FE" w:rsidP="00DA61FE">
            <w:pPr>
              <w:suppressAutoHyphens w:val="0"/>
              <w:spacing w:line="240" w:lineRule="auto"/>
              <w:ind w:left="0"/>
              <w:jc w:val="right"/>
              <w:rPr>
                <w:rFonts w:eastAsia="Times New Roman" w:cs="Times New Roman"/>
                <w:b/>
                <w:bCs/>
                <w:color w:val="auto"/>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1A10E6" w:rsidRPr="00AA3908">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r>
      <w:tr w:rsidR="00DA61FE" w:rsidRPr="00205E68" w14:paraId="314F71E2" w14:textId="77777777" w:rsidTr="009B57E5">
        <w:trPr>
          <w:trHeight w:val="288"/>
        </w:trPr>
        <w:tc>
          <w:tcPr>
            <w:tcW w:w="6180" w:type="dxa"/>
            <w:tcBorders>
              <w:top w:val="nil"/>
              <w:left w:val="nil"/>
              <w:bottom w:val="nil"/>
              <w:right w:val="nil"/>
            </w:tcBorders>
            <w:shd w:val="clear" w:color="auto" w:fill="auto"/>
            <w:vAlign w:val="center"/>
            <w:hideMark/>
          </w:tcPr>
          <w:p w14:paraId="7AEDF48B" w14:textId="7CC396FC" w:rsidR="00DA61FE" w:rsidRPr="00205E68" w:rsidRDefault="00DA61FE" w:rsidP="00DA61FE">
            <w:pPr>
              <w:suppressAutoHyphens w:val="0"/>
              <w:spacing w:line="240" w:lineRule="auto"/>
              <w:ind w:left="0"/>
              <w:jc w:val="both"/>
              <w:rPr>
                <w:rFonts w:eastAsia="Times New Roman" w:cs="Times New Roman"/>
                <w:kern w:val="0"/>
                <w:szCs w:val="20"/>
                <w:lang w:eastAsia="ru-RU"/>
              </w:rPr>
            </w:pPr>
            <w:r>
              <w:rPr>
                <w:szCs w:val="20"/>
              </w:rPr>
              <w:t>Передплати отримані</w:t>
            </w:r>
          </w:p>
        </w:tc>
        <w:tc>
          <w:tcPr>
            <w:tcW w:w="1900" w:type="dxa"/>
            <w:tcBorders>
              <w:top w:val="nil"/>
              <w:left w:val="nil"/>
              <w:bottom w:val="nil"/>
              <w:right w:val="nil"/>
            </w:tcBorders>
            <w:shd w:val="clear" w:color="auto" w:fill="auto"/>
            <w:vAlign w:val="center"/>
            <w:hideMark/>
          </w:tcPr>
          <w:p w14:paraId="15CB7A5A" w14:textId="497F6438"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23 092</w:t>
            </w:r>
          </w:p>
        </w:tc>
        <w:tc>
          <w:tcPr>
            <w:tcW w:w="1900" w:type="dxa"/>
            <w:tcBorders>
              <w:top w:val="nil"/>
              <w:left w:val="nil"/>
              <w:bottom w:val="nil"/>
              <w:right w:val="nil"/>
            </w:tcBorders>
            <w:shd w:val="clear" w:color="auto" w:fill="auto"/>
            <w:vAlign w:val="center"/>
            <w:hideMark/>
          </w:tcPr>
          <w:p w14:paraId="3A2179EE" w14:textId="78DE4F77"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23 793</w:t>
            </w:r>
          </w:p>
        </w:tc>
      </w:tr>
      <w:tr w:rsidR="00DA61FE" w:rsidRPr="00205E68" w14:paraId="53F10808" w14:textId="77777777" w:rsidTr="009B57E5">
        <w:trPr>
          <w:trHeight w:val="288"/>
        </w:trPr>
        <w:tc>
          <w:tcPr>
            <w:tcW w:w="6180" w:type="dxa"/>
            <w:tcBorders>
              <w:top w:val="nil"/>
              <w:left w:val="nil"/>
              <w:bottom w:val="nil"/>
              <w:right w:val="nil"/>
            </w:tcBorders>
            <w:shd w:val="clear" w:color="auto" w:fill="auto"/>
            <w:vAlign w:val="center"/>
            <w:hideMark/>
          </w:tcPr>
          <w:p w14:paraId="4FD0BD72" w14:textId="7ECE3316" w:rsidR="00DA61FE" w:rsidRPr="00205E68" w:rsidRDefault="00DA61FE" w:rsidP="00DA61FE">
            <w:pPr>
              <w:suppressAutoHyphens w:val="0"/>
              <w:spacing w:line="240" w:lineRule="auto"/>
              <w:ind w:left="0"/>
              <w:jc w:val="both"/>
              <w:rPr>
                <w:rFonts w:eastAsia="Times New Roman" w:cs="Times New Roman"/>
                <w:kern w:val="0"/>
                <w:szCs w:val="20"/>
                <w:lang w:eastAsia="ru-RU"/>
              </w:rPr>
            </w:pPr>
            <w:r>
              <w:rPr>
                <w:szCs w:val="20"/>
              </w:rPr>
              <w:t>Відсотки нараховані</w:t>
            </w:r>
          </w:p>
        </w:tc>
        <w:tc>
          <w:tcPr>
            <w:tcW w:w="1900" w:type="dxa"/>
            <w:tcBorders>
              <w:top w:val="nil"/>
              <w:left w:val="nil"/>
              <w:bottom w:val="nil"/>
              <w:right w:val="nil"/>
            </w:tcBorders>
            <w:shd w:val="clear" w:color="auto" w:fill="auto"/>
            <w:vAlign w:val="center"/>
            <w:hideMark/>
          </w:tcPr>
          <w:p w14:paraId="1600B028" w14:textId="35814391"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36 024</w:t>
            </w:r>
          </w:p>
        </w:tc>
        <w:tc>
          <w:tcPr>
            <w:tcW w:w="1900" w:type="dxa"/>
            <w:tcBorders>
              <w:top w:val="nil"/>
              <w:left w:val="nil"/>
              <w:bottom w:val="nil"/>
              <w:right w:val="nil"/>
            </w:tcBorders>
            <w:shd w:val="clear" w:color="auto" w:fill="auto"/>
            <w:vAlign w:val="center"/>
            <w:hideMark/>
          </w:tcPr>
          <w:p w14:paraId="3372BE08" w14:textId="068319CB"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26 753</w:t>
            </w:r>
          </w:p>
        </w:tc>
      </w:tr>
      <w:tr w:rsidR="00DA61FE" w:rsidRPr="00205E68" w14:paraId="063E22E0" w14:textId="77777777" w:rsidTr="009B57E5">
        <w:trPr>
          <w:trHeight w:val="288"/>
        </w:trPr>
        <w:tc>
          <w:tcPr>
            <w:tcW w:w="6180" w:type="dxa"/>
            <w:tcBorders>
              <w:top w:val="nil"/>
              <w:left w:val="nil"/>
              <w:bottom w:val="nil"/>
              <w:right w:val="nil"/>
            </w:tcBorders>
            <w:shd w:val="clear" w:color="auto" w:fill="auto"/>
            <w:vAlign w:val="center"/>
          </w:tcPr>
          <w:p w14:paraId="16A2E064" w14:textId="6D7B235A" w:rsidR="00DA61FE" w:rsidRPr="00205E68" w:rsidRDefault="00DA61FE" w:rsidP="00DA61FE">
            <w:pPr>
              <w:suppressAutoHyphens w:val="0"/>
              <w:spacing w:line="240" w:lineRule="auto"/>
              <w:ind w:left="0"/>
              <w:jc w:val="both"/>
              <w:rPr>
                <w:rFonts w:eastAsia="Times New Roman" w:cs="Times New Roman"/>
                <w:kern w:val="0"/>
                <w:szCs w:val="20"/>
                <w:lang w:eastAsia="ru-RU"/>
              </w:rPr>
            </w:pPr>
            <w:r>
              <w:rPr>
                <w:szCs w:val="20"/>
              </w:rPr>
              <w:t>Інші поточні зобов’язання</w:t>
            </w:r>
          </w:p>
        </w:tc>
        <w:tc>
          <w:tcPr>
            <w:tcW w:w="1900" w:type="dxa"/>
            <w:tcBorders>
              <w:top w:val="nil"/>
              <w:left w:val="nil"/>
              <w:bottom w:val="nil"/>
              <w:right w:val="nil"/>
            </w:tcBorders>
            <w:shd w:val="clear" w:color="auto" w:fill="auto"/>
            <w:vAlign w:val="center"/>
          </w:tcPr>
          <w:p w14:paraId="018715CD" w14:textId="5AA273FE" w:rsidR="00DA61FE" w:rsidRDefault="00DA61FE" w:rsidP="00DA61FE">
            <w:pPr>
              <w:suppressAutoHyphens w:val="0"/>
              <w:spacing w:line="240" w:lineRule="auto"/>
              <w:ind w:left="0"/>
              <w:jc w:val="right"/>
              <w:rPr>
                <w:rFonts w:eastAsia="Times New Roman" w:cs="Times New Roman"/>
                <w:kern w:val="0"/>
                <w:szCs w:val="20"/>
                <w:lang w:eastAsia="ru-RU"/>
              </w:rPr>
            </w:pPr>
            <w:r>
              <w:rPr>
                <w:szCs w:val="20"/>
              </w:rPr>
              <w:t>-</w:t>
            </w:r>
          </w:p>
        </w:tc>
        <w:tc>
          <w:tcPr>
            <w:tcW w:w="1900" w:type="dxa"/>
            <w:tcBorders>
              <w:top w:val="nil"/>
              <w:left w:val="nil"/>
              <w:bottom w:val="nil"/>
              <w:right w:val="nil"/>
            </w:tcBorders>
            <w:shd w:val="clear" w:color="auto" w:fill="auto"/>
            <w:vAlign w:val="center"/>
          </w:tcPr>
          <w:p w14:paraId="365C192A" w14:textId="7573E104" w:rsidR="00DA61FE" w:rsidRDefault="00DA61FE" w:rsidP="00DA61FE">
            <w:pPr>
              <w:suppressAutoHyphens w:val="0"/>
              <w:spacing w:line="240" w:lineRule="auto"/>
              <w:ind w:left="0"/>
              <w:jc w:val="right"/>
              <w:rPr>
                <w:rFonts w:eastAsia="Times New Roman" w:cs="Times New Roman"/>
                <w:kern w:val="0"/>
                <w:szCs w:val="20"/>
                <w:lang w:eastAsia="ru-RU"/>
              </w:rPr>
            </w:pPr>
            <w:r>
              <w:rPr>
                <w:szCs w:val="20"/>
              </w:rPr>
              <w:t>4</w:t>
            </w:r>
          </w:p>
        </w:tc>
      </w:tr>
      <w:tr w:rsidR="00DA61FE" w:rsidRPr="00205E68" w14:paraId="123727DE" w14:textId="77777777" w:rsidTr="009B57E5">
        <w:trPr>
          <w:trHeight w:val="288"/>
        </w:trPr>
        <w:tc>
          <w:tcPr>
            <w:tcW w:w="6180" w:type="dxa"/>
            <w:tcBorders>
              <w:top w:val="nil"/>
              <w:left w:val="nil"/>
              <w:bottom w:val="nil"/>
              <w:right w:val="nil"/>
            </w:tcBorders>
            <w:shd w:val="clear" w:color="auto" w:fill="auto"/>
            <w:vAlign w:val="center"/>
            <w:hideMark/>
          </w:tcPr>
          <w:p w14:paraId="60CDED8D" w14:textId="17C59E21" w:rsidR="00DA61FE" w:rsidRPr="00205E68" w:rsidRDefault="00DA61FE" w:rsidP="00DA61FE">
            <w:pPr>
              <w:suppressAutoHyphens w:val="0"/>
              <w:spacing w:line="240" w:lineRule="auto"/>
              <w:ind w:left="0"/>
              <w:jc w:val="both"/>
              <w:rPr>
                <w:rFonts w:eastAsia="Times New Roman" w:cs="Times New Roman"/>
                <w:kern w:val="0"/>
                <w:szCs w:val="20"/>
                <w:lang w:eastAsia="ru-RU"/>
              </w:rPr>
            </w:pPr>
            <w:r>
              <w:rPr>
                <w:szCs w:val="20"/>
              </w:rPr>
              <w:t>Заборгованість  постачальникам за сировину, матеріали, послуги</w:t>
            </w:r>
          </w:p>
        </w:tc>
        <w:tc>
          <w:tcPr>
            <w:tcW w:w="1900" w:type="dxa"/>
            <w:tcBorders>
              <w:top w:val="nil"/>
              <w:left w:val="nil"/>
              <w:bottom w:val="nil"/>
              <w:right w:val="nil"/>
            </w:tcBorders>
            <w:shd w:val="clear" w:color="auto" w:fill="auto"/>
            <w:vAlign w:val="center"/>
            <w:hideMark/>
          </w:tcPr>
          <w:p w14:paraId="571F2179" w14:textId="01D19A87"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1 049</w:t>
            </w:r>
          </w:p>
        </w:tc>
        <w:tc>
          <w:tcPr>
            <w:tcW w:w="1900" w:type="dxa"/>
            <w:tcBorders>
              <w:top w:val="nil"/>
              <w:left w:val="nil"/>
              <w:bottom w:val="nil"/>
              <w:right w:val="nil"/>
            </w:tcBorders>
            <w:shd w:val="clear" w:color="auto" w:fill="auto"/>
            <w:vAlign w:val="center"/>
            <w:hideMark/>
          </w:tcPr>
          <w:p w14:paraId="60540455" w14:textId="6902FEC5"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652</w:t>
            </w:r>
          </w:p>
        </w:tc>
      </w:tr>
      <w:tr w:rsidR="00DA61FE" w:rsidRPr="00205E68" w14:paraId="29FB5988" w14:textId="77777777" w:rsidTr="009B57E5">
        <w:trPr>
          <w:trHeight w:val="288"/>
        </w:trPr>
        <w:tc>
          <w:tcPr>
            <w:tcW w:w="6180" w:type="dxa"/>
            <w:tcBorders>
              <w:top w:val="nil"/>
              <w:left w:val="nil"/>
              <w:bottom w:val="nil"/>
              <w:right w:val="nil"/>
            </w:tcBorders>
            <w:shd w:val="clear" w:color="auto" w:fill="auto"/>
            <w:vAlign w:val="center"/>
            <w:hideMark/>
          </w:tcPr>
          <w:p w14:paraId="69013435" w14:textId="6F5D6E3C" w:rsidR="00DA61FE" w:rsidRPr="00205E68" w:rsidRDefault="00DA61FE" w:rsidP="00DA61FE">
            <w:pPr>
              <w:suppressAutoHyphens w:val="0"/>
              <w:spacing w:line="240" w:lineRule="auto"/>
              <w:ind w:left="0"/>
              <w:jc w:val="both"/>
              <w:rPr>
                <w:rFonts w:eastAsia="Times New Roman" w:cs="Times New Roman"/>
                <w:kern w:val="0"/>
                <w:szCs w:val="20"/>
                <w:lang w:eastAsia="ru-RU"/>
              </w:rPr>
            </w:pPr>
            <w:r>
              <w:rPr>
                <w:szCs w:val="20"/>
              </w:rPr>
              <w:t>Кредиторська заборгованість перед бюджетом</w:t>
            </w:r>
          </w:p>
        </w:tc>
        <w:tc>
          <w:tcPr>
            <w:tcW w:w="1900" w:type="dxa"/>
            <w:tcBorders>
              <w:top w:val="nil"/>
              <w:left w:val="nil"/>
              <w:bottom w:val="nil"/>
              <w:right w:val="nil"/>
            </w:tcBorders>
            <w:shd w:val="clear" w:color="auto" w:fill="auto"/>
            <w:vAlign w:val="center"/>
            <w:hideMark/>
          </w:tcPr>
          <w:p w14:paraId="6E3CB6CF" w14:textId="2F7276A7"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590</w:t>
            </w:r>
          </w:p>
        </w:tc>
        <w:tc>
          <w:tcPr>
            <w:tcW w:w="1900" w:type="dxa"/>
            <w:tcBorders>
              <w:top w:val="nil"/>
              <w:left w:val="nil"/>
              <w:bottom w:val="nil"/>
              <w:right w:val="nil"/>
            </w:tcBorders>
            <w:shd w:val="clear" w:color="auto" w:fill="auto"/>
            <w:vAlign w:val="center"/>
            <w:hideMark/>
          </w:tcPr>
          <w:p w14:paraId="2A3E1012" w14:textId="5F92FBC4"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279</w:t>
            </w:r>
          </w:p>
        </w:tc>
      </w:tr>
      <w:tr w:rsidR="00DA61FE" w:rsidRPr="00205E68" w14:paraId="6175C8DE" w14:textId="77777777" w:rsidTr="009B57E5">
        <w:trPr>
          <w:trHeight w:val="288"/>
        </w:trPr>
        <w:tc>
          <w:tcPr>
            <w:tcW w:w="6180" w:type="dxa"/>
            <w:tcBorders>
              <w:top w:val="nil"/>
              <w:left w:val="nil"/>
              <w:bottom w:val="nil"/>
              <w:right w:val="nil"/>
            </w:tcBorders>
            <w:shd w:val="clear" w:color="auto" w:fill="auto"/>
            <w:vAlign w:val="center"/>
            <w:hideMark/>
          </w:tcPr>
          <w:p w14:paraId="2AA68BD3" w14:textId="102F8411" w:rsidR="00DA61FE" w:rsidRPr="00205E68" w:rsidRDefault="00DA61FE" w:rsidP="00DA61FE">
            <w:pPr>
              <w:suppressAutoHyphens w:val="0"/>
              <w:spacing w:line="240" w:lineRule="auto"/>
              <w:ind w:left="0"/>
              <w:jc w:val="both"/>
              <w:rPr>
                <w:rFonts w:eastAsia="Times New Roman" w:cs="Times New Roman"/>
                <w:kern w:val="0"/>
                <w:szCs w:val="20"/>
                <w:lang w:eastAsia="ru-RU"/>
              </w:rPr>
            </w:pPr>
            <w:r>
              <w:rPr>
                <w:szCs w:val="20"/>
              </w:rPr>
              <w:t>Кредиторська заборгованість по страхуванню</w:t>
            </w:r>
          </w:p>
        </w:tc>
        <w:tc>
          <w:tcPr>
            <w:tcW w:w="1900" w:type="dxa"/>
            <w:tcBorders>
              <w:top w:val="nil"/>
              <w:left w:val="nil"/>
              <w:bottom w:val="nil"/>
              <w:right w:val="nil"/>
            </w:tcBorders>
            <w:shd w:val="clear" w:color="auto" w:fill="auto"/>
            <w:vAlign w:val="center"/>
            <w:hideMark/>
          </w:tcPr>
          <w:p w14:paraId="524EFA30" w14:textId="7C7B34EB"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200</w:t>
            </w:r>
          </w:p>
        </w:tc>
        <w:tc>
          <w:tcPr>
            <w:tcW w:w="1900" w:type="dxa"/>
            <w:tcBorders>
              <w:top w:val="nil"/>
              <w:left w:val="nil"/>
              <w:bottom w:val="nil"/>
              <w:right w:val="nil"/>
            </w:tcBorders>
            <w:shd w:val="clear" w:color="auto" w:fill="auto"/>
            <w:vAlign w:val="center"/>
            <w:hideMark/>
          </w:tcPr>
          <w:p w14:paraId="3AE0E9CA" w14:textId="20867872"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104</w:t>
            </w:r>
          </w:p>
        </w:tc>
      </w:tr>
      <w:tr w:rsidR="00DA61FE" w:rsidRPr="00205E68" w14:paraId="2A0378FC" w14:textId="77777777" w:rsidTr="009B57E5">
        <w:trPr>
          <w:trHeight w:val="288"/>
        </w:trPr>
        <w:tc>
          <w:tcPr>
            <w:tcW w:w="6180" w:type="dxa"/>
            <w:tcBorders>
              <w:top w:val="nil"/>
              <w:left w:val="nil"/>
              <w:bottom w:val="nil"/>
              <w:right w:val="nil"/>
            </w:tcBorders>
            <w:shd w:val="clear" w:color="auto" w:fill="auto"/>
            <w:vAlign w:val="center"/>
            <w:hideMark/>
          </w:tcPr>
          <w:p w14:paraId="7EA7C85B" w14:textId="3CEA8DD0" w:rsidR="00DA61FE" w:rsidRPr="00205E68" w:rsidRDefault="00DA61FE" w:rsidP="00DA61FE">
            <w:pPr>
              <w:suppressAutoHyphens w:val="0"/>
              <w:spacing w:line="240" w:lineRule="auto"/>
              <w:ind w:left="0"/>
              <w:jc w:val="both"/>
              <w:rPr>
                <w:rFonts w:eastAsia="Times New Roman" w:cs="Times New Roman"/>
                <w:kern w:val="0"/>
                <w:szCs w:val="20"/>
                <w:lang w:eastAsia="ru-RU"/>
              </w:rPr>
            </w:pPr>
            <w:r>
              <w:rPr>
                <w:szCs w:val="20"/>
              </w:rPr>
              <w:t>Кредиторська заборгованість по заробітній платі</w:t>
            </w:r>
          </w:p>
        </w:tc>
        <w:tc>
          <w:tcPr>
            <w:tcW w:w="1900" w:type="dxa"/>
            <w:tcBorders>
              <w:top w:val="nil"/>
              <w:left w:val="nil"/>
              <w:bottom w:val="nil"/>
              <w:right w:val="nil"/>
            </w:tcBorders>
            <w:shd w:val="clear" w:color="auto" w:fill="auto"/>
            <w:vAlign w:val="center"/>
            <w:hideMark/>
          </w:tcPr>
          <w:p w14:paraId="05BE57DA" w14:textId="354D5941"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805</w:t>
            </w:r>
          </w:p>
        </w:tc>
        <w:tc>
          <w:tcPr>
            <w:tcW w:w="1900" w:type="dxa"/>
            <w:tcBorders>
              <w:top w:val="nil"/>
              <w:left w:val="nil"/>
              <w:bottom w:val="nil"/>
              <w:right w:val="nil"/>
            </w:tcBorders>
            <w:shd w:val="clear" w:color="auto" w:fill="auto"/>
            <w:vAlign w:val="center"/>
            <w:hideMark/>
          </w:tcPr>
          <w:p w14:paraId="723D055B" w14:textId="2544714F"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744</w:t>
            </w:r>
          </w:p>
        </w:tc>
      </w:tr>
      <w:tr w:rsidR="00DA61FE" w:rsidRPr="00205E68" w14:paraId="6AFACF0C" w14:textId="77777777" w:rsidTr="009B57E5">
        <w:trPr>
          <w:trHeight w:val="300"/>
        </w:trPr>
        <w:tc>
          <w:tcPr>
            <w:tcW w:w="6180" w:type="dxa"/>
            <w:tcBorders>
              <w:top w:val="nil"/>
              <w:left w:val="nil"/>
              <w:bottom w:val="single" w:sz="8" w:space="0" w:color="auto"/>
              <w:right w:val="nil"/>
            </w:tcBorders>
            <w:shd w:val="clear" w:color="auto" w:fill="auto"/>
            <w:vAlign w:val="center"/>
            <w:hideMark/>
          </w:tcPr>
          <w:p w14:paraId="62451803" w14:textId="354F3539" w:rsidR="00DA61FE" w:rsidRPr="00205E68" w:rsidRDefault="00DA61FE" w:rsidP="00DA61FE">
            <w:pPr>
              <w:suppressAutoHyphens w:val="0"/>
              <w:spacing w:line="240" w:lineRule="auto"/>
              <w:ind w:left="0"/>
              <w:jc w:val="both"/>
              <w:rPr>
                <w:rFonts w:eastAsia="Times New Roman" w:cs="Times New Roman"/>
                <w:kern w:val="0"/>
                <w:szCs w:val="20"/>
                <w:lang w:eastAsia="ru-RU"/>
              </w:rPr>
            </w:pPr>
            <w:r>
              <w:rPr>
                <w:szCs w:val="20"/>
              </w:rPr>
              <w:t>Поточні забезпечення</w:t>
            </w:r>
          </w:p>
        </w:tc>
        <w:tc>
          <w:tcPr>
            <w:tcW w:w="1900" w:type="dxa"/>
            <w:tcBorders>
              <w:top w:val="nil"/>
              <w:left w:val="nil"/>
              <w:bottom w:val="single" w:sz="8" w:space="0" w:color="auto"/>
              <w:right w:val="nil"/>
            </w:tcBorders>
            <w:shd w:val="clear" w:color="auto" w:fill="auto"/>
            <w:vAlign w:val="center"/>
            <w:hideMark/>
          </w:tcPr>
          <w:p w14:paraId="0FB71B56" w14:textId="7B0BABD4"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1 270</w:t>
            </w:r>
          </w:p>
        </w:tc>
        <w:tc>
          <w:tcPr>
            <w:tcW w:w="1900" w:type="dxa"/>
            <w:tcBorders>
              <w:top w:val="nil"/>
              <w:left w:val="nil"/>
              <w:bottom w:val="single" w:sz="8" w:space="0" w:color="auto"/>
              <w:right w:val="nil"/>
            </w:tcBorders>
            <w:shd w:val="clear" w:color="auto" w:fill="auto"/>
            <w:vAlign w:val="center"/>
            <w:hideMark/>
          </w:tcPr>
          <w:p w14:paraId="7EA06976" w14:textId="6ACEAED1" w:rsidR="00DA61FE" w:rsidRPr="00205E68" w:rsidRDefault="00DA61FE" w:rsidP="00DA61FE">
            <w:pPr>
              <w:suppressAutoHyphens w:val="0"/>
              <w:spacing w:line="240" w:lineRule="auto"/>
              <w:ind w:left="0"/>
              <w:jc w:val="right"/>
              <w:rPr>
                <w:rFonts w:eastAsia="Times New Roman" w:cs="Times New Roman"/>
                <w:kern w:val="0"/>
                <w:szCs w:val="20"/>
                <w:lang w:eastAsia="ru-RU"/>
              </w:rPr>
            </w:pPr>
            <w:r>
              <w:rPr>
                <w:szCs w:val="20"/>
              </w:rPr>
              <w:t>1 268</w:t>
            </w:r>
          </w:p>
        </w:tc>
      </w:tr>
      <w:tr w:rsidR="00DA61FE" w:rsidRPr="00205E68" w14:paraId="4FDCBB8F" w14:textId="77777777" w:rsidTr="009B57E5">
        <w:trPr>
          <w:trHeight w:val="300"/>
        </w:trPr>
        <w:tc>
          <w:tcPr>
            <w:tcW w:w="6180" w:type="dxa"/>
            <w:tcBorders>
              <w:top w:val="nil"/>
              <w:left w:val="nil"/>
              <w:bottom w:val="single" w:sz="8" w:space="0" w:color="auto"/>
              <w:right w:val="nil"/>
            </w:tcBorders>
            <w:shd w:val="clear" w:color="auto" w:fill="auto"/>
            <w:vAlign w:val="center"/>
            <w:hideMark/>
          </w:tcPr>
          <w:p w14:paraId="32E5F0E0" w14:textId="5139E126" w:rsidR="00DA61FE" w:rsidRPr="00205E68" w:rsidRDefault="00DA61FE" w:rsidP="00DA61FE">
            <w:pPr>
              <w:suppressAutoHyphens w:val="0"/>
              <w:spacing w:line="240" w:lineRule="auto"/>
              <w:ind w:left="0"/>
              <w:jc w:val="both"/>
              <w:rPr>
                <w:rFonts w:eastAsia="Times New Roman" w:cs="Times New Roman"/>
                <w:b/>
                <w:bCs/>
                <w:kern w:val="0"/>
                <w:szCs w:val="20"/>
                <w:lang w:eastAsia="ru-RU"/>
              </w:rPr>
            </w:pPr>
            <w:r>
              <w:rPr>
                <w:b/>
                <w:bCs/>
                <w:szCs w:val="20"/>
              </w:rPr>
              <w:t>Всього</w:t>
            </w:r>
          </w:p>
        </w:tc>
        <w:tc>
          <w:tcPr>
            <w:tcW w:w="1900" w:type="dxa"/>
            <w:tcBorders>
              <w:top w:val="nil"/>
              <w:left w:val="nil"/>
              <w:bottom w:val="single" w:sz="8" w:space="0" w:color="auto"/>
              <w:right w:val="nil"/>
            </w:tcBorders>
            <w:shd w:val="clear" w:color="auto" w:fill="auto"/>
            <w:vAlign w:val="center"/>
            <w:hideMark/>
          </w:tcPr>
          <w:p w14:paraId="3A56A268" w14:textId="1282CE93" w:rsidR="00DA61FE" w:rsidRPr="00205E68" w:rsidRDefault="00DA61FE" w:rsidP="00DA61FE">
            <w:pPr>
              <w:suppressAutoHyphens w:val="0"/>
              <w:spacing w:line="240" w:lineRule="auto"/>
              <w:ind w:left="0"/>
              <w:jc w:val="right"/>
              <w:rPr>
                <w:rFonts w:eastAsia="Times New Roman" w:cs="Times New Roman"/>
                <w:b/>
                <w:bCs/>
                <w:kern w:val="0"/>
                <w:szCs w:val="20"/>
                <w:lang w:eastAsia="ru-RU"/>
              </w:rPr>
            </w:pPr>
            <w:r>
              <w:rPr>
                <w:b/>
                <w:bCs/>
                <w:szCs w:val="20"/>
              </w:rPr>
              <w:t>63 030</w:t>
            </w:r>
          </w:p>
        </w:tc>
        <w:tc>
          <w:tcPr>
            <w:tcW w:w="1900" w:type="dxa"/>
            <w:tcBorders>
              <w:top w:val="nil"/>
              <w:left w:val="nil"/>
              <w:bottom w:val="single" w:sz="8" w:space="0" w:color="auto"/>
              <w:right w:val="nil"/>
            </w:tcBorders>
            <w:shd w:val="clear" w:color="auto" w:fill="auto"/>
            <w:vAlign w:val="center"/>
            <w:hideMark/>
          </w:tcPr>
          <w:p w14:paraId="28A1523D" w14:textId="6A09C6BA" w:rsidR="00DA61FE" w:rsidRPr="00205E68" w:rsidRDefault="00DA61FE" w:rsidP="00DA61FE">
            <w:pPr>
              <w:suppressAutoHyphens w:val="0"/>
              <w:spacing w:line="240" w:lineRule="auto"/>
              <w:ind w:left="0"/>
              <w:jc w:val="right"/>
              <w:rPr>
                <w:rFonts w:eastAsia="Times New Roman" w:cs="Times New Roman"/>
                <w:b/>
                <w:bCs/>
                <w:kern w:val="0"/>
                <w:szCs w:val="20"/>
                <w:lang w:eastAsia="ru-RU"/>
              </w:rPr>
            </w:pPr>
            <w:r>
              <w:rPr>
                <w:b/>
                <w:bCs/>
                <w:szCs w:val="20"/>
              </w:rPr>
              <w:t>53 597</w:t>
            </w:r>
          </w:p>
        </w:tc>
      </w:tr>
    </w:tbl>
    <w:p w14:paraId="1A343859" w14:textId="77777777" w:rsidR="001A322F" w:rsidRPr="00205E68" w:rsidRDefault="001A322F" w:rsidP="00F7527F">
      <w:pPr>
        <w:rPr>
          <w:rFonts w:cs="Times New Roman"/>
        </w:rPr>
      </w:pPr>
    </w:p>
    <w:p w14:paraId="5951C5B7" w14:textId="565C1E97" w:rsidR="00996D74" w:rsidRPr="00205E68" w:rsidRDefault="00B01A08" w:rsidP="00EB67DC">
      <w:pPr>
        <w:pStyle w:val="2"/>
        <w:spacing w:before="0"/>
        <w:rPr>
          <w:rFonts w:ascii="Times New Roman" w:hAnsi="Times New Roman"/>
          <w:bCs w:val="0"/>
          <w:i w:val="0"/>
          <w:sz w:val="20"/>
          <w:szCs w:val="20"/>
        </w:rPr>
      </w:pPr>
      <w:bookmarkStart w:id="51" w:name="_Toc133591635"/>
      <w:r w:rsidRPr="00205E68">
        <w:rPr>
          <w:rFonts w:ascii="Times New Roman" w:hAnsi="Times New Roman"/>
          <w:bCs w:val="0"/>
          <w:i w:val="0"/>
          <w:sz w:val="20"/>
          <w:szCs w:val="20"/>
        </w:rPr>
        <w:t>2</w:t>
      </w:r>
      <w:r w:rsidR="006A4AF8">
        <w:rPr>
          <w:rFonts w:ascii="Times New Roman" w:hAnsi="Times New Roman"/>
          <w:bCs w:val="0"/>
          <w:i w:val="0"/>
          <w:sz w:val="20"/>
          <w:szCs w:val="20"/>
        </w:rPr>
        <w:t>6</w:t>
      </w:r>
      <w:r w:rsidR="00996D74" w:rsidRPr="00205E68">
        <w:rPr>
          <w:rFonts w:ascii="Times New Roman" w:hAnsi="Times New Roman"/>
          <w:bCs w:val="0"/>
          <w:i w:val="0"/>
          <w:sz w:val="20"/>
          <w:szCs w:val="20"/>
        </w:rPr>
        <w:t>. Операції з пов'язаними сторонами</w:t>
      </w:r>
      <w:bookmarkEnd w:id="51"/>
    </w:p>
    <w:p w14:paraId="311AF4D8" w14:textId="77777777" w:rsidR="00996D74" w:rsidRPr="00205E68" w:rsidRDefault="00996D74" w:rsidP="00E6015F">
      <w:pPr>
        <w:widowControl w:val="0"/>
        <w:suppressAutoHyphens w:val="0"/>
        <w:autoSpaceDE w:val="0"/>
        <w:autoSpaceDN w:val="0"/>
        <w:adjustRightInd w:val="0"/>
        <w:spacing w:line="240" w:lineRule="auto"/>
        <w:ind w:left="0"/>
        <w:rPr>
          <w:rFonts w:cs="Times New Roman"/>
          <w:b/>
          <w:bCs/>
          <w:kern w:val="0"/>
          <w:szCs w:val="20"/>
          <w:lang w:eastAsia="uk-UA"/>
        </w:rPr>
      </w:pPr>
    </w:p>
    <w:p w14:paraId="722FC381" w14:textId="481AF159" w:rsidR="00996D74" w:rsidRPr="00205E68" w:rsidRDefault="00996D74" w:rsidP="00D8261F">
      <w:pPr>
        <w:widowControl w:val="0"/>
        <w:suppressAutoHyphens w:val="0"/>
        <w:autoSpaceDE w:val="0"/>
        <w:autoSpaceDN w:val="0"/>
        <w:adjustRightInd w:val="0"/>
        <w:spacing w:line="240" w:lineRule="auto"/>
        <w:ind w:left="0" w:firstLine="567"/>
        <w:jc w:val="both"/>
        <w:rPr>
          <w:rFonts w:cs="Times New Roman"/>
          <w:bCs/>
          <w:kern w:val="0"/>
          <w:szCs w:val="20"/>
          <w:lang w:eastAsia="uk-UA"/>
        </w:rPr>
      </w:pPr>
      <w:r w:rsidRPr="00205E68">
        <w:rPr>
          <w:rFonts w:cs="Times New Roman"/>
          <w:bCs/>
          <w:kern w:val="0"/>
          <w:szCs w:val="20"/>
          <w:lang w:eastAsia="uk-UA"/>
        </w:rPr>
        <w:t>Для цілей цієї фінансової звітності сторони вважаються пов’язаними, якщо одна сторона має можливість контролювати іншу сторону або здійснювати істотний вплив на іншу сторону під час прийняття фінансових або операційних рішень. Компанія здійснює операції із пов’язаними сторонами під час звичайної господарської діяльності для придбання та продажу товарів та послуг, а також отримання фінансування.</w:t>
      </w:r>
    </w:p>
    <w:p w14:paraId="1BB0B2E8" w14:textId="77777777" w:rsidR="00EF6454" w:rsidRPr="00205E68" w:rsidRDefault="00EF6454" w:rsidP="00EF6454">
      <w:pPr>
        <w:pStyle w:val="13"/>
        <w:ind w:left="0"/>
        <w:jc w:val="both"/>
        <w:rPr>
          <w:rFonts w:ascii="Times New Roman" w:hAnsi="Times New Roman" w:cs="Times New Roman"/>
          <w:bCs/>
          <w:kern w:val="0"/>
          <w:lang w:val="uk-UA" w:eastAsia="uk-UA"/>
        </w:rPr>
      </w:pPr>
      <w:r w:rsidRPr="00205E68">
        <w:rPr>
          <w:rFonts w:ascii="Times New Roman" w:eastAsia="Calibri" w:hAnsi="Times New Roman" w:cs="Times New Roman"/>
          <w:kern w:val="0"/>
          <w:lang w:val="uk-UA" w:eastAsia="en-US"/>
        </w:rPr>
        <w:t>Перелік пов'язаними сторін:</w:t>
      </w:r>
    </w:p>
    <w:tbl>
      <w:tblPr>
        <w:tblW w:w="9781" w:type="dxa"/>
        <w:tblInd w:w="108" w:type="dxa"/>
        <w:tblLook w:val="04A0" w:firstRow="1" w:lastRow="0" w:firstColumn="1" w:lastColumn="0" w:noHBand="0" w:noVBand="1"/>
      </w:tblPr>
      <w:tblGrid>
        <w:gridCol w:w="4820"/>
        <w:gridCol w:w="709"/>
        <w:gridCol w:w="4252"/>
      </w:tblGrid>
      <w:tr w:rsidR="000175BE" w:rsidRPr="00F126F5" w14:paraId="6B2F22F9" w14:textId="77777777" w:rsidTr="000175BE">
        <w:trPr>
          <w:trHeight w:val="540"/>
        </w:trPr>
        <w:tc>
          <w:tcPr>
            <w:tcW w:w="4820" w:type="dxa"/>
            <w:tcBorders>
              <w:top w:val="nil"/>
              <w:left w:val="nil"/>
              <w:bottom w:val="single" w:sz="8" w:space="0" w:color="auto"/>
              <w:right w:val="nil"/>
            </w:tcBorders>
            <w:shd w:val="clear" w:color="auto" w:fill="auto"/>
            <w:vAlign w:val="center"/>
            <w:hideMark/>
          </w:tcPr>
          <w:p w14:paraId="245A04AA" w14:textId="77777777" w:rsidR="000175BE" w:rsidRPr="00F126F5" w:rsidRDefault="000175BE" w:rsidP="00F126F5">
            <w:pPr>
              <w:suppressAutoHyphens w:val="0"/>
              <w:spacing w:line="240" w:lineRule="auto"/>
              <w:ind w:left="0"/>
              <w:jc w:val="both"/>
              <w:rPr>
                <w:rFonts w:eastAsia="Times New Roman" w:cs="Times New Roman"/>
                <w:b/>
                <w:bCs/>
                <w:kern w:val="0"/>
                <w:szCs w:val="20"/>
                <w:lang w:val="ru-RU" w:eastAsia="ru-RU"/>
              </w:rPr>
            </w:pPr>
            <w:proofErr w:type="spellStart"/>
            <w:r w:rsidRPr="00F126F5">
              <w:rPr>
                <w:rFonts w:eastAsia="Times New Roman" w:cs="Times New Roman"/>
                <w:b/>
                <w:bCs/>
                <w:kern w:val="0"/>
                <w:szCs w:val="20"/>
                <w:lang w:val="ru-RU" w:eastAsia="ru-RU"/>
              </w:rPr>
              <w:t>Пов’язана</w:t>
            </w:r>
            <w:proofErr w:type="spellEnd"/>
            <w:r w:rsidRPr="00F126F5">
              <w:rPr>
                <w:rFonts w:eastAsia="Times New Roman" w:cs="Times New Roman"/>
                <w:b/>
                <w:bCs/>
                <w:kern w:val="0"/>
                <w:szCs w:val="20"/>
                <w:lang w:val="ru-RU" w:eastAsia="ru-RU"/>
              </w:rPr>
              <w:t xml:space="preserve"> сторона</w:t>
            </w:r>
          </w:p>
        </w:tc>
        <w:tc>
          <w:tcPr>
            <w:tcW w:w="709" w:type="dxa"/>
            <w:tcBorders>
              <w:top w:val="nil"/>
              <w:left w:val="nil"/>
              <w:bottom w:val="nil"/>
              <w:right w:val="nil"/>
            </w:tcBorders>
            <w:shd w:val="clear" w:color="auto" w:fill="auto"/>
            <w:vAlign w:val="center"/>
            <w:hideMark/>
          </w:tcPr>
          <w:p w14:paraId="2C71AEF2" w14:textId="77777777" w:rsidR="000175BE" w:rsidRPr="00F126F5" w:rsidRDefault="000175BE" w:rsidP="00F126F5">
            <w:pPr>
              <w:suppressAutoHyphens w:val="0"/>
              <w:spacing w:line="240" w:lineRule="auto"/>
              <w:ind w:left="0"/>
              <w:jc w:val="both"/>
              <w:rPr>
                <w:rFonts w:eastAsia="Times New Roman" w:cs="Times New Roman"/>
                <w:b/>
                <w:bCs/>
                <w:kern w:val="0"/>
                <w:szCs w:val="20"/>
                <w:lang w:val="ru-RU" w:eastAsia="ru-RU"/>
              </w:rPr>
            </w:pPr>
          </w:p>
        </w:tc>
        <w:tc>
          <w:tcPr>
            <w:tcW w:w="4252" w:type="dxa"/>
            <w:tcBorders>
              <w:top w:val="nil"/>
              <w:left w:val="nil"/>
              <w:bottom w:val="single" w:sz="8" w:space="0" w:color="auto"/>
              <w:right w:val="nil"/>
            </w:tcBorders>
            <w:shd w:val="clear" w:color="auto" w:fill="auto"/>
            <w:vAlign w:val="center"/>
            <w:hideMark/>
          </w:tcPr>
          <w:p w14:paraId="205154CE" w14:textId="77777777" w:rsidR="000175BE" w:rsidRPr="00F126F5" w:rsidRDefault="000175BE" w:rsidP="00F126F5">
            <w:pPr>
              <w:suppressAutoHyphens w:val="0"/>
              <w:spacing w:line="240" w:lineRule="auto"/>
              <w:ind w:left="0"/>
              <w:jc w:val="both"/>
              <w:rPr>
                <w:rFonts w:eastAsia="Times New Roman" w:cs="Times New Roman"/>
                <w:b/>
                <w:bCs/>
                <w:kern w:val="0"/>
                <w:szCs w:val="20"/>
                <w:lang w:val="ru-RU" w:eastAsia="ru-RU"/>
              </w:rPr>
            </w:pPr>
            <w:r w:rsidRPr="00F126F5">
              <w:rPr>
                <w:rFonts w:eastAsia="Times New Roman" w:cs="Times New Roman"/>
                <w:b/>
                <w:bCs/>
                <w:kern w:val="0"/>
                <w:szCs w:val="20"/>
                <w:lang w:val="ru-RU" w:eastAsia="ru-RU"/>
              </w:rPr>
              <w:t xml:space="preserve">Характер </w:t>
            </w:r>
            <w:proofErr w:type="spellStart"/>
            <w:r w:rsidRPr="00F126F5">
              <w:rPr>
                <w:rFonts w:eastAsia="Times New Roman" w:cs="Times New Roman"/>
                <w:b/>
                <w:bCs/>
                <w:kern w:val="0"/>
                <w:szCs w:val="20"/>
                <w:lang w:val="ru-RU" w:eastAsia="ru-RU"/>
              </w:rPr>
              <w:t>взаємовідносин</w:t>
            </w:r>
            <w:proofErr w:type="spellEnd"/>
            <w:r w:rsidRPr="00F126F5">
              <w:rPr>
                <w:rFonts w:eastAsia="Times New Roman" w:cs="Times New Roman"/>
                <w:b/>
                <w:bCs/>
                <w:kern w:val="0"/>
                <w:szCs w:val="20"/>
                <w:lang w:val="ru-RU" w:eastAsia="ru-RU"/>
              </w:rPr>
              <w:t xml:space="preserve"> </w:t>
            </w:r>
            <w:proofErr w:type="spellStart"/>
            <w:r w:rsidRPr="00F126F5">
              <w:rPr>
                <w:rFonts w:eastAsia="Times New Roman" w:cs="Times New Roman"/>
                <w:b/>
                <w:bCs/>
                <w:kern w:val="0"/>
                <w:szCs w:val="20"/>
                <w:lang w:val="ru-RU" w:eastAsia="ru-RU"/>
              </w:rPr>
              <w:t>із</w:t>
            </w:r>
            <w:proofErr w:type="spellEnd"/>
            <w:r w:rsidRPr="00F126F5">
              <w:rPr>
                <w:rFonts w:eastAsia="Times New Roman" w:cs="Times New Roman"/>
                <w:b/>
                <w:bCs/>
                <w:kern w:val="0"/>
                <w:szCs w:val="20"/>
                <w:lang w:val="ru-RU" w:eastAsia="ru-RU"/>
              </w:rPr>
              <w:t xml:space="preserve"> </w:t>
            </w:r>
            <w:proofErr w:type="spellStart"/>
            <w:r w:rsidRPr="00F126F5">
              <w:rPr>
                <w:rFonts w:eastAsia="Times New Roman" w:cs="Times New Roman"/>
                <w:b/>
                <w:bCs/>
                <w:kern w:val="0"/>
                <w:szCs w:val="20"/>
                <w:lang w:val="ru-RU" w:eastAsia="ru-RU"/>
              </w:rPr>
              <w:t>Компанією</w:t>
            </w:r>
            <w:proofErr w:type="spellEnd"/>
          </w:p>
        </w:tc>
      </w:tr>
      <w:tr w:rsidR="000175BE" w:rsidRPr="00F126F5" w14:paraId="54344D43" w14:textId="77777777" w:rsidTr="000175BE">
        <w:trPr>
          <w:trHeight w:val="288"/>
        </w:trPr>
        <w:tc>
          <w:tcPr>
            <w:tcW w:w="4820" w:type="dxa"/>
            <w:tcBorders>
              <w:top w:val="nil"/>
              <w:left w:val="nil"/>
              <w:bottom w:val="nil"/>
              <w:right w:val="nil"/>
            </w:tcBorders>
            <w:shd w:val="clear" w:color="auto" w:fill="auto"/>
            <w:vAlign w:val="center"/>
            <w:hideMark/>
          </w:tcPr>
          <w:p w14:paraId="0A5D96E2"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r w:rsidRPr="00F126F5">
              <w:rPr>
                <w:rFonts w:eastAsia="Times New Roman" w:cs="Times New Roman"/>
                <w:kern w:val="0"/>
                <w:szCs w:val="20"/>
                <w:lang w:val="ru-RU" w:eastAsia="ru-RU"/>
              </w:rPr>
              <w:t xml:space="preserve">A. </w:t>
            </w:r>
            <w:proofErr w:type="spellStart"/>
            <w:r w:rsidRPr="00F126F5">
              <w:rPr>
                <w:rFonts w:eastAsia="Times New Roman" w:cs="Times New Roman"/>
                <w:kern w:val="0"/>
                <w:szCs w:val="20"/>
                <w:lang w:val="ru-RU" w:eastAsia="ru-RU"/>
              </w:rPr>
              <w:t>Martinkevičius</w:t>
            </w:r>
            <w:proofErr w:type="spellEnd"/>
            <w:r w:rsidRPr="00F126F5">
              <w:rPr>
                <w:rFonts w:eastAsia="Times New Roman" w:cs="Times New Roman"/>
                <w:kern w:val="0"/>
                <w:szCs w:val="20"/>
                <w:lang w:val="ru-RU" w:eastAsia="ru-RU"/>
              </w:rPr>
              <w:t xml:space="preserve"> </w:t>
            </w:r>
          </w:p>
        </w:tc>
        <w:tc>
          <w:tcPr>
            <w:tcW w:w="709" w:type="dxa"/>
            <w:tcBorders>
              <w:top w:val="nil"/>
              <w:left w:val="nil"/>
              <w:bottom w:val="nil"/>
              <w:right w:val="nil"/>
            </w:tcBorders>
            <w:shd w:val="clear" w:color="auto" w:fill="auto"/>
            <w:vAlign w:val="center"/>
            <w:hideMark/>
          </w:tcPr>
          <w:p w14:paraId="43720949"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
        </w:tc>
        <w:tc>
          <w:tcPr>
            <w:tcW w:w="4252" w:type="dxa"/>
            <w:tcBorders>
              <w:top w:val="nil"/>
              <w:left w:val="nil"/>
              <w:bottom w:val="nil"/>
              <w:right w:val="nil"/>
            </w:tcBorders>
            <w:shd w:val="clear" w:color="auto" w:fill="auto"/>
            <w:vAlign w:val="center"/>
            <w:hideMark/>
          </w:tcPr>
          <w:p w14:paraId="08DAFD4E"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Контролюючий</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акціонер</w:t>
            </w:r>
            <w:proofErr w:type="spellEnd"/>
          </w:p>
        </w:tc>
      </w:tr>
      <w:tr w:rsidR="000175BE" w:rsidRPr="00F126F5" w14:paraId="13B6A099" w14:textId="77777777" w:rsidTr="000175BE">
        <w:trPr>
          <w:trHeight w:val="288"/>
        </w:trPr>
        <w:tc>
          <w:tcPr>
            <w:tcW w:w="4820" w:type="dxa"/>
            <w:tcBorders>
              <w:top w:val="nil"/>
              <w:left w:val="nil"/>
              <w:bottom w:val="nil"/>
              <w:right w:val="nil"/>
            </w:tcBorders>
            <w:shd w:val="clear" w:color="auto" w:fill="auto"/>
            <w:vAlign w:val="center"/>
            <w:hideMark/>
          </w:tcPr>
          <w:p w14:paraId="7584D875"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r w:rsidRPr="00F126F5">
              <w:rPr>
                <w:rFonts w:eastAsia="Times New Roman" w:cs="Times New Roman"/>
                <w:kern w:val="0"/>
                <w:szCs w:val="20"/>
                <w:lang w:val="ru-RU" w:eastAsia="ru-RU"/>
              </w:rPr>
              <w:t>AKCINE BENDROVE «UTENOS TRIKOTAZAS»</w:t>
            </w:r>
          </w:p>
        </w:tc>
        <w:tc>
          <w:tcPr>
            <w:tcW w:w="709" w:type="dxa"/>
            <w:tcBorders>
              <w:top w:val="nil"/>
              <w:left w:val="nil"/>
              <w:bottom w:val="nil"/>
              <w:right w:val="nil"/>
            </w:tcBorders>
            <w:shd w:val="clear" w:color="auto" w:fill="auto"/>
            <w:noWrap/>
            <w:vAlign w:val="bottom"/>
            <w:hideMark/>
          </w:tcPr>
          <w:p w14:paraId="0470E789"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
        </w:tc>
        <w:tc>
          <w:tcPr>
            <w:tcW w:w="4252" w:type="dxa"/>
            <w:tcBorders>
              <w:top w:val="nil"/>
              <w:left w:val="nil"/>
              <w:bottom w:val="nil"/>
              <w:right w:val="nil"/>
            </w:tcBorders>
            <w:shd w:val="clear" w:color="auto" w:fill="auto"/>
            <w:vAlign w:val="center"/>
            <w:hideMark/>
          </w:tcPr>
          <w:p w14:paraId="7A6F1CF3"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Материнська</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компанія</w:t>
            </w:r>
            <w:proofErr w:type="spellEnd"/>
          </w:p>
        </w:tc>
      </w:tr>
    </w:tbl>
    <w:p w14:paraId="64CC1D2F" w14:textId="77777777" w:rsidR="00EF6454" w:rsidRPr="00F126F5" w:rsidRDefault="00EF6454" w:rsidP="00F126F5">
      <w:pPr>
        <w:pStyle w:val="13"/>
        <w:ind w:left="0"/>
        <w:jc w:val="both"/>
        <w:rPr>
          <w:rFonts w:ascii="Times New Roman" w:hAnsi="Times New Roman" w:cs="Times New Roman"/>
          <w:bCs/>
          <w:kern w:val="0"/>
          <w:lang w:val="uk-UA" w:eastAsia="uk-UA"/>
        </w:rPr>
      </w:pPr>
    </w:p>
    <w:tbl>
      <w:tblPr>
        <w:tblW w:w="9781" w:type="dxa"/>
        <w:tblInd w:w="108" w:type="dxa"/>
        <w:tblLook w:val="04A0" w:firstRow="1" w:lastRow="0" w:firstColumn="1" w:lastColumn="0" w:noHBand="0" w:noVBand="1"/>
      </w:tblPr>
      <w:tblGrid>
        <w:gridCol w:w="5560"/>
        <w:gridCol w:w="1960"/>
        <w:gridCol w:w="340"/>
        <w:gridCol w:w="1921"/>
      </w:tblGrid>
      <w:tr w:rsidR="000175BE" w:rsidRPr="00F126F5" w14:paraId="446377BC" w14:textId="77777777" w:rsidTr="000175BE">
        <w:trPr>
          <w:trHeight w:val="180"/>
        </w:trPr>
        <w:tc>
          <w:tcPr>
            <w:tcW w:w="5560" w:type="dxa"/>
            <w:tcBorders>
              <w:top w:val="nil"/>
              <w:left w:val="nil"/>
              <w:bottom w:val="nil"/>
              <w:right w:val="nil"/>
            </w:tcBorders>
            <w:shd w:val="clear" w:color="auto" w:fill="auto"/>
            <w:noWrap/>
            <w:vAlign w:val="center"/>
            <w:hideMark/>
          </w:tcPr>
          <w:p w14:paraId="08562341"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Перелік</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операцій</w:t>
            </w:r>
            <w:proofErr w:type="spellEnd"/>
            <w:r w:rsidRPr="00F126F5">
              <w:rPr>
                <w:rFonts w:eastAsia="Times New Roman" w:cs="Times New Roman"/>
                <w:kern w:val="0"/>
                <w:szCs w:val="20"/>
                <w:lang w:val="ru-RU" w:eastAsia="ru-RU"/>
              </w:rPr>
              <w:t xml:space="preserve"> з </w:t>
            </w:r>
            <w:proofErr w:type="spellStart"/>
            <w:r w:rsidRPr="00F126F5">
              <w:rPr>
                <w:rFonts w:eastAsia="Times New Roman" w:cs="Times New Roman"/>
                <w:kern w:val="0"/>
                <w:szCs w:val="20"/>
                <w:lang w:val="ru-RU" w:eastAsia="ru-RU"/>
              </w:rPr>
              <w:t>пов'язаними</w:t>
            </w:r>
            <w:proofErr w:type="spellEnd"/>
            <w:r w:rsidRPr="00F126F5">
              <w:rPr>
                <w:rFonts w:eastAsia="Times New Roman" w:cs="Times New Roman"/>
                <w:kern w:val="0"/>
                <w:szCs w:val="20"/>
                <w:lang w:val="ru-RU" w:eastAsia="ru-RU"/>
              </w:rPr>
              <w:t xml:space="preserve"> сторонами:</w:t>
            </w:r>
          </w:p>
        </w:tc>
        <w:tc>
          <w:tcPr>
            <w:tcW w:w="1960" w:type="dxa"/>
            <w:tcBorders>
              <w:top w:val="nil"/>
              <w:left w:val="nil"/>
              <w:bottom w:val="nil"/>
              <w:right w:val="nil"/>
            </w:tcBorders>
            <w:shd w:val="clear" w:color="auto" w:fill="auto"/>
            <w:noWrap/>
            <w:vAlign w:val="bottom"/>
            <w:hideMark/>
          </w:tcPr>
          <w:p w14:paraId="6B932697"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
        </w:tc>
        <w:tc>
          <w:tcPr>
            <w:tcW w:w="340" w:type="dxa"/>
            <w:tcBorders>
              <w:top w:val="nil"/>
              <w:left w:val="nil"/>
              <w:bottom w:val="nil"/>
              <w:right w:val="nil"/>
            </w:tcBorders>
            <w:shd w:val="clear" w:color="auto" w:fill="auto"/>
            <w:noWrap/>
            <w:vAlign w:val="bottom"/>
            <w:hideMark/>
          </w:tcPr>
          <w:p w14:paraId="073C4E9E" w14:textId="77777777" w:rsidR="000175BE" w:rsidRPr="00F126F5" w:rsidRDefault="000175BE" w:rsidP="00F126F5">
            <w:pPr>
              <w:suppressAutoHyphens w:val="0"/>
              <w:spacing w:line="240" w:lineRule="auto"/>
              <w:ind w:left="0"/>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noWrap/>
            <w:vAlign w:val="bottom"/>
            <w:hideMark/>
          </w:tcPr>
          <w:p w14:paraId="2FA0BC45" w14:textId="77777777" w:rsidR="000175BE" w:rsidRPr="00F126F5" w:rsidRDefault="000175BE" w:rsidP="00F126F5">
            <w:pPr>
              <w:suppressAutoHyphens w:val="0"/>
              <w:spacing w:line="240" w:lineRule="auto"/>
              <w:ind w:left="0"/>
              <w:rPr>
                <w:rFonts w:eastAsia="Times New Roman" w:cs="Times New Roman"/>
                <w:color w:val="auto"/>
                <w:kern w:val="0"/>
                <w:szCs w:val="20"/>
                <w:lang w:val="ru-RU" w:eastAsia="ru-RU"/>
              </w:rPr>
            </w:pPr>
          </w:p>
        </w:tc>
      </w:tr>
      <w:tr w:rsidR="004F394E" w:rsidRPr="00F126F5" w14:paraId="0753CF1E" w14:textId="77777777" w:rsidTr="000175BE">
        <w:trPr>
          <w:trHeight w:val="180"/>
        </w:trPr>
        <w:tc>
          <w:tcPr>
            <w:tcW w:w="5560" w:type="dxa"/>
            <w:tcBorders>
              <w:top w:val="nil"/>
              <w:left w:val="nil"/>
              <w:bottom w:val="nil"/>
              <w:right w:val="nil"/>
            </w:tcBorders>
            <w:shd w:val="clear" w:color="auto" w:fill="auto"/>
            <w:vAlign w:val="center"/>
            <w:hideMark/>
          </w:tcPr>
          <w:p w14:paraId="36F54AE1" w14:textId="77777777" w:rsidR="004F394E" w:rsidRPr="00F126F5" w:rsidRDefault="004F394E" w:rsidP="004F394E">
            <w:pPr>
              <w:suppressAutoHyphens w:val="0"/>
              <w:spacing w:line="240" w:lineRule="auto"/>
              <w:ind w:left="0"/>
              <w:rPr>
                <w:rFonts w:eastAsia="Times New Roman" w:cs="Times New Roman"/>
                <w:color w:val="auto"/>
                <w:kern w:val="0"/>
                <w:szCs w:val="20"/>
                <w:lang w:val="ru-RU" w:eastAsia="ru-RU"/>
              </w:rPr>
            </w:pPr>
          </w:p>
        </w:tc>
        <w:tc>
          <w:tcPr>
            <w:tcW w:w="1960" w:type="dxa"/>
            <w:tcBorders>
              <w:top w:val="nil"/>
              <w:left w:val="nil"/>
              <w:bottom w:val="single" w:sz="8" w:space="0" w:color="auto"/>
              <w:right w:val="nil"/>
            </w:tcBorders>
            <w:shd w:val="clear" w:color="auto" w:fill="auto"/>
            <w:vAlign w:val="center"/>
            <w:hideMark/>
          </w:tcPr>
          <w:p w14:paraId="7B465C92" w14:textId="10D65744" w:rsidR="004F394E" w:rsidRPr="00F126F5" w:rsidRDefault="004F394E" w:rsidP="004F394E">
            <w:pPr>
              <w:suppressAutoHyphens w:val="0"/>
              <w:spacing w:line="240" w:lineRule="auto"/>
              <w:ind w:left="0"/>
              <w:jc w:val="right"/>
              <w:rPr>
                <w:rFonts w:eastAsia="Times New Roman" w:cs="Times New Roman"/>
                <w:b/>
                <w:bCs/>
                <w:color w:val="auto"/>
                <w:kern w:val="0"/>
                <w:szCs w:val="20"/>
                <w:lang w:val="ru-RU" w:eastAsia="ru-RU"/>
              </w:rPr>
            </w:pPr>
            <w:r>
              <w:rPr>
                <w:b/>
                <w:bCs/>
                <w:szCs w:val="20"/>
              </w:rPr>
              <w:t>2022</w:t>
            </w:r>
          </w:p>
        </w:tc>
        <w:tc>
          <w:tcPr>
            <w:tcW w:w="340" w:type="dxa"/>
            <w:tcBorders>
              <w:top w:val="nil"/>
              <w:left w:val="nil"/>
              <w:bottom w:val="nil"/>
              <w:right w:val="nil"/>
            </w:tcBorders>
            <w:shd w:val="clear" w:color="auto" w:fill="auto"/>
            <w:vAlign w:val="center"/>
            <w:hideMark/>
          </w:tcPr>
          <w:p w14:paraId="555A4E24" w14:textId="77777777" w:rsidR="004F394E" w:rsidRPr="00F126F5" w:rsidRDefault="004F394E" w:rsidP="004F394E">
            <w:pPr>
              <w:suppressAutoHyphens w:val="0"/>
              <w:spacing w:line="240" w:lineRule="auto"/>
              <w:ind w:left="0"/>
              <w:jc w:val="right"/>
              <w:rPr>
                <w:rFonts w:eastAsia="Times New Roman" w:cs="Times New Roman"/>
                <w:b/>
                <w:bCs/>
                <w:color w:val="auto"/>
                <w:kern w:val="0"/>
                <w:szCs w:val="20"/>
                <w:lang w:val="ru-RU" w:eastAsia="ru-RU"/>
              </w:rPr>
            </w:pPr>
          </w:p>
        </w:tc>
        <w:tc>
          <w:tcPr>
            <w:tcW w:w="1921" w:type="dxa"/>
            <w:tcBorders>
              <w:top w:val="nil"/>
              <w:left w:val="nil"/>
              <w:bottom w:val="single" w:sz="8" w:space="0" w:color="auto"/>
              <w:right w:val="nil"/>
            </w:tcBorders>
            <w:shd w:val="clear" w:color="auto" w:fill="auto"/>
            <w:vAlign w:val="center"/>
            <w:hideMark/>
          </w:tcPr>
          <w:p w14:paraId="047493B9" w14:textId="38A20F4C" w:rsidR="004F394E" w:rsidRPr="00F126F5" w:rsidRDefault="004F394E" w:rsidP="004F394E">
            <w:pPr>
              <w:suppressAutoHyphens w:val="0"/>
              <w:spacing w:line="240" w:lineRule="auto"/>
              <w:ind w:left="0"/>
              <w:jc w:val="right"/>
              <w:rPr>
                <w:rFonts w:eastAsia="Times New Roman" w:cs="Times New Roman"/>
                <w:b/>
                <w:bCs/>
                <w:color w:val="auto"/>
                <w:kern w:val="0"/>
                <w:szCs w:val="20"/>
                <w:lang w:val="ru-RU" w:eastAsia="ru-RU"/>
              </w:rPr>
            </w:pPr>
            <w:r>
              <w:rPr>
                <w:b/>
                <w:bCs/>
                <w:szCs w:val="20"/>
              </w:rPr>
              <w:t>2021</w:t>
            </w:r>
          </w:p>
        </w:tc>
      </w:tr>
      <w:tr w:rsidR="004F394E" w:rsidRPr="00F126F5" w14:paraId="44FF80B9" w14:textId="77777777" w:rsidTr="000175BE">
        <w:trPr>
          <w:trHeight w:val="180"/>
        </w:trPr>
        <w:tc>
          <w:tcPr>
            <w:tcW w:w="5560" w:type="dxa"/>
            <w:tcBorders>
              <w:top w:val="nil"/>
              <w:left w:val="nil"/>
              <w:bottom w:val="nil"/>
              <w:right w:val="nil"/>
            </w:tcBorders>
            <w:shd w:val="clear" w:color="auto" w:fill="auto"/>
            <w:vAlign w:val="center"/>
            <w:hideMark/>
          </w:tcPr>
          <w:p w14:paraId="353D5A23" w14:textId="77777777" w:rsidR="004F394E" w:rsidRPr="00F126F5" w:rsidRDefault="004F394E" w:rsidP="004F394E">
            <w:pPr>
              <w:suppressAutoHyphens w:val="0"/>
              <w:spacing w:line="240" w:lineRule="auto"/>
              <w:ind w:left="0" w:firstLineChars="200" w:firstLine="400"/>
              <w:rPr>
                <w:rFonts w:eastAsia="Times New Roman" w:cs="Times New Roman"/>
                <w:color w:val="auto"/>
                <w:kern w:val="0"/>
                <w:szCs w:val="20"/>
                <w:lang w:val="ru-RU" w:eastAsia="ru-RU"/>
              </w:rPr>
            </w:pPr>
            <w:proofErr w:type="spellStart"/>
            <w:r w:rsidRPr="00F126F5">
              <w:rPr>
                <w:rFonts w:eastAsia="Times New Roman" w:cs="Times New Roman"/>
                <w:color w:val="auto"/>
                <w:kern w:val="0"/>
                <w:szCs w:val="20"/>
                <w:lang w:val="ru-RU" w:eastAsia="ru-RU"/>
              </w:rPr>
              <w:t>Дохід</w:t>
            </w:r>
            <w:proofErr w:type="spellEnd"/>
            <w:r w:rsidRPr="00F126F5">
              <w:rPr>
                <w:rFonts w:eastAsia="Times New Roman" w:cs="Times New Roman"/>
                <w:color w:val="auto"/>
                <w:kern w:val="0"/>
                <w:szCs w:val="20"/>
                <w:lang w:val="ru-RU" w:eastAsia="ru-RU"/>
              </w:rPr>
              <w:t xml:space="preserve"> </w:t>
            </w:r>
            <w:proofErr w:type="spellStart"/>
            <w:r w:rsidRPr="00F126F5">
              <w:rPr>
                <w:rFonts w:eastAsia="Times New Roman" w:cs="Times New Roman"/>
                <w:color w:val="auto"/>
                <w:kern w:val="0"/>
                <w:szCs w:val="20"/>
                <w:lang w:val="ru-RU" w:eastAsia="ru-RU"/>
              </w:rPr>
              <w:t>від</w:t>
            </w:r>
            <w:proofErr w:type="spellEnd"/>
            <w:r w:rsidRPr="00F126F5">
              <w:rPr>
                <w:rFonts w:eastAsia="Times New Roman" w:cs="Times New Roman"/>
                <w:color w:val="auto"/>
                <w:kern w:val="0"/>
                <w:szCs w:val="20"/>
                <w:lang w:val="ru-RU" w:eastAsia="ru-RU"/>
              </w:rPr>
              <w:t xml:space="preserve"> </w:t>
            </w:r>
            <w:proofErr w:type="spellStart"/>
            <w:r w:rsidRPr="00F126F5">
              <w:rPr>
                <w:rFonts w:eastAsia="Times New Roman" w:cs="Times New Roman"/>
                <w:color w:val="auto"/>
                <w:kern w:val="0"/>
                <w:szCs w:val="20"/>
                <w:lang w:val="ru-RU" w:eastAsia="ru-RU"/>
              </w:rPr>
              <w:t>реалізації</w:t>
            </w:r>
            <w:proofErr w:type="spellEnd"/>
            <w:r w:rsidRPr="00F126F5">
              <w:rPr>
                <w:rFonts w:eastAsia="Times New Roman" w:cs="Times New Roman"/>
                <w:color w:val="auto"/>
                <w:kern w:val="0"/>
                <w:szCs w:val="20"/>
                <w:lang w:val="ru-RU" w:eastAsia="ru-RU"/>
              </w:rPr>
              <w:t xml:space="preserve"> </w:t>
            </w:r>
            <w:proofErr w:type="spellStart"/>
            <w:r w:rsidRPr="00F126F5">
              <w:rPr>
                <w:rFonts w:eastAsia="Times New Roman" w:cs="Times New Roman"/>
                <w:color w:val="auto"/>
                <w:kern w:val="0"/>
                <w:szCs w:val="20"/>
                <w:lang w:val="ru-RU" w:eastAsia="ru-RU"/>
              </w:rPr>
              <w:t>послуг</w:t>
            </w:r>
            <w:proofErr w:type="spellEnd"/>
          </w:p>
        </w:tc>
        <w:tc>
          <w:tcPr>
            <w:tcW w:w="1960" w:type="dxa"/>
            <w:tcBorders>
              <w:top w:val="nil"/>
              <w:left w:val="nil"/>
              <w:bottom w:val="nil"/>
              <w:right w:val="nil"/>
            </w:tcBorders>
            <w:shd w:val="clear" w:color="auto" w:fill="auto"/>
            <w:vAlign w:val="center"/>
            <w:hideMark/>
          </w:tcPr>
          <w:p w14:paraId="0DB7B8F3" w14:textId="570C1750" w:rsidR="004F394E" w:rsidRPr="00F126F5"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27 797</w:t>
            </w:r>
          </w:p>
        </w:tc>
        <w:tc>
          <w:tcPr>
            <w:tcW w:w="340" w:type="dxa"/>
            <w:tcBorders>
              <w:top w:val="nil"/>
              <w:left w:val="nil"/>
              <w:bottom w:val="nil"/>
              <w:right w:val="nil"/>
            </w:tcBorders>
            <w:shd w:val="clear" w:color="auto" w:fill="auto"/>
            <w:vAlign w:val="center"/>
            <w:hideMark/>
          </w:tcPr>
          <w:p w14:paraId="5C3EF9A6" w14:textId="77777777" w:rsidR="004F394E" w:rsidRPr="00F126F5" w:rsidRDefault="004F394E" w:rsidP="004F394E">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76FC380F" w14:textId="1429DD4C" w:rsidR="004F394E" w:rsidRPr="00F126F5"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26 871</w:t>
            </w:r>
          </w:p>
        </w:tc>
      </w:tr>
      <w:tr w:rsidR="004F394E" w:rsidRPr="00F126F5" w14:paraId="6840DC9B" w14:textId="77777777" w:rsidTr="000175BE">
        <w:trPr>
          <w:trHeight w:val="180"/>
        </w:trPr>
        <w:tc>
          <w:tcPr>
            <w:tcW w:w="5560" w:type="dxa"/>
            <w:tcBorders>
              <w:top w:val="nil"/>
              <w:left w:val="nil"/>
              <w:bottom w:val="nil"/>
              <w:right w:val="nil"/>
            </w:tcBorders>
            <w:shd w:val="clear" w:color="auto" w:fill="auto"/>
            <w:vAlign w:val="center"/>
            <w:hideMark/>
          </w:tcPr>
          <w:p w14:paraId="18FA1AFE" w14:textId="77777777" w:rsidR="004F394E" w:rsidRPr="00F126F5" w:rsidRDefault="004F394E" w:rsidP="004F394E">
            <w:pPr>
              <w:suppressAutoHyphens w:val="0"/>
              <w:spacing w:line="240" w:lineRule="auto"/>
              <w:ind w:left="0" w:firstLineChars="200" w:firstLine="400"/>
              <w:rPr>
                <w:rFonts w:eastAsia="Times New Roman" w:cs="Times New Roman"/>
                <w:color w:val="auto"/>
                <w:kern w:val="0"/>
                <w:szCs w:val="20"/>
                <w:lang w:val="ru-RU" w:eastAsia="ru-RU"/>
              </w:rPr>
            </w:pPr>
            <w:proofErr w:type="spellStart"/>
            <w:r w:rsidRPr="00F126F5">
              <w:rPr>
                <w:rFonts w:eastAsia="Times New Roman" w:cs="Times New Roman"/>
                <w:color w:val="auto"/>
                <w:kern w:val="0"/>
                <w:szCs w:val="20"/>
                <w:lang w:val="ru-RU" w:eastAsia="ru-RU"/>
              </w:rPr>
              <w:t>Придбання</w:t>
            </w:r>
            <w:proofErr w:type="spellEnd"/>
            <w:r w:rsidRPr="00F126F5">
              <w:rPr>
                <w:rFonts w:eastAsia="Times New Roman" w:cs="Times New Roman"/>
                <w:color w:val="auto"/>
                <w:kern w:val="0"/>
                <w:szCs w:val="20"/>
                <w:lang w:val="ru-RU" w:eastAsia="ru-RU"/>
              </w:rPr>
              <w:t xml:space="preserve"> </w:t>
            </w:r>
            <w:proofErr w:type="spellStart"/>
            <w:r w:rsidRPr="00F126F5">
              <w:rPr>
                <w:rFonts w:eastAsia="Times New Roman" w:cs="Times New Roman"/>
                <w:color w:val="auto"/>
                <w:kern w:val="0"/>
                <w:szCs w:val="20"/>
                <w:lang w:val="ru-RU" w:eastAsia="ru-RU"/>
              </w:rPr>
              <w:t>основних</w:t>
            </w:r>
            <w:proofErr w:type="spellEnd"/>
            <w:r w:rsidRPr="00F126F5">
              <w:rPr>
                <w:rFonts w:eastAsia="Times New Roman" w:cs="Times New Roman"/>
                <w:color w:val="auto"/>
                <w:kern w:val="0"/>
                <w:szCs w:val="20"/>
                <w:lang w:val="ru-RU" w:eastAsia="ru-RU"/>
              </w:rPr>
              <w:t xml:space="preserve"> </w:t>
            </w:r>
            <w:proofErr w:type="spellStart"/>
            <w:r w:rsidRPr="00F126F5">
              <w:rPr>
                <w:rFonts w:eastAsia="Times New Roman" w:cs="Times New Roman"/>
                <w:color w:val="auto"/>
                <w:kern w:val="0"/>
                <w:szCs w:val="20"/>
                <w:lang w:val="ru-RU" w:eastAsia="ru-RU"/>
              </w:rPr>
              <w:t>засобів</w:t>
            </w:r>
            <w:proofErr w:type="spellEnd"/>
            <w:r w:rsidRPr="00F126F5">
              <w:rPr>
                <w:rFonts w:eastAsia="Times New Roman" w:cs="Times New Roman"/>
                <w:color w:val="auto"/>
                <w:kern w:val="0"/>
                <w:szCs w:val="20"/>
                <w:lang w:val="ru-RU" w:eastAsia="ru-RU"/>
              </w:rPr>
              <w:t>/</w:t>
            </w:r>
            <w:proofErr w:type="spellStart"/>
            <w:r w:rsidRPr="00F126F5">
              <w:rPr>
                <w:rFonts w:eastAsia="Times New Roman" w:cs="Times New Roman"/>
                <w:color w:val="auto"/>
                <w:kern w:val="0"/>
                <w:szCs w:val="20"/>
                <w:lang w:val="ru-RU" w:eastAsia="ru-RU"/>
              </w:rPr>
              <w:t>матеріалів</w:t>
            </w:r>
            <w:proofErr w:type="spellEnd"/>
          </w:p>
        </w:tc>
        <w:tc>
          <w:tcPr>
            <w:tcW w:w="1960" w:type="dxa"/>
            <w:tcBorders>
              <w:top w:val="nil"/>
              <w:left w:val="nil"/>
              <w:bottom w:val="nil"/>
              <w:right w:val="nil"/>
            </w:tcBorders>
            <w:shd w:val="clear" w:color="auto" w:fill="auto"/>
            <w:vAlign w:val="center"/>
            <w:hideMark/>
          </w:tcPr>
          <w:p w14:paraId="4DEA3752" w14:textId="26367E2F" w:rsidR="004F394E" w:rsidRPr="00F126F5"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68</w:t>
            </w:r>
          </w:p>
        </w:tc>
        <w:tc>
          <w:tcPr>
            <w:tcW w:w="340" w:type="dxa"/>
            <w:tcBorders>
              <w:top w:val="nil"/>
              <w:left w:val="nil"/>
              <w:bottom w:val="nil"/>
              <w:right w:val="nil"/>
            </w:tcBorders>
            <w:shd w:val="clear" w:color="auto" w:fill="auto"/>
            <w:vAlign w:val="center"/>
            <w:hideMark/>
          </w:tcPr>
          <w:p w14:paraId="2D5935B5" w14:textId="77777777" w:rsidR="004F394E" w:rsidRPr="00F126F5" w:rsidRDefault="004F394E" w:rsidP="004F394E">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526E3054" w14:textId="1FB80B39" w:rsidR="004F394E" w:rsidRPr="00F126F5"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137</w:t>
            </w:r>
          </w:p>
        </w:tc>
      </w:tr>
      <w:tr w:rsidR="000175BE" w:rsidRPr="00F126F5" w14:paraId="47068D0F" w14:textId="77777777" w:rsidTr="000175BE">
        <w:trPr>
          <w:trHeight w:val="180"/>
        </w:trPr>
        <w:tc>
          <w:tcPr>
            <w:tcW w:w="5560" w:type="dxa"/>
            <w:tcBorders>
              <w:top w:val="nil"/>
              <w:left w:val="nil"/>
              <w:bottom w:val="nil"/>
              <w:right w:val="nil"/>
            </w:tcBorders>
            <w:shd w:val="clear" w:color="auto" w:fill="auto"/>
            <w:noWrap/>
            <w:vAlign w:val="center"/>
            <w:hideMark/>
          </w:tcPr>
          <w:p w14:paraId="30D41DDE" w14:textId="77777777" w:rsidR="00B044F8" w:rsidRDefault="00B044F8" w:rsidP="00F126F5">
            <w:pPr>
              <w:suppressAutoHyphens w:val="0"/>
              <w:spacing w:line="240" w:lineRule="auto"/>
              <w:ind w:left="0"/>
              <w:rPr>
                <w:rFonts w:eastAsia="Times New Roman" w:cs="Times New Roman"/>
                <w:kern w:val="0"/>
                <w:szCs w:val="20"/>
                <w:lang w:val="ru-RU" w:eastAsia="ru-RU"/>
              </w:rPr>
            </w:pPr>
          </w:p>
          <w:p w14:paraId="781FA6E0" w14:textId="76B5A050" w:rsidR="000175BE" w:rsidRPr="00F126F5" w:rsidRDefault="000175BE" w:rsidP="00F126F5">
            <w:pPr>
              <w:suppressAutoHyphens w:val="0"/>
              <w:spacing w:line="240" w:lineRule="auto"/>
              <w:ind w:left="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Залишки</w:t>
            </w:r>
            <w:proofErr w:type="spellEnd"/>
            <w:r w:rsidRPr="00F126F5">
              <w:rPr>
                <w:rFonts w:eastAsia="Times New Roman" w:cs="Times New Roman"/>
                <w:kern w:val="0"/>
                <w:szCs w:val="20"/>
                <w:lang w:val="ru-RU" w:eastAsia="ru-RU"/>
              </w:rPr>
              <w:t xml:space="preserve"> за </w:t>
            </w:r>
            <w:proofErr w:type="spellStart"/>
            <w:r w:rsidRPr="00F126F5">
              <w:rPr>
                <w:rFonts w:eastAsia="Times New Roman" w:cs="Times New Roman"/>
                <w:kern w:val="0"/>
                <w:szCs w:val="20"/>
                <w:lang w:val="ru-RU" w:eastAsia="ru-RU"/>
              </w:rPr>
              <w:t>операціями</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із</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пов’язаними</w:t>
            </w:r>
            <w:proofErr w:type="spellEnd"/>
            <w:r w:rsidRPr="00F126F5">
              <w:rPr>
                <w:rFonts w:eastAsia="Times New Roman" w:cs="Times New Roman"/>
                <w:kern w:val="0"/>
                <w:szCs w:val="20"/>
                <w:lang w:val="ru-RU" w:eastAsia="ru-RU"/>
              </w:rPr>
              <w:t xml:space="preserve"> сторонами:</w:t>
            </w:r>
          </w:p>
        </w:tc>
        <w:tc>
          <w:tcPr>
            <w:tcW w:w="1960" w:type="dxa"/>
            <w:tcBorders>
              <w:top w:val="nil"/>
              <w:left w:val="nil"/>
              <w:bottom w:val="nil"/>
              <w:right w:val="nil"/>
            </w:tcBorders>
            <w:shd w:val="clear" w:color="auto" w:fill="auto"/>
            <w:noWrap/>
            <w:vAlign w:val="bottom"/>
            <w:hideMark/>
          </w:tcPr>
          <w:p w14:paraId="7151E32C"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
        </w:tc>
        <w:tc>
          <w:tcPr>
            <w:tcW w:w="340" w:type="dxa"/>
            <w:tcBorders>
              <w:top w:val="nil"/>
              <w:left w:val="nil"/>
              <w:bottom w:val="nil"/>
              <w:right w:val="nil"/>
            </w:tcBorders>
            <w:shd w:val="clear" w:color="auto" w:fill="auto"/>
            <w:noWrap/>
            <w:vAlign w:val="bottom"/>
            <w:hideMark/>
          </w:tcPr>
          <w:p w14:paraId="6D84FC4D"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noWrap/>
            <w:vAlign w:val="bottom"/>
            <w:hideMark/>
          </w:tcPr>
          <w:p w14:paraId="21D016C7"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r>
      <w:tr w:rsidR="00DA61FE" w:rsidRPr="00F126F5" w14:paraId="0D9706C9" w14:textId="77777777" w:rsidTr="000175BE">
        <w:trPr>
          <w:trHeight w:val="180"/>
        </w:trPr>
        <w:tc>
          <w:tcPr>
            <w:tcW w:w="5560" w:type="dxa"/>
            <w:tcBorders>
              <w:top w:val="nil"/>
              <w:left w:val="nil"/>
              <w:bottom w:val="nil"/>
              <w:right w:val="nil"/>
            </w:tcBorders>
            <w:shd w:val="clear" w:color="auto" w:fill="auto"/>
            <w:noWrap/>
            <w:vAlign w:val="bottom"/>
            <w:hideMark/>
          </w:tcPr>
          <w:p w14:paraId="615E5E33" w14:textId="77777777"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p>
        </w:tc>
        <w:tc>
          <w:tcPr>
            <w:tcW w:w="1960" w:type="dxa"/>
            <w:tcBorders>
              <w:top w:val="nil"/>
              <w:left w:val="nil"/>
              <w:bottom w:val="single" w:sz="8" w:space="0" w:color="auto"/>
              <w:right w:val="nil"/>
            </w:tcBorders>
            <w:shd w:val="clear" w:color="auto" w:fill="auto"/>
            <w:noWrap/>
            <w:vAlign w:val="center"/>
            <w:hideMark/>
          </w:tcPr>
          <w:p w14:paraId="7C50BDFD" w14:textId="2711BA01" w:rsidR="00DA61FE" w:rsidRPr="00F126F5" w:rsidRDefault="00DA61FE" w:rsidP="00DA61FE">
            <w:pPr>
              <w:suppressAutoHyphens w:val="0"/>
              <w:spacing w:line="240" w:lineRule="auto"/>
              <w:ind w:left="0"/>
              <w:jc w:val="right"/>
              <w:rPr>
                <w:rFonts w:eastAsia="Times New Roman" w:cs="Times New Roman"/>
                <w:b/>
                <w:bCs/>
                <w:kern w:val="0"/>
                <w:szCs w:val="20"/>
                <w:lang w:val="ru-RU" w:eastAsia="ru-RU"/>
              </w:rPr>
            </w:pPr>
            <w:r>
              <w:rPr>
                <w:b/>
                <w:bCs/>
                <w:szCs w:val="20"/>
              </w:rPr>
              <w:t>31.12.2022</w:t>
            </w:r>
          </w:p>
        </w:tc>
        <w:tc>
          <w:tcPr>
            <w:tcW w:w="340" w:type="dxa"/>
            <w:tcBorders>
              <w:top w:val="nil"/>
              <w:left w:val="nil"/>
              <w:bottom w:val="nil"/>
              <w:right w:val="nil"/>
            </w:tcBorders>
            <w:shd w:val="clear" w:color="auto" w:fill="auto"/>
            <w:noWrap/>
            <w:vAlign w:val="bottom"/>
            <w:hideMark/>
          </w:tcPr>
          <w:p w14:paraId="40958F97" w14:textId="77777777" w:rsidR="00DA61FE" w:rsidRPr="00F126F5" w:rsidRDefault="00DA61FE" w:rsidP="00DA61FE">
            <w:pPr>
              <w:suppressAutoHyphens w:val="0"/>
              <w:spacing w:line="240" w:lineRule="auto"/>
              <w:ind w:left="0"/>
              <w:jc w:val="right"/>
              <w:rPr>
                <w:rFonts w:eastAsia="Times New Roman" w:cs="Times New Roman"/>
                <w:b/>
                <w:bCs/>
                <w:kern w:val="0"/>
                <w:szCs w:val="20"/>
                <w:lang w:val="ru-RU" w:eastAsia="ru-RU"/>
              </w:rPr>
            </w:pPr>
          </w:p>
        </w:tc>
        <w:tc>
          <w:tcPr>
            <w:tcW w:w="1921" w:type="dxa"/>
            <w:tcBorders>
              <w:top w:val="nil"/>
              <w:left w:val="nil"/>
              <w:bottom w:val="single" w:sz="8" w:space="0" w:color="auto"/>
              <w:right w:val="nil"/>
            </w:tcBorders>
            <w:shd w:val="clear" w:color="auto" w:fill="auto"/>
            <w:vAlign w:val="center"/>
            <w:hideMark/>
          </w:tcPr>
          <w:p w14:paraId="44B27749" w14:textId="61C93793" w:rsidR="00DA61FE" w:rsidRPr="00F126F5" w:rsidRDefault="00DA61FE" w:rsidP="00DA61FE">
            <w:pPr>
              <w:suppressAutoHyphens w:val="0"/>
              <w:spacing w:line="240" w:lineRule="auto"/>
              <w:ind w:left="0"/>
              <w:jc w:val="right"/>
              <w:rPr>
                <w:rFonts w:eastAsia="Times New Roman" w:cs="Times New Roman"/>
                <w:b/>
                <w:bCs/>
                <w:kern w:val="0"/>
                <w:szCs w:val="20"/>
                <w:lang w:val="ru-RU" w:eastAsia="ru-RU"/>
              </w:rPr>
            </w:pPr>
            <w:r>
              <w:rPr>
                <w:b/>
                <w:bCs/>
                <w:szCs w:val="20"/>
              </w:rPr>
              <w:t>31.12.2021</w:t>
            </w:r>
          </w:p>
        </w:tc>
      </w:tr>
      <w:tr w:rsidR="00DA61FE" w:rsidRPr="00F126F5" w14:paraId="3A3D5245" w14:textId="77777777" w:rsidTr="000175BE">
        <w:trPr>
          <w:trHeight w:val="180"/>
        </w:trPr>
        <w:tc>
          <w:tcPr>
            <w:tcW w:w="5560" w:type="dxa"/>
            <w:tcBorders>
              <w:top w:val="nil"/>
              <w:left w:val="nil"/>
              <w:bottom w:val="nil"/>
              <w:right w:val="nil"/>
            </w:tcBorders>
            <w:shd w:val="clear" w:color="auto" w:fill="auto"/>
            <w:vAlign w:val="center"/>
            <w:hideMark/>
          </w:tcPr>
          <w:p w14:paraId="75EC09A2" w14:textId="77777777" w:rsidR="00DA61FE" w:rsidRPr="00F126F5" w:rsidRDefault="00DA61FE" w:rsidP="00DA61FE">
            <w:pPr>
              <w:suppressAutoHyphens w:val="0"/>
              <w:spacing w:line="240" w:lineRule="auto"/>
              <w:ind w:left="0" w:firstLineChars="200" w:firstLine="40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Торгова</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кредиторська</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заборгованість</w:t>
            </w:r>
            <w:proofErr w:type="spellEnd"/>
          </w:p>
        </w:tc>
        <w:tc>
          <w:tcPr>
            <w:tcW w:w="1960" w:type="dxa"/>
            <w:tcBorders>
              <w:top w:val="nil"/>
              <w:left w:val="nil"/>
              <w:bottom w:val="nil"/>
              <w:right w:val="nil"/>
            </w:tcBorders>
            <w:shd w:val="clear" w:color="auto" w:fill="auto"/>
            <w:vAlign w:val="center"/>
            <w:hideMark/>
          </w:tcPr>
          <w:p w14:paraId="7B3A8A07" w14:textId="05C9D9A4"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r>
              <w:rPr>
                <w:szCs w:val="20"/>
              </w:rPr>
              <w:t>810</w:t>
            </w:r>
          </w:p>
        </w:tc>
        <w:tc>
          <w:tcPr>
            <w:tcW w:w="340" w:type="dxa"/>
            <w:tcBorders>
              <w:top w:val="nil"/>
              <w:left w:val="nil"/>
              <w:bottom w:val="nil"/>
              <w:right w:val="nil"/>
            </w:tcBorders>
            <w:shd w:val="clear" w:color="auto" w:fill="auto"/>
            <w:vAlign w:val="center"/>
            <w:hideMark/>
          </w:tcPr>
          <w:p w14:paraId="0FCE2A41" w14:textId="77777777"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7337AEE4" w14:textId="79AB818C"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r>
              <w:rPr>
                <w:szCs w:val="20"/>
              </w:rPr>
              <w:t>576</w:t>
            </w:r>
          </w:p>
        </w:tc>
      </w:tr>
      <w:tr w:rsidR="00DA61FE" w:rsidRPr="00F126F5" w14:paraId="2D70DB95" w14:textId="77777777" w:rsidTr="000175BE">
        <w:trPr>
          <w:trHeight w:val="180"/>
        </w:trPr>
        <w:tc>
          <w:tcPr>
            <w:tcW w:w="5560" w:type="dxa"/>
            <w:tcBorders>
              <w:top w:val="nil"/>
              <w:left w:val="nil"/>
              <w:bottom w:val="nil"/>
              <w:right w:val="nil"/>
            </w:tcBorders>
            <w:shd w:val="clear" w:color="auto" w:fill="auto"/>
            <w:vAlign w:val="center"/>
            <w:hideMark/>
          </w:tcPr>
          <w:p w14:paraId="5D89FB34" w14:textId="47D4AC78" w:rsidR="00DA61FE" w:rsidRPr="00F126F5" w:rsidRDefault="00DA61FE" w:rsidP="00DA61FE">
            <w:pPr>
              <w:suppressAutoHyphens w:val="0"/>
              <w:spacing w:line="240" w:lineRule="auto"/>
              <w:ind w:left="0" w:firstLineChars="200" w:firstLine="400"/>
              <w:rPr>
                <w:rFonts w:eastAsia="Times New Roman" w:cs="Times New Roman"/>
                <w:kern w:val="0"/>
                <w:szCs w:val="20"/>
                <w:lang w:val="ru-RU" w:eastAsia="ru-RU"/>
              </w:rPr>
            </w:pPr>
            <w:proofErr w:type="spellStart"/>
            <w:r>
              <w:rPr>
                <w:rFonts w:eastAsia="Times New Roman" w:cs="Times New Roman"/>
                <w:kern w:val="0"/>
                <w:szCs w:val="20"/>
                <w:lang w:val="ru-RU" w:eastAsia="ru-RU"/>
              </w:rPr>
              <w:t>А</w:t>
            </w:r>
            <w:r w:rsidRPr="00F126F5">
              <w:rPr>
                <w:rFonts w:eastAsia="Times New Roman" w:cs="Times New Roman"/>
                <w:kern w:val="0"/>
                <w:szCs w:val="20"/>
                <w:lang w:val="ru-RU" w:eastAsia="ru-RU"/>
              </w:rPr>
              <w:t>ванси</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отримані</w:t>
            </w:r>
            <w:proofErr w:type="spellEnd"/>
          </w:p>
        </w:tc>
        <w:tc>
          <w:tcPr>
            <w:tcW w:w="1960" w:type="dxa"/>
            <w:tcBorders>
              <w:top w:val="nil"/>
              <w:left w:val="nil"/>
              <w:bottom w:val="nil"/>
              <w:right w:val="nil"/>
            </w:tcBorders>
            <w:shd w:val="clear" w:color="auto" w:fill="auto"/>
            <w:vAlign w:val="center"/>
            <w:hideMark/>
          </w:tcPr>
          <w:p w14:paraId="1176E770" w14:textId="62F11933"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r>
              <w:rPr>
                <w:szCs w:val="20"/>
              </w:rPr>
              <w:t>23 090</w:t>
            </w:r>
          </w:p>
        </w:tc>
        <w:tc>
          <w:tcPr>
            <w:tcW w:w="340" w:type="dxa"/>
            <w:tcBorders>
              <w:top w:val="nil"/>
              <w:left w:val="nil"/>
              <w:bottom w:val="nil"/>
              <w:right w:val="nil"/>
            </w:tcBorders>
            <w:shd w:val="clear" w:color="auto" w:fill="auto"/>
            <w:vAlign w:val="center"/>
            <w:hideMark/>
          </w:tcPr>
          <w:p w14:paraId="19997C98" w14:textId="77777777"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304DA2F2" w14:textId="56607C83"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r>
              <w:rPr>
                <w:szCs w:val="20"/>
              </w:rPr>
              <w:t>23 791</w:t>
            </w:r>
          </w:p>
        </w:tc>
      </w:tr>
      <w:tr w:rsidR="00DA61FE" w:rsidRPr="00F126F5" w14:paraId="74DEC9DB" w14:textId="77777777" w:rsidTr="000175BE">
        <w:trPr>
          <w:trHeight w:val="180"/>
        </w:trPr>
        <w:tc>
          <w:tcPr>
            <w:tcW w:w="5560" w:type="dxa"/>
            <w:tcBorders>
              <w:top w:val="nil"/>
              <w:left w:val="nil"/>
              <w:bottom w:val="nil"/>
              <w:right w:val="nil"/>
            </w:tcBorders>
            <w:shd w:val="clear" w:color="auto" w:fill="auto"/>
            <w:vAlign w:val="center"/>
            <w:hideMark/>
          </w:tcPr>
          <w:p w14:paraId="5DA4A969" w14:textId="77777777" w:rsidR="00DA61FE" w:rsidRPr="00F126F5" w:rsidRDefault="00DA61FE" w:rsidP="00DA61FE">
            <w:pPr>
              <w:suppressAutoHyphens w:val="0"/>
              <w:spacing w:line="240" w:lineRule="auto"/>
              <w:ind w:left="0" w:firstLineChars="200" w:firstLine="40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Позики</w:t>
            </w:r>
            <w:proofErr w:type="spellEnd"/>
          </w:p>
        </w:tc>
        <w:tc>
          <w:tcPr>
            <w:tcW w:w="1960" w:type="dxa"/>
            <w:tcBorders>
              <w:top w:val="nil"/>
              <w:left w:val="nil"/>
              <w:bottom w:val="nil"/>
              <w:right w:val="nil"/>
            </w:tcBorders>
            <w:shd w:val="clear" w:color="auto" w:fill="auto"/>
            <w:vAlign w:val="center"/>
            <w:hideMark/>
          </w:tcPr>
          <w:p w14:paraId="11040986" w14:textId="5AA16B50"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r>
              <w:rPr>
                <w:szCs w:val="20"/>
              </w:rPr>
              <w:t>38 951</w:t>
            </w:r>
          </w:p>
        </w:tc>
        <w:tc>
          <w:tcPr>
            <w:tcW w:w="340" w:type="dxa"/>
            <w:tcBorders>
              <w:top w:val="nil"/>
              <w:left w:val="nil"/>
              <w:bottom w:val="nil"/>
              <w:right w:val="nil"/>
            </w:tcBorders>
            <w:shd w:val="clear" w:color="auto" w:fill="auto"/>
            <w:vAlign w:val="center"/>
            <w:hideMark/>
          </w:tcPr>
          <w:p w14:paraId="62EE0E21" w14:textId="77777777"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61A0E785" w14:textId="4C4515A2"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r>
              <w:rPr>
                <w:szCs w:val="20"/>
              </w:rPr>
              <w:t>30 923</w:t>
            </w:r>
          </w:p>
        </w:tc>
      </w:tr>
      <w:tr w:rsidR="00DA61FE" w:rsidRPr="00F126F5" w14:paraId="3C9EB1E4" w14:textId="77777777" w:rsidTr="000175BE">
        <w:trPr>
          <w:trHeight w:val="180"/>
        </w:trPr>
        <w:tc>
          <w:tcPr>
            <w:tcW w:w="5560" w:type="dxa"/>
            <w:tcBorders>
              <w:top w:val="nil"/>
              <w:left w:val="nil"/>
              <w:bottom w:val="nil"/>
              <w:right w:val="nil"/>
            </w:tcBorders>
            <w:shd w:val="clear" w:color="auto" w:fill="auto"/>
            <w:vAlign w:val="center"/>
            <w:hideMark/>
          </w:tcPr>
          <w:p w14:paraId="21F2D005" w14:textId="77777777" w:rsidR="00DA61FE" w:rsidRPr="00F126F5" w:rsidRDefault="00DA61FE" w:rsidP="00DA61FE">
            <w:pPr>
              <w:suppressAutoHyphens w:val="0"/>
              <w:spacing w:line="240" w:lineRule="auto"/>
              <w:ind w:left="0" w:firstLineChars="200" w:firstLine="40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Відсотки</w:t>
            </w:r>
            <w:proofErr w:type="spellEnd"/>
            <w:r w:rsidRPr="00F126F5">
              <w:rPr>
                <w:rFonts w:eastAsia="Times New Roman" w:cs="Times New Roman"/>
                <w:kern w:val="0"/>
                <w:szCs w:val="20"/>
                <w:lang w:val="ru-RU" w:eastAsia="ru-RU"/>
              </w:rPr>
              <w:t xml:space="preserve"> за </w:t>
            </w:r>
            <w:proofErr w:type="spellStart"/>
            <w:r w:rsidRPr="00F126F5">
              <w:rPr>
                <w:rFonts w:eastAsia="Times New Roman" w:cs="Times New Roman"/>
                <w:kern w:val="0"/>
                <w:szCs w:val="20"/>
                <w:lang w:val="ru-RU" w:eastAsia="ru-RU"/>
              </w:rPr>
              <w:t>кредити</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позика</w:t>
            </w:r>
            <w:proofErr w:type="spellEnd"/>
            <w:r w:rsidRPr="00F126F5">
              <w:rPr>
                <w:rFonts w:eastAsia="Times New Roman" w:cs="Times New Roman"/>
                <w:kern w:val="0"/>
                <w:szCs w:val="20"/>
                <w:lang w:val="ru-RU" w:eastAsia="ru-RU"/>
              </w:rPr>
              <w:t>)</w:t>
            </w:r>
          </w:p>
        </w:tc>
        <w:tc>
          <w:tcPr>
            <w:tcW w:w="1960" w:type="dxa"/>
            <w:tcBorders>
              <w:top w:val="nil"/>
              <w:left w:val="nil"/>
              <w:bottom w:val="nil"/>
              <w:right w:val="nil"/>
            </w:tcBorders>
            <w:shd w:val="clear" w:color="auto" w:fill="auto"/>
            <w:vAlign w:val="center"/>
            <w:hideMark/>
          </w:tcPr>
          <w:p w14:paraId="7B231439" w14:textId="092AE914"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r>
              <w:rPr>
                <w:szCs w:val="20"/>
              </w:rPr>
              <w:t>36 035</w:t>
            </w:r>
          </w:p>
        </w:tc>
        <w:tc>
          <w:tcPr>
            <w:tcW w:w="340" w:type="dxa"/>
            <w:tcBorders>
              <w:top w:val="nil"/>
              <w:left w:val="nil"/>
              <w:bottom w:val="nil"/>
              <w:right w:val="nil"/>
            </w:tcBorders>
            <w:shd w:val="clear" w:color="auto" w:fill="auto"/>
            <w:vAlign w:val="center"/>
            <w:hideMark/>
          </w:tcPr>
          <w:p w14:paraId="0BCBC8B2" w14:textId="77777777"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23DEFD0D" w14:textId="7C9A1EB5" w:rsidR="00DA61FE" w:rsidRPr="00F126F5" w:rsidRDefault="00DA61FE" w:rsidP="00DA61FE">
            <w:pPr>
              <w:suppressAutoHyphens w:val="0"/>
              <w:spacing w:line="240" w:lineRule="auto"/>
              <w:ind w:left="0"/>
              <w:jc w:val="right"/>
              <w:rPr>
                <w:rFonts w:eastAsia="Times New Roman" w:cs="Times New Roman"/>
                <w:color w:val="auto"/>
                <w:kern w:val="0"/>
                <w:szCs w:val="20"/>
                <w:lang w:val="ru-RU" w:eastAsia="ru-RU"/>
              </w:rPr>
            </w:pPr>
            <w:r>
              <w:rPr>
                <w:szCs w:val="20"/>
              </w:rPr>
              <w:t>26 753</w:t>
            </w:r>
          </w:p>
        </w:tc>
      </w:tr>
    </w:tbl>
    <w:p w14:paraId="427AF2D0" w14:textId="77777777" w:rsidR="00D46ACD" w:rsidRPr="00F126F5" w:rsidRDefault="00D46ACD" w:rsidP="00F126F5">
      <w:pPr>
        <w:pStyle w:val="13"/>
        <w:ind w:left="0"/>
        <w:jc w:val="both"/>
        <w:rPr>
          <w:rFonts w:ascii="Times New Roman" w:hAnsi="Times New Roman" w:cs="Times New Roman"/>
          <w:bCs/>
          <w:kern w:val="0"/>
          <w:lang w:val="uk-UA" w:eastAsia="uk-UA"/>
        </w:rPr>
      </w:pPr>
    </w:p>
    <w:p w14:paraId="49EFD611" w14:textId="77777777" w:rsidR="00787473" w:rsidRPr="00F126F5" w:rsidRDefault="00787473" w:rsidP="00F126F5">
      <w:pPr>
        <w:suppressAutoHyphens w:val="0"/>
        <w:autoSpaceDE w:val="0"/>
        <w:autoSpaceDN w:val="0"/>
        <w:adjustRightInd w:val="0"/>
        <w:spacing w:line="240" w:lineRule="auto"/>
        <w:ind w:left="0"/>
        <w:jc w:val="both"/>
        <w:rPr>
          <w:rFonts w:cs="Times New Roman"/>
          <w:b/>
          <w:bCs/>
          <w:i/>
          <w:iCs/>
          <w:color w:val="auto"/>
          <w:kern w:val="0"/>
          <w:szCs w:val="20"/>
          <w:lang w:eastAsia="ru-RU"/>
        </w:rPr>
      </w:pPr>
      <w:r w:rsidRPr="00F126F5">
        <w:rPr>
          <w:rFonts w:cs="Times New Roman"/>
          <w:b/>
          <w:bCs/>
          <w:i/>
          <w:iCs/>
          <w:color w:val="auto"/>
          <w:kern w:val="0"/>
          <w:szCs w:val="20"/>
          <w:lang w:eastAsia="ru-RU"/>
        </w:rPr>
        <w:t>Виплати провідному управлінському персоналу.</w:t>
      </w:r>
    </w:p>
    <w:p w14:paraId="10F41ACD" w14:textId="0FD0E32F" w:rsidR="00787473" w:rsidRPr="00F126F5" w:rsidRDefault="00787473" w:rsidP="00F126F5">
      <w:pPr>
        <w:suppressAutoHyphens w:val="0"/>
        <w:autoSpaceDE w:val="0"/>
        <w:autoSpaceDN w:val="0"/>
        <w:adjustRightInd w:val="0"/>
        <w:spacing w:line="240" w:lineRule="auto"/>
        <w:ind w:left="0"/>
        <w:jc w:val="both"/>
        <w:rPr>
          <w:rFonts w:eastAsia="Times New Roman" w:cs="Times New Roman"/>
          <w:bCs/>
          <w:kern w:val="0"/>
          <w:szCs w:val="20"/>
          <w:lang w:eastAsia="ru-RU"/>
        </w:rPr>
      </w:pPr>
      <w:r w:rsidRPr="00F126F5">
        <w:rPr>
          <w:rFonts w:cs="Times New Roman"/>
          <w:color w:val="auto"/>
          <w:kern w:val="0"/>
          <w:szCs w:val="20"/>
          <w:lang w:eastAsia="ru-RU"/>
        </w:rPr>
        <w:t xml:space="preserve">Провідний управлінський персонал Компанії нараховував </w:t>
      </w:r>
      <w:r w:rsidR="00ED785C" w:rsidRPr="00F126F5">
        <w:rPr>
          <w:rFonts w:cs="Times New Roman"/>
          <w:color w:val="auto"/>
          <w:kern w:val="0"/>
          <w:szCs w:val="20"/>
          <w:lang w:eastAsia="ru-RU"/>
        </w:rPr>
        <w:t>2</w:t>
      </w:r>
      <w:r w:rsidRPr="00F126F5">
        <w:rPr>
          <w:rFonts w:cs="Times New Roman"/>
          <w:color w:val="auto"/>
          <w:kern w:val="0"/>
          <w:szCs w:val="20"/>
          <w:lang w:eastAsia="ru-RU"/>
        </w:rPr>
        <w:t xml:space="preserve"> осіб станом на </w:t>
      </w:r>
      <w:r w:rsidRPr="00F126F5">
        <w:rPr>
          <w:rFonts w:cs="Times New Roman"/>
          <w:color w:val="auto"/>
          <w:kern w:val="0"/>
          <w:szCs w:val="20"/>
          <w:lang w:eastAsia="ru-RU"/>
        </w:rPr>
        <w:fldChar w:fldCharType="begin"/>
      </w:r>
      <w:r w:rsidRPr="00F126F5">
        <w:rPr>
          <w:rFonts w:cs="Times New Roman"/>
          <w:color w:val="auto"/>
          <w:kern w:val="0"/>
          <w:szCs w:val="20"/>
          <w:lang w:eastAsia="ru-RU"/>
        </w:rPr>
        <w:instrText xml:space="preserve"> MERGEFIELD Дата_періоду_кінець </w:instrText>
      </w:r>
      <w:r w:rsidRPr="00F126F5">
        <w:rPr>
          <w:rFonts w:cs="Times New Roman"/>
          <w:color w:val="auto"/>
          <w:kern w:val="0"/>
          <w:szCs w:val="20"/>
          <w:lang w:eastAsia="ru-RU"/>
        </w:rPr>
        <w:fldChar w:fldCharType="separate"/>
      </w:r>
      <w:r w:rsidR="001A10E6" w:rsidRPr="00AA3908">
        <w:rPr>
          <w:rFonts w:cs="Times New Roman"/>
          <w:noProof/>
          <w:color w:val="auto"/>
          <w:kern w:val="0"/>
          <w:szCs w:val="20"/>
          <w:lang w:eastAsia="ru-RU"/>
        </w:rPr>
        <w:t>31.12.2022</w:t>
      </w:r>
      <w:r w:rsidRPr="00F126F5">
        <w:rPr>
          <w:rFonts w:cs="Times New Roman"/>
          <w:color w:val="auto"/>
          <w:kern w:val="0"/>
          <w:szCs w:val="20"/>
          <w:lang w:eastAsia="ru-RU"/>
        </w:rPr>
        <w:fldChar w:fldCharType="end"/>
      </w:r>
      <w:r w:rsidRPr="00F126F5">
        <w:rPr>
          <w:rFonts w:cs="Times New Roman"/>
          <w:color w:val="auto"/>
          <w:kern w:val="0"/>
          <w:szCs w:val="20"/>
          <w:lang w:eastAsia="ru-RU"/>
        </w:rPr>
        <w:t xml:space="preserve"> р. Компенсації  провідному персоналу складається з грошових виплат, окладів за контрактами, премій та інших виплат, передбачених колективним договором. Виплати провідному управлінському персоналу Компанії у </w:t>
      </w:r>
      <w:r w:rsidRPr="00F126F5">
        <w:rPr>
          <w:rFonts w:cs="Times New Roman"/>
          <w:color w:val="auto"/>
          <w:kern w:val="0"/>
          <w:szCs w:val="20"/>
          <w:lang w:eastAsia="ru-RU"/>
        </w:rPr>
        <w:fldChar w:fldCharType="begin"/>
      </w:r>
      <w:r w:rsidRPr="00F126F5">
        <w:rPr>
          <w:rFonts w:cs="Times New Roman"/>
          <w:color w:val="auto"/>
          <w:kern w:val="0"/>
          <w:szCs w:val="20"/>
          <w:lang w:eastAsia="ru-RU"/>
        </w:rPr>
        <w:instrText xml:space="preserve"> MERGEFIELD Звітний_рік </w:instrText>
      </w:r>
      <w:r w:rsidRPr="00F126F5">
        <w:rPr>
          <w:rFonts w:cs="Times New Roman"/>
          <w:color w:val="auto"/>
          <w:kern w:val="0"/>
          <w:szCs w:val="20"/>
          <w:lang w:eastAsia="ru-RU"/>
        </w:rPr>
        <w:fldChar w:fldCharType="separate"/>
      </w:r>
      <w:r w:rsidR="001A10E6" w:rsidRPr="00AA3908">
        <w:rPr>
          <w:rFonts w:cs="Times New Roman"/>
          <w:noProof/>
          <w:color w:val="auto"/>
          <w:kern w:val="0"/>
          <w:szCs w:val="20"/>
          <w:lang w:eastAsia="ru-RU"/>
        </w:rPr>
        <w:t>2022</w:t>
      </w:r>
      <w:r w:rsidRPr="00F126F5">
        <w:rPr>
          <w:rFonts w:cs="Times New Roman"/>
          <w:color w:val="auto"/>
          <w:kern w:val="0"/>
          <w:szCs w:val="20"/>
          <w:lang w:eastAsia="ru-RU"/>
        </w:rPr>
        <w:fldChar w:fldCharType="end"/>
      </w:r>
      <w:r w:rsidRPr="00F126F5">
        <w:rPr>
          <w:rFonts w:cs="Times New Roman"/>
          <w:color w:val="auto"/>
          <w:kern w:val="0"/>
          <w:szCs w:val="20"/>
          <w:lang w:eastAsia="ru-RU"/>
        </w:rPr>
        <w:t xml:space="preserve"> році становили </w:t>
      </w:r>
      <w:r w:rsidR="004F394E" w:rsidRPr="004F394E">
        <w:rPr>
          <w:rFonts w:cs="Times New Roman"/>
          <w:color w:val="auto"/>
          <w:kern w:val="0"/>
          <w:szCs w:val="20"/>
          <w:lang w:eastAsia="ru-RU"/>
        </w:rPr>
        <w:t>1267</w:t>
      </w:r>
      <w:r w:rsidR="004F394E">
        <w:rPr>
          <w:rFonts w:cs="Times New Roman"/>
          <w:color w:val="auto"/>
          <w:kern w:val="0"/>
          <w:szCs w:val="20"/>
          <w:lang w:eastAsia="ru-RU"/>
        </w:rPr>
        <w:t xml:space="preserve">,0 </w:t>
      </w:r>
      <w:r w:rsidRPr="00F126F5">
        <w:rPr>
          <w:rFonts w:cs="Times New Roman"/>
          <w:color w:val="auto"/>
          <w:kern w:val="0"/>
          <w:szCs w:val="20"/>
          <w:lang w:eastAsia="ru-RU"/>
        </w:rPr>
        <w:t>тис. грн (</w:t>
      </w:r>
      <w:r w:rsidRPr="00F126F5">
        <w:rPr>
          <w:rFonts w:cs="Times New Roman"/>
          <w:color w:val="auto"/>
          <w:kern w:val="0"/>
          <w:szCs w:val="20"/>
          <w:lang w:eastAsia="ru-RU"/>
        </w:rPr>
        <w:fldChar w:fldCharType="begin"/>
      </w:r>
      <w:r w:rsidRPr="00F126F5">
        <w:rPr>
          <w:rFonts w:cs="Times New Roman"/>
          <w:color w:val="auto"/>
          <w:kern w:val="0"/>
          <w:szCs w:val="20"/>
          <w:lang w:eastAsia="ru-RU"/>
        </w:rPr>
        <w:instrText xml:space="preserve"> MERGEFIELD Попередній_рік </w:instrText>
      </w:r>
      <w:r w:rsidRPr="00F126F5">
        <w:rPr>
          <w:rFonts w:cs="Times New Roman"/>
          <w:color w:val="auto"/>
          <w:kern w:val="0"/>
          <w:szCs w:val="20"/>
          <w:lang w:eastAsia="ru-RU"/>
        </w:rPr>
        <w:fldChar w:fldCharType="separate"/>
      </w:r>
      <w:r w:rsidR="001A10E6" w:rsidRPr="00AA3908">
        <w:rPr>
          <w:rFonts w:cs="Times New Roman"/>
          <w:noProof/>
          <w:color w:val="auto"/>
          <w:kern w:val="0"/>
          <w:szCs w:val="20"/>
          <w:lang w:eastAsia="ru-RU"/>
        </w:rPr>
        <w:t>2021</w:t>
      </w:r>
      <w:r w:rsidRPr="00F126F5">
        <w:rPr>
          <w:rFonts w:cs="Times New Roman"/>
          <w:color w:val="auto"/>
          <w:kern w:val="0"/>
          <w:szCs w:val="20"/>
          <w:lang w:eastAsia="ru-RU"/>
        </w:rPr>
        <w:fldChar w:fldCharType="end"/>
      </w:r>
      <w:r w:rsidRPr="00F126F5">
        <w:rPr>
          <w:rFonts w:cs="Times New Roman"/>
          <w:color w:val="auto"/>
          <w:kern w:val="0"/>
          <w:szCs w:val="20"/>
          <w:lang w:eastAsia="ru-RU"/>
        </w:rPr>
        <w:t xml:space="preserve"> рік: </w:t>
      </w:r>
      <w:r w:rsidR="004F394E" w:rsidRPr="004F394E">
        <w:rPr>
          <w:rFonts w:cs="Times New Roman"/>
          <w:color w:val="auto"/>
          <w:kern w:val="0"/>
          <w:szCs w:val="20"/>
          <w:lang w:eastAsia="ru-RU"/>
        </w:rPr>
        <w:t xml:space="preserve">1 269,0 </w:t>
      </w:r>
      <w:r w:rsidRPr="00F126F5">
        <w:rPr>
          <w:rFonts w:cs="Times New Roman"/>
          <w:color w:val="auto"/>
          <w:kern w:val="0"/>
          <w:szCs w:val="20"/>
          <w:lang w:eastAsia="ru-RU"/>
        </w:rPr>
        <w:t>тис.</w:t>
      </w:r>
      <w:r w:rsidR="009548D1" w:rsidRPr="00F126F5">
        <w:rPr>
          <w:rFonts w:cs="Times New Roman"/>
          <w:color w:val="auto"/>
          <w:kern w:val="0"/>
          <w:szCs w:val="20"/>
          <w:lang w:eastAsia="ru-RU"/>
        </w:rPr>
        <w:t xml:space="preserve"> </w:t>
      </w:r>
      <w:r w:rsidRPr="00F126F5">
        <w:rPr>
          <w:rFonts w:cs="Times New Roman"/>
          <w:color w:val="auto"/>
          <w:kern w:val="0"/>
          <w:szCs w:val="20"/>
          <w:lang w:eastAsia="ru-RU"/>
        </w:rPr>
        <w:t>грн.).</w:t>
      </w:r>
    </w:p>
    <w:p w14:paraId="461C49CE" w14:textId="28F0F055" w:rsidR="00E572C9" w:rsidRPr="00F126F5" w:rsidRDefault="00E572C9" w:rsidP="00F126F5">
      <w:pPr>
        <w:widowControl w:val="0"/>
        <w:suppressAutoHyphens w:val="0"/>
        <w:autoSpaceDE w:val="0"/>
        <w:autoSpaceDN w:val="0"/>
        <w:adjustRightInd w:val="0"/>
        <w:spacing w:line="240" w:lineRule="auto"/>
        <w:ind w:left="0"/>
        <w:jc w:val="both"/>
        <w:rPr>
          <w:rFonts w:cs="Times New Roman"/>
          <w:bCs/>
          <w:kern w:val="0"/>
          <w:szCs w:val="20"/>
          <w:lang w:eastAsia="uk-UA"/>
        </w:rPr>
      </w:pPr>
    </w:p>
    <w:p w14:paraId="74C1B822" w14:textId="706EFE00" w:rsidR="00996D74" w:rsidRPr="00205E68" w:rsidRDefault="00B01A08" w:rsidP="00F126F5">
      <w:pPr>
        <w:pStyle w:val="2"/>
        <w:spacing w:before="0" w:after="0"/>
        <w:rPr>
          <w:rFonts w:ascii="Times New Roman" w:hAnsi="Times New Roman"/>
          <w:bCs w:val="0"/>
          <w:i w:val="0"/>
          <w:sz w:val="20"/>
          <w:szCs w:val="20"/>
        </w:rPr>
      </w:pPr>
      <w:bookmarkStart w:id="52" w:name="_Toc133591636"/>
      <w:r w:rsidRPr="00F126F5">
        <w:rPr>
          <w:rFonts w:ascii="Times New Roman" w:hAnsi="Times New Roman"/>
          <w:bCs w:val="0"/>
          <w:i w:val="0"/>
          <w:sz w:val="20"/>
          <w:szCs w:val="20"/>
        </w:rPr>
        <w:t>2</w:t>
      </w:r>
      <w:r w:rsidR="006A4AF8">
        <w:rPr>
          <w:rFonts w:ascii="Times New Roman" w:hAnsi="Times New Roman"/>
          <w:bCs w:val="0"/>
          <w:i w:val="0"/>
          <w:sz w:val="20"/>
          <w:szCs w:val="20"/>
        </w:rPr>
        <w:t>7</w:t>
      </w:r>
      <w:r w:rsidR="00996D74" w:rsidRPr="00F126F5">
        <w:rPr>
          <w:rFonts w:ascii="Times New Roman" w:hAnsi="Times New Roman"/>
          <w:bCs w:val="0"/>
          <w:i w:val="0"/>
          <w:sz w:val="20"/>
          <w:szCs w:val="20"/>
        </w:rPr>
        <w:t>. Управління фінансовими ризиками</w:t>
      </w:r>
      <w:bookmarkEnd w:id="52"/>
    </w:p>
    <w:p w14:paraId="46C1EB63" w14:textId="77777777" w:rsidR="00996D74" w:rsidRPr="00205E68" w:rsidRDefault="00996D74" w:rsidP="00F126F5">
      <w:pPr>
        <w:widowControl w:val="0"/>
        <w:suppressAutoHyphens w:val="0"/>
        <w:autoSpaceDE w:val="0"/>
        <w:autoSpaceDN w:val="0"/>
        <w:adjustRightInd w:val="0"/>
        <w:spacing w:line="240" w:lineRule="auto"/>
        <w:ind w:left="0"/>
        <w:rPr>
          <w:rFonts w:cs="Times New Roman"/>
          <w:b/>
          <w:bCs/>
          <w:kern w:val="0"/>
          <w:szCs w:val="20"/>
          <w:lang w:eastAsia="uk-UA"/>
        </w:rPr>
      </w:pPr>
    </w:p>
    <w:p w14:paraId="186FFDB9" w14:textId="77777777" w:rsidR="00996D74" w:rsidRPr="00205E68" w:rsidRDefault="00996D74" w:rsidP="00996D74">
      <w:pPr>
        <w:pStyle w:val="12"/>
        <w:widowControl/>
        <w:suppressAutoHyphens w:val="0"/>
        <w:ind w:left="0"/>
        <w:jc w:val="both"/>
        <w:rPr>
          <w:sz w:val="20"/>
        </w:rPr>
      </w:pPr>
      <w:r w:rsidRPr="00205E68">
        <w:rPr>
          <w:sz w:val="20"/>
        </w:rPr>
        <w:t>Компанія не здійснює фінансових операцій.</w:t>
      </w:r>
    </w:p>
    <w:p w14:paraId="1B6563FF" w14:textId="77777777" w:rsidR="00996D74" w:rsidRPr="00205E68" w:rsidRDefault="00996D74" w:rsidP="00996D74">
      <w:pPr>
        <w:ind w:left="0"/>
        <w:jc w:val="both"/>
        <w:rPr>
          <w:rFonts w:cs="Times New Roman"/>
          <w:b/>
          <w:color w:val="auto"/>
          <w:szCs w:val="20"/>
          <w:highlight w:val="yellow"/>
          <w:lang w:eastAsia="ru-RU"/>
        </w:rPr>
      </w:pPr>
    </w:p>
    <w:p w14:paraId="1BB9F38C" w14:textId="183C81D9" w:rsidR="00996D74" w:rsidRPr="00205E68" w:rsidRDefault="00B01A08" w:rsidP="00EB67DC">
      <w:pPr>
        <w:pStyle w:val="3"/>
        <w:spacing w:before="0" w:after="0"/>
        <w:rPr>
          <w:rFonts w:ascii="Times New Roman" w:hAnsi="Times New Roman"/>
          <w:color w:val="auto"/>
          <w:sz w:val="20"/>
          <w:szCs w:val="20"/>
          <w:lang w:eastAsia="ru-RU"/>
        </w:rPr>
      </w:pPr>
      <w:bookmarkStart w:id="53" w:name="_Toc133591637"/>
      <w:r w:rsidRPr="00205E68">
        <w:rPr>
          <w:rFonts w:ascii="Times New Roman" w:hAnsi="Times New Roman"/>
          <w:color w:val="auto"/>
          <w:sz w:val="20"/>
          <w:szCs w:val="20"/>
          <w:lang w:eastAsia="ru-RU"/>
        </w:rPr>
        <w:t>2</w:t>
      </w:r>
      <w:r w:rsidR="006A4AF8">
        <w:rPr>
          <w:rFonts w:ascii="Times New Roman" w:hAnsi="Times New Roman"/>
          <w:color w:val="auto"/>
          <w:sz w:val="20"/>
          <w:szCs w:val="20"/>
          <w:lang w:eastAsia="ru-RU"/>
        </w:rPr>
        <w:t>7</w:t>
      </w:r>
      <w:r w:rsidR="00996D74" w:rsidRPr="00205E68">
        <w:rPr>
          <w:rFonts w:ascii="Times New Roman" w:hAnsi="Times New Roman"/>
          <w:color w:val="auto"/>
          <w:sz w:val="20"/>
          <w:szCs w:val="20"/>
          <w:lang w:eastAsia="ru-RU"/>
        </w:rPr>
        <w:t>.1. Ризик управління капіталом</w:t>
      </w:r>
      <w:bookmarkEnd w:id="53"/>
    </w:p>
    <w:p w14:paraId="47C10765" w14:textId="77777777" w:rsidR="00996D74" w:rsidRPr="00205E68" w:rsidRDefault="00996D74" w:rsidP="00996D74">
      <w:pPr>
        <w:pStyle w:val="12"/>
        <w:widowControl/>
        <w:suppressAutoHyphens w:val="0"/>
        <w:ind w:left="0"/>
        <w:jc w:val="both"/>
        <w:rPr>
          <w:sz w:val="20"/>
        </w:rPr>
      </w:pPr>
    </w:p>
    <w:p w14:paraId="534576BF" w14:textId="77777777" w:rsidR="00996D74" w:rsidRPr="00205E68" w:rsidRDefault="00996D74" w:rsidP="00996D74">
      <w:pPr>
        <w:pStyle w:val="12"/>
        <w:widowControl/>
        <w:suppressAutoHyphens w:val="0"/>
        <w:ind w:left="0"/>
        <w:jc w:val="both"/>
        <w:rPr>
          <w:sz w:val="20"/>
        </w:rPr>
      </w:pPr>
      <w:r w:rsidRPr="00205E68">
        <w:rPr>
          <w:sz w:val="20"/>
        </w:rPr>
        <w:t>Основна мета Компанії в управлінні капіталом – забезпечити безперервність діяльності Компанії з метою максимізації прибутку, а також для фінансування операційних і капітальних витрат і підтримання стратегії розвитку Компанії.</w:t>
      </w:r>
    </w:p>
    <w:p w14:paraId="2AE95B0C" w14:textId="77777777" w:rsidR="00996D74" w:rsidRPr="00205E68" w:rsidRDefault="00996D74" w:rsidP="00996D74">
      <w:pPr>
        <w:pStyle w:val="12"/>
        <w:widowControl/>
        <w:suppressAutoHyphens w:val="0"/>
        <w:ind w:left="0"/>
        <w:jc w:val="both"/>
        <w:rPr>
          <w:sz w:val="20"/>
        </w:rPr>
      </w:pPr>
    </w:p>
    <w:p w14:paraId="5556B725" w14:textId="61651158" w:rsidR="00435437" w:rsidRPr="00205E68" w:rsidRDefault="00DD4543" w:rsidP="00996D74">
      <w:pPr>
        <w:pStyle w:val="12"/>
        <w:widowControl/>
        <w:suppressAutoHyphens w:val="0"/>
        <w:ind w:left="0"/>
        <w:jc w:val="both"/>
        <w:rPr>
          <w:sz w:val="20"/>
        </w:rPr>
      </w:pPr>
      <w:r w:rsidRPr="00205E68">
        <w:rPr>
          <w:sz w:val="20"/>
        </w:rPr>
        <w:t xml:space="preserve">Станом на </w:t>
      </w:r>
      <w:r w:rsidR="00354C0B" w:rsidRPr="00205E68">
        <w:rPr>
          <w:sz w:val="20"/>
        </w:rPr>
        <w:fldChar w:fldCharType="begin"/>
      </w:r>
      <w:r w:rsidR="00354C0B" w:rsidRPr="00205E68">
        <w:rPr>
          <w:sz w:val="20"/>
        </w:rPr>
        <w:instrText xml:space="preserve"> MERGEFIELD  Період_фінансової_звітності  \* MERGEFORMAT </w:instrText>
      </w:r>
      <w:r w:rsidR="00354C0B" w:rsidRPr="00205E68">
        <w:rPr>
          <w:sz w:val="20"/>
        </w:rPr>
        <w:fldChar w:fldCharType="separate"/>
      </w:r>
      <w:r w:rsidR="001A10E6" w:rsidRPr="001A10E6">
        <w:rPr>
          <w:noProof/>
          <w:sz w:val="20"/>
        </w:rPr>
        <w:t>31 грудня 2022</w:t>
      </w:r>
      <w:r w:rsidR="00354C0B" w:rsidRPr="00205E68">
        <w:rPr>
          <w:sz w:val="20"/>
        </w:rPr>
        <w:fldChar w:fldCharType="end"/>
      </w:r>
      <w:r w:rsidR="00127BA1" w:rsidRPr="00205E68">
        <w:rPr>
          <w:sz w:val="20"/>
        </w:rPr>
        <w:t xml:space="preserve"> р</w:t>
      </w:r>
      <w:r w:rsidRPr="00205E68">
        <w:rPr>
          <w:sz w:val="20"/>
        </w:rPr>
        <w:t xml:space="preserve">. </w:t>
      </w:r>
      <w:r w:rsidR="00996D74" w:rsidRPr="00205E68">
        <w:rPr>
          <w:sz w:val="20"/>
        </w:rPr>
        <w:t>не було змін до мети чи політики Компанії з управління капіталом.</w:t>
      </w:r>
    </w:p>
    <w:p w14:paraId="2119EC5B" w14:textId="77777777" w:rsidR="005A595E" w:rsidRPr="00205E68" w:rsidRDefault="005A595E" w:rsidP="00996D74">
      <w:pPr>
        <w:pStyle w:val="12"/>
        <w:widowControl/>
        <w:suppressAutoHyphens w:val="0"/>
        <w:ind w:left="0"/>
        <w:jc w:val="both"/>
        <w:rPr>
          <w:sz w:val="20"/>
        </w:rPr>
      </w:pPr>
    </w:p>
    <w:p w14:paraId="14377EF9" w14:textId="21D0D22B" w:rsidR="005A595E" w:rsidRPr="00205E68" w:rsidRDefault="00B01A08" w:rsidP="005A595E">
      <w:pPr>
        <w:pStyle w:val="3"/>
        <w:spacing w:before="0" w:after="0"/>
        <w:rPr>
          <w:rFonts w:ascii="Times New Roman" w:hAnsi="Times New Roman"/>
          <w:color w:val="auto"/>
          <w:sz w:val="20"/>
          <w:szCs w:val="20"/>
          <w:lang w:eastAsia="ru-RU"/>
        </w:rPr>
      </w:pPr>
      <w:bookmarkStart w:id="54" w:name="_Toc105748620"/>
      <w:bookmarkStart w:id="55" w:name="_Toc133591638"/>
      <w:r w:rsidRPr="00205E68">
        <w:rPr>
          <w:rFonts w:ascii="Times New Roman" w:hAnsi="Times New Roman"/>
          <w:color w:val="auto"/>
          <w:sz w:val="20"/>
          <w:szCs w:val="20"/>
          <w:lang w:eastAsia="ru-RU"/>
        </w:rPr>
        <w:t>2</w:t>
      </w:r>
      <w:r w:rsidR="006A4AF8">
        <w:rPr>
          <w:rFonts w:ascii="Times New Roman" w:hAnsi="Times New Roman"/>
          <w:color w:val="auto"/>
          <w:sz w:val="20"/>
          <w:szCs w:val="20"/>
          <w:lang w:eastAsia="ru-RU"/>
        </w:rPr>
        <w:t>7</w:t>
      </w:r>
      <w:r w:rsidR="005A595E" w:rsidRPr="00205E68">
        <w:rPr>
          <w:rFonts w:ascii="Times New Roman" w:hAnsi="Times New Roman"/>
          <w:color w:val="auto"/>
          <w:sz w:val="20"/>
          <w:szCs w:val="20"/>
          <w:lang w:eastAsia="ru-RU"/>
        </w:rPr>
        <w:t>.2. Валютний ризик</w:t>
      </w:r>
      <w:bookmarkEnd w:id="54"/>
      <w:bookmarkEnd w:id="55"/>
    </w:p>
    <w:p w14:paraId="300EE49C" w14:textId="77777777" w:rsidR="005A595E" w:rsidRPr="00205E68" w:rsidRDefault="005A595E"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Валютний ризик Компанії виникає в основному стосовно залишків грошових коштів на валютних рахунках, торгової дебіторської заборгованості іноземних покупців та кредитної заборгованості за валютними кредитами.</w:t>
      </w:r>
    </w:p>
    <w:p w14:paraId="4664F975" w14:textId="77777777" w:rsidR="005A595E" w:rsidRPr="00205E68" w:rsidRDefault="005A595E"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p w14:paraId="2AC2CD9B" w14:textId="77777777" w:rsidR="005A595E" w:rsidRPr="00205E68" w:rsidRDefault="005A595E"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Процедури Компанії з управління валютним ризиком включають постійний моніторинг динаміки обмінного курсу на валютних ринках.</w:t>
      </w:r>
    </w:p>
    <w:p w14:paraId="0E566D75" w14:textId="77777777" w:rsidR="005A595E" w:rsidRPr="00205E68" w:rsidRDefault="005A595E"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p w14:paraId="24B1D32F" w14:textId="05287302" w:rsidR="005A595E" w:rsidRDefault="005A595E"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У таблиці показані фінансові активи й зобов'язання Компанії за балансовою вартістю.</w:t>
      </w:r>
    </w:p>
    <w:p w14:paraId="7BD0C1BB" w14:textId="17F2B1F4" w:rsidR="00FE6BCC" w:rsidRDefault="00FE6BCC"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tbl>
      <w:tblPr>
        <w:tblW w:w="9748" w:type="dxa"/>
        <w:tblInd w:w="108" w:type="dxa"/>
        <w:tblLook w:val="04A0" w:firstRow="1" w:lastRow="0" w:firstColumn="1" w:lastColumn="0" w:noHBand="0" w:noVBand="1"/>
      </w:tblPr>
      <w:tblGrid>
        <w:gridCol w:w="6093"/>
        <w:gridCol w:w="1617"/>
        <w:gridCol w:w="2038"/>
      </w:tblGrid>
      <w:tr w:rsidR="004F394E" w:rsidRPr="00FE6BCC" w14:paraId="5E786FA4" w14:textId="77777777" w:rsidTr="00FE6BCC">
        <w:trPr>
          <w:trHeight w:val="262"/>
        </w:trPr>
        <w:tc>
          <w:tcPr>
            <w:tcW w:w="6093" w:type="dxa"/>
            <w:tcBorders>
              <w:top w:val="nil"/>
              <w:left w:val="nil"/>
              <w:bottom w:val="single" w:sz="8" w:space="0" w:color="auto"/>
              <w:right w:val="nil"/>
            </w:tcBorders>
            <w:shd w:val="clear" w:color="auto" w:fill="auto"/>
            <w:vAlign w:val="center"/>
            <w:hideMark/>
          </w:tcPr>
          <w:p w14:paraId="13E0F140" w14:textId="77777777" w:rsidR="004F394E" w:rsidRPr="00FE6BCC" w:rsidRDefault="004F394E" w:rsidP="004F394E">
            <w:pPr>
              <w:suppressAutoHyphens w:val="0"/>
              <w:spacing w:line="240" w:lineRule="auto"/>
              <w:ind w:left="0"/>
              <w:rPr>
                <w:rFonts w:eastAsia="Times New Roman" w:cs="Times New Roman"/>
                <w:b/>
                <w:bCs/>
                <w:color w:val="auto"/>
                <w:kern w:val="0"/>
                <w:szCs w:val="20"/>
                <w:lang w:val="ru-RU" w:eastAsia="ru-RU"/>
              </w:rPr>
            </w:pPr>
            <w:r w:rsidRPr="00FE6BCC">
              <w:rPr>
                <w:rFonts w:eastAsia="Times New Roman" w:cs="Times New Roman"/>
                <w:b/>
                <w:bCs/>
                <w:color w:val="auto"/>
                <w:kern w:val="0"/>
                <w:szCs w:val="20"/>
                <w:lang w:val="ru-RU" w:eastAsia="ru-RU"/>
              </w:rPr>
              <w:t> </w:t>
            </w:r>
          </w:p>
        </w:tc>
        <w:tc>
          <w:tcPr>
            <w:tcW w:w="1617" w:type="dxa"/>
            <w:tcBorders>
              <w:top w:val="nil"/>
              <w:left w:val="nil"/>
              <w:bottom w:val="single" w:sz="8" w:space="0" w:color="auto"/>
              <w:right w:val="nil"/>
            </w:tcBorders>
            <w:shd w:val="clear" w:color="auto" w:fill="auto"/>
            <w:vAlign w:val="center"/>
            <w:hideMark/>
          </w:tcPr>
          <w:p w14:paraId="3793D10F" w14:textId="536EC453" w:rsidR="004F394E" w:rsidRPr="00FE6BCC" w:rsidRDefault="004F394E" w:rsidP="004F394E">
            <w:pPr>
              <w:suppressAutoHyphens w:val="0"/>
              <w:spacing w:line="240" w:lineRule="auto"/>
              <w:ind w:left="0"/>
              <w:jc w:val="right"/>
              <w:rPr>
                <w:rFonts w:eastAsia="Times New Roman" w:cs="Times New Roman"/>
                <w:b/>
                <w:bCs/>
                <w:color w:val="auto"/>
                <w:kern w:val="0"/>
                <w:szCs w:val="20"/>
                <w:lang w:val="ru-RU" w:eastAsia="ru-RU"/>
              </w:rPr>
            </w:pPr>
            <w:r>
              <w:rPr>
                <w:b/>
                <w:bCs/>
                <w:szCs w:val="20"/>
              </w:rPr>
              <w:t>31.12.2022</w:t>
            </w:r>
          </w:p>
        </w:tc>
        <w:tc>
          <w:tcPr>
            <w:tcW w:w="2038" w:type="dxa"/>
            <w:tcBorders>
              <w:top w:val="nil"/>
              <w:left w:val="nil"/>
              <w:bottom w:val="single" w:sz="8" w:space="0" w:color="auto"/>
              <w:right w:val="nil"/>
            </w:tcBorders>
            <w:shd w:val="clear" w:color="auto" w:fill="auto"/>
            <w:vAlign w:val="center"/>
            <w:hideMark/>
          </w:tcPr>
          <w:p w14:paraId="3CC7F7C1" w14:textId="3B59CEA0" w:rsidR="004F394E" w:rsidRPr="00FE6BCC" w:rsidRDefault="004F394E" w:rsidP="004F394E">
            <w:pPr>
              <w:suppressAutoHyphens w:val="0"/>
              <w:spacing w:line="240" w:lineRule="auto"/>
              <w:ind w:left="0"/>
              <w:jc w:val="right"/>
              <w:rPr>
                <w:rFonts w:eastAsia="Times New Roman" w:cs="Times New Roman"/>
                <w:b/>
                <w:bCs/>
                <w:color w:val="auto"/>
                <w:kern w:val="0"/>
                <w:szCs w:val="20"/>
                <w:lang w:val="ru-RU" w:eastAsia="ru-RU"/>
              </w:rPr>
            </w:pPr>
            <w:r>
              <w:rPr>
                <w:b/>
                <w:bCs/>
                <w:szCs w:val="20"/>
              </w:rPr>
              <w:t>31.12.2021</w:t>
            </w:r>
          </w:p>
        </w:tc>
      </w:tr>
      <w:tr w:rsidR="004F394E" w:rsidRPr="00FE6BCC" w14:paraId="39F56BBD" w14:textId="77777777" w:rsidTr="00FE6BCC">
        <w:trPr>
          <w:trHeight w:val="252"/>
        </w:trPr>
        <w:tc>
          <w:tcPr>
            <w:tcW w:w="6093" w:type="dxa"/>
            <w:tcBorders>
              <w:top w:val="nil"/>
              <w:left w:val="nil"/>
              <w:bottom w:val="nil"/>
              <w:right w:val="nil"/>
            </w:tcBorders>
            <w:shd w:val="clear" w:color="auto" w:fill="auto"/>
            <w:vAlign w:val="center"/>
            <w:hideMark/>
          </w:tcPr>
          <w:p w14:paraId="4D5FE030" w14:textId="77777777" w:rsidR="004F394E" w:rsidRPr="00FE6BCC" w:rsidRDefault="004F394E" w:rsidP="004F394E">
            <w:pPr>
              <w:suppressAutoHyphens w:val="0"/>
              <w:spacing w:line="240" w:lineRule="auto"/>
              <w:ind w:left="0"/>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Фінансові активи (євро)</w:t>
            </w:r>
          </w:p>
        </w:tc>
        <w:tc>
          <w:tcPr>
            <w:tcW w:w="1617" w:type="dxa"/>
            <w:tcBorders>
              <w:top w:val="nil"/>
              <w:left w:val="nil"/>
              <w:bottom w:val="nil"/>
              <w:right w:val="nil"/>
            </w:tcBorders>
            <w:shd w:val="clear" w:color="auto" w:fill="auto"/>
            <w:vAlign w:val="center"/>
            <w:hideMark/>
          </w:tcPr>
          <w:p w14:paraId="722863B5" w14:textId="0466BDF9" w:rsidR="004F394E" w:rsidRPr="00FE6BCC"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20</w:t>
            </w:r>
          </w:p>
        </w:tc>
        <w:tc>
          <w:tcPr>
            <w:tcW w:w="2038" w:type="dxa"/>
            <w:tcBorders>
              <w:top w:val="nil"/>
              <w:left w:val="nil"/>
              <w:bottom w:val="nil"/>
              <w:right w:val="nil"/>
            </w:tcBorders>
            <w:shd w:val="clear" w:color="auto" w:fill="auto"/>
            <w:vAlign w:val="center"/>
            <w:hideMark/>
          </w:tcPr>
          <w:p w14:paraId="12860188" w14:textId="374F3D89" w:rsidR="004F394E" w:rsidRPr="00FE6BCC"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59</w:t>
            </w:r>
          </w:p>
        </w:tc>
      </w:tr>
      <w:tr w:rsidR="004F394E" w:rsidRPr="00FE6BCC" w14:paraId="704339F2" w14:textId="77777777" w:rsidTr="00FE6BCC">
        <w:trPr>
          <w:trHeight w:val="252"/>
        </w:trPr>
        <w:tc>
          <w:tcPr>
            <w:tcW w:w="6093" w:type="dxa"/>
            <w:tcBorders>
              <w:top w:val="nil"/>
              <w:left w:val="nil"/>
              <w:bottom w:val="nil"/>
              <w:right w:val="nil"/>
            </w:tcBorders>
            <w:shd w:val="clear" w:color="auto" w:fill="auto"/>
            <w:vAlign w:val="center"/>
            <w:hideMark/>
          </w:tcPr>
          <w:p w14:paraId="17330762" w14:textId="77777777" w:rsidR="004F394E" w:rsidRPr="00FE6BCC" w:rsidRDefault="004F394E" w:rsidP="004F394E">
            <w:pPr>
              <w:suppressAutoHyphens w:val="0"/>
              <w:spacing w:line="240" w:lineRule="auto"/>
              <w:ind w:left="0"/>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Фінансові активи (доларів США)</w:t>
            </w:r>
          </w:p>
        </w:tc>
        <w:tc>
          <w:tcPr>
            <w:tcW w:w="1617" w:type="dxa"/>
            <w:tcBorders>
              <w:top w:val="nil"/>
              <w:left w:val="nil"/>
              <w:bottom w:val="nil"/>
              <w:right w:val="nil"/>
            </w:tcBorders>
            <w:shd w:val="clear" w:color="auto" w:fill="auto"/>
            <w:vAlign w:val="center"/>
            <w:hideMark/>
          </w:tcPr>
          <w:p w14:paraId="1BAEE64A" w14:textId="599CE358" w:rsidR="004F394E" w:rsidRPr="00FE6BCC"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w:t>
            </w:r>
          </w:p>
        </w:tc>
        <w:tc>
          <w:tcPr>
            <w:tcW w:w="2038" w:type="dxa"/>
            <w:tcBorders>
              <w:top w:val="nil"/>
              <w:left w:val="nil"/>
              <w:bottom w:val="nil"/>
              <w:right w:val="nil"/>
            </w:tcBorders>
            <w:shd w:val="clear" w:color="auto" w:fill="auto"/>
            <w:vAlign w:val="center"/>
            <w:hideMark/>
          </w:tcPr>
          <w:p w14:paraId="1FC55464" w14:textId="605738DE" w:rsidR="004F394E" w:rsidRPr="00FE6BCC"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w:t>
            </w:r>
          </w:p>
        </w:tc>
      </w:tr>
      <w:tr w:rsidR="004F394E" w:rsidRPr="00FE6BCC" w14:paraId="214E7823" w14:textId="77777777" w:rsidTr="00FE6BCC">
        <w:trPr>
          <w:trHeight w:val="262"/>
        </w:trPr>
        <w:tc>
          <w:tcPr>
            <w:tcW w:w="6093" w:type="dxa"/>
            <w:tcBorders>
              <w:top w:val="nil"/>
              <w:left w:val="nil"/>
              <w:bottom w:val="single" w:sz="8" w:space="0" w:color="auto"/>
              <w:right w:val="nil"/>
            </w:tcBorders>
            <w:shd w:val="clear" w:color="auto" w:fill="auto"/>
            <w:vAlign w:val="center"/>
            <w:hideMark/>
          </w:tcPr>
          <w:p w14:paraId="5E12ECE7" w14:textId="77777777" w:rsidR="004F394E" w:rsidRPr="00FE6BCC" w:rsidRDefault="004F394E" w:rsidP="004F394E">
            <w:pPr>
              <w:suppressAutoHyphens w:val="0"/>
              <w:spacing w:line="240" w:lineRule="auto"/>
              <w:ind w:left="0"/>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Фінансові активи (грн.)</w:t>
            </w:r>
          </w:p>
        </w:tc>
        <w:tc>
          <w:tcPr>
            <w:tcW w:w="1617" w:type="dxa"/>
            <w:tcBorders>
              <w:top w:val="nil"/>
              <w:left w:val="nil"/>
              <w:bottom w:val="single" w:sz="8" w:space="0" w:color="auto"/>
              <w:right w:val="nil"/>
            </w:tcBorders>
            <w:shd w:val="clear" w:color="auto" w:fill="auto"/>
            <w:vAlign w:val="center"/>
            <w:hideMark/>
          </w:tcPr>
          <w:p w14:paraId="17173AA7" w14:textId="248EE66E" w:rsidR="004F394E" w:rsidRPr="00FE6BCC" w:rsidRDefault="004F394E" w:rsidP="004F394E">
            <w:pPr>
              <w:suppressAutoHyphens w:val="0"/>
              <w:spacing w:line="240" w:lineRule="auto"/>
              <w:ind w:left="0"/>
              <w:jc w:val="right"/>
              <w:rPr>
                <w:rFonts w:eastAsia="Times New Roman" w:cs="Times New Roman"/>
                <w:b/>
                <w:bCs/>
                <w:color w:val="auto"/>
                <w:kern w:val="0"/>
                <w:szCs w:val="20"/>
                <w:lang w:val="ru-RU" w:eastAsia="ru-RU"/>
              </w:rPr>
            </w:pPr>
            <w:r>
              <w:rPr>
                <w:b/>
                <w:bCs/>
                <w:szCs w:val="20"/>
              </w:rPr>
              <w:t>797</w:t>
            </w:r>
          </w:p>
        </w:tc>
        <w:tc>
          <w:tcPr>
            <w:tcW w:w="2038" w:type="dxa"/>
            <w:tcBorders>
              <w:top w:val="nil"/>
              <w:left w:val="nil"/>
              <w:bottom w:val="single" w:sz="8" w:space="0" w:color="auto"/>
              <w:right w:val="nil"/>
            </w:tcBorders>
            <w:shd w:val="clear" w:color="auto" w:fill="auto"/>
            <w:vAlign w:val="center"/>
            <w:hideMark/>
          </w:tcPr>
          <w:p w14:paraId="7131DF3F" w14:textId="18647B58" w:rsidR="004F394E" w:rsidRPr="00FE6BCC" w:rsidRDefault="004F394E" w:rsidP="004F394E">
            <w:pPr>
              <w:suppressAutoHyphens w:val="0"/>
              <w:spacing w:line="240" w:lineRule="auto"/>
              <w:ind w:left="0"/>
              <w:jc w:val="right"/>
              <w:rPr>
                <w:rFonts w:eastAsia="Times New Roman" w:cs="Times New Roman"/>
                <w:b/>
                <w:bCs/>
                <w:color w:val="auto"/>
                <w:kern w:val="0"/>
                <w:szCs w:val="20"/>
                <w:lang w:val="ru-RU" w:eastAsia="ru-RU"/>
              </w:rPr>
            </w:pPr>
            <w:r>
              <w:rPr>
                <w:b/>
                <w:bCs/>
                <w:szCs w:val="20"/>
              </w:rPr>
              <w:t>1 818</w:t>
            </w:r>
          </w:p>
        </w:tc>
      </w:tr>
      <w:tr w:rsidR="004F394E" w:rsidRPr="00FE6BCC" w14:paraId="01B0149C" w14:textId="77777777" w:rsidTr="00FE6BCC">
        <w:trPr>
          <w:trHeight w:val="252"/>
        </w:trPr>
        <w:tc>
          <w:tcPr>
            <w:tcW w:w="6093" w:type="dxa"/>
            <w:tcBorders>
              <w:top w:val="nil"/>
              <w:left w:val="nil"/>
              <w:bottom w:val="nil"/>
              <w:right w:val="nil"/>
            </w:tcBorders>
            <w:shd w:val="clear" w:color="auto" w:fill="auto"/>
            <w:vAlign w:val="center"/>
            <w:hideMark/>
          </w:tcPr>
          <w:p w14:paraId="5A63A11E" w14:textId="77777777" w:rsidR="004F394E" w:rsidRPr="00FE6BCC" w:rsidRDefault="004F394E" w:rsidP="004F394E">
            <w:pPr>
              <w:suppressAutoHyphens w:val="0"/>
              <w:spacing w:line="240" w:lineRule="auto"/>
              <w:ind w:left="0"/>
              <w:jc w:val="right"/>
              <w:rPr>
                <w:rFonts w:eastAsia="Times New Roman" w:cs="Times New Roman"/>
                <w:b/>
                <w:bCs/>
                <w:color w:val="auto"/>
                <w:kern w:val="0"/>
                <w:szCs w:val="20"/>
                <w:lang w:val="ru-RU" w:eastAsia="ru-RU"/>
              </w:rPr>
            </w:pPr>
          </w:p>
        </w:tc>
        <w:tc>
          <w:tcPr>
            <w:tcW w:w="1617" w:type="dxa"/>
            <w:tcBorders>
              <w:top w:val="nil"/>
              <w:left w:val="nil"/>
              <w:bottom w:val="nil"/>
              <w:right w:val="nil"/>
            </w:tcBorders>
            <w:shd w:val="clear" w:color="auto" w:fill="auto"/>
            <w:vAlign w:val="center"/>
            <w:hideMark/>
          </w:tcPr>
          <w:p w14:paraId="3B28E3E6" w14:textId="77777777" w:rsidR="004F394E" w:rsidRPr="00FE6BCC" w:rsidRDefault="004F394E" w:rsidP="004F394E">
            <w:pPr>
              <w:suppressAutoHyphens w:val="0"/>
              <w:spacing w:line="240" w:lineRule="auto"/>
              <w:ind w:left="0"/>
              <w:rPr>
                <w:rFonts w:eastAsia="Times New Roman" w:cs="Times New Roman"/>
                <w:color w:val="auto"/>
                <w:kern w:val="0"/>
                <w:szCs w:val="20"/>
                <w:lang w:val="ru-RU" w:eastAsia="ru-RU"/>
              </w:rPr>
            </w:pPr>
          </w:p>
        </w:tc>
        <w:tc>
          <w:tcPr>
            <w:tcW w:w="2038" w:type="dxa"/>
            <w:tcBorders>
              <w:top w:val="nil"/>
              <w:left w:val="nil"/>
              <w:bottom w:val="nil"/>
              <w:right w:val="nil"/>
            </w:tcBorders>
            <w:shd w:val="clear" w:color="auto" w:fill="auto"/>
            <w:vAlign w:val="center"/>
            <w:hideMark/>
          </w:tcPr>
          <w:p w14:paraId="2ABBCCE4" w14:textId="77777777" w:rsidR="004F394E" w:rsidRPr="00FE6BCC" w:rsidRDefault="004F394E" w:rsidP="004F394E">
            <w:pPr>
              <w:suppressAutoHyphens w:val="0"/>
              <w:spacing w:line="240" w:lineRule="auto"/>
              <w:ind w:left="0"/>
              <w:rPr>
                <w:rFonts w:eastAsia="Times New Roman" w:cs="Times New Roman"/>
                <w:color w:val="auto"/>
                <w:kern w:val="0"/>
                <w:szCs w:val="20"/>
                <w:lang w:val="ru-RU" w:eastAsia="ru-RU"/>
              </w:rPr>
            </w:pPr>
          </w:p>
        </w:tc>
      </w:tr>
      <w:tr w:rsidR="004F394E" w:rsidRPr="00FE6BCC" w14:paraId="296ECD32" w14:textId="77777777" w:rsidTr="00FE6BCC">
        <w:trPr>
          <w:trHeight w:val="252"/>
        </w:trPr>
        <w:tc>
          <w:tcPr>
            <w:tcW w:w="6093" w:type="dxa"/>
            <w:tcBorders>
              <w:top w:val="nil"/>
              <w:left w:val="nil"/>
              <w:bottom w:val="nil"/>
              <w:right w:val="nil"/>
            </w:tcBorders>
            <w:shd w:val="clear" w:color="auto" w:fill="auto"/>
            <w:vAlign w:val="center"/>
            <w:hideMark/>
          </w:tcPr>
          <w:p w14:paraId="5B13469D" w14:textId="77777777" w:rsidR="004F394E" w:rsidRPr="00FE6BCC" w:rsidRDefault="004F394E" w:rsidP="004F394E">
            <w:pPr>
              <w:suppressAutoHyphens w:val="0"/>
              <w:spacing w:line="240" w:lineRule="auto"/>
              <w:ind w:left="0"/>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Фінансові зобов'язання (євро)</w:t>
            </w:r>
          </w:p>
        </w:tc>
        <w:tc>
          <w:tcPr>
            <w:tcW w:w="1617" w:type="dxa"/>
            <w:tcBorders>
              <w:top w:val="nil"/>
              <w:left w:val="nil"/>
              <w:bottom w:val="nil"/>
              <w:right w:val="nil"/>
            </w:tcBorders>
            <w:shd w:val="clear" w:color="auto" w:fill="auto"/>
            <w:vAlign w:val="center"/>
            <w:hideMark/>
          </w:tcPr>
          <w:p w14:paraId="0D88D9BF" w14:textId="67CDDB5B" w:rsidR="004F394E" w:rsidRPr="00FE6BCC"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(1 946)</w:t>
            </w:r>
          </w:p>
        </w:tc>
        <w:tc>
          <w:tcPr>
            <w:tcW w:w="2038" w:type="dxa"/>
            <w:tcBorders>
              <w:top w:val="nil"/>
              <w:left w:val="nil"/>
              <w:bottom w:val="nil"/>
              <w:right w:val="nil"/>
            </w:tcBorders>
            <w:shd w:val="clear" w:color="auto" w:fill="auto"/>
            <w:vAlign w:val="center"/>
            <w:hideMark/>
          </w:tcPr>
          <w:p w14:paraId="56161D4C" w14:textId="47EFC9E4" w:rsidR="004F394E" w:rsidRPr="00FE6BCC"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(1 884)</w:t>
            </w:r>
          </w:p>
        </w:tc>
      </w:tr>
      <w:tr w:rsidR="004F394E" w:rsidRPr="00FE6BCC" w14:paraId="2A084ECC" w14:textId="77777777" w:rsidTr="00FE6BCC">
        <w:trPr>
          <w:trHeight w:val="252"/>
        </w:trPr>
        <w:tc>
          <w:tcPr>
            <w:tcW w:w="6093" w:type="dxa"/>
            <w:tcBorders>
              <w:top w:val="nil"/>
              <w:left w:val="nil"/>
              <w:bottom w:val="nil"/>
              <w:right w:val="nil"/>
            </w:tcBorders>
            <w:shd w:val="clear" w:color="auto" w:fill="auto"/>
            <w:vAlign w:val="center"/>
            <w:hideMark/>
          </w:tcPr>
          <w:p w14:paraId="1AC2AFD0" w14:textId="77777777" w:rsidR="004F394E" w:rsidRPr="00FE6BCC" w:rsidRDefault="004F394E" w:rsidP="004F394E">
            <w:pPr>
              <w:suppressAutoHyphens w:val="0"/>
              <w:spacing w:line="240" w:lineRule="auto"/>
              <w:ind w:left="0"/>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Фінансові зобов'язання (доларів США)</w:t>
            </w:r>
          </w:p>
        </w:tc>
        <w:tc>
          <w:tcPr>
            <w:tcW w:w="1617" w:type="dxa"/>
            <w:tcBorders>
              <w:top w:val="nil"/>
              <w:left w:val="nil"/>
              <w:bottom w:val="nil"/>
              <w:right w:val="nil"/>
            </w:tcBorders>
            <w:shd w:val="clear" w:color="auto" w:fill="auto"/>
            <w:vAlign w:val="center"/>
            <w:hideMark/>
          </w:tcPr>
          <w:p w14:paraId="39DF7E54" w14:textId="70B328D3" w:rsidR="004F394E" w:rsidRPr="00FE6BCC"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w:t>
            </w:r>
          </w:p>
        </w:tc>
        <w:tc>
          <w:tcPr>
            <w:tcW w:w="2038" w:type="dxa"/>
            <w:tcBorders>
              <w:top w:val="nil"/>
              <w:left w:val="nil"/>
              <w:bottom w:val="nil"/>
              <w:right w:val="nil"/>
            </w:tcBorders>
            <w:shd w:val="clear" w:color="auto" w:fill="auto"/>
            <w:vAlign w:val="center"/>
            <w:hideMark/>
          </w:tcPr>
          <w:p w14:paraId="4DFE2618" w14:textId="2F82D9EA" w:rsidR="004F394E" w:rsidRPr="00FE6BCC" w:rsidRDefault="004F394E" w:rsidP="004F394E">
            <w:pPr>
              <w:suppressAutoHyphens w:val="0"/>
              <w:spacing w:line="240" w:lineRule="auto"/>
              <w:ind w:left="0"/>
              <w:jc w:val="right"/>
              <w:rPr>
                <w:rFonts w:eastAsia="Times New Roman" w:cs="Times New Roman"/>
                <w:color w:val="auto"/>
                <w:kern w:val="0"/>
                <w:szCs w:val="20"/>
                <w:lang w:val="ru-RU" w:eastAsia="ru-RU"/>
              </w:rPr>
            </w:pPr>
            <w:r>
              <w:rPr>
                <w:szCs w:val="20"/>
              </w:rPr>
              <w:t>-</w:t>
            </w:r>
          </w:p>
        </w:tc>
      </w:tr>
      <w:tr w:rsidR="004F394E" w:rsidRPr="00FE6BCC" w14:paraId="6FCA648D" w14:textId="77777777" w:rsidTr="00FE6BCC">
        <w:trPr>
          <w:trHeight w:val="262"/>
        </w:trPr>
        <w:tc>
          <w:tcPr>
            <w:tcW w:w="6093" w:type="dxa"/>
            <w:tcBorders>
              <w:top w:val="nil"/>
              <w:left w:val="nil"/>
              <w:bottom w:val="single" w:sz="8" w:space="0" w:color="auto"/>
              <w:right w:val="nil"/>
            </w:tcBorders>
            <w:shd w:val="clear" w:color="auto" w:fill="auto"/>
            <w:vAlign w:val="center"/>
            <w:hideMark/>
          </w:tcPr>
          <w:p w14:paraId="1BC3A70D" w14:textId="77777777" w:rsidR="004F394E" w:rsidRPr="00FE6BCC" w:rsidRDefault="004F394E" w:rsidP="004F394E">
            <w:pPr>
              <w:suppressAutoHyphens w:val="0"/>
              <w:spacing w:line="240" w:lineRule="auto"/>
              <w:ind w:left="0"/>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Фінансові зобов'язання (грн.)</w:t>
            </w:r>
          </w:p>
        </w:tc>
        <w:tc>
          <w:tcPr>
            <w:tcW w:w="1617" w:type="dxa"/>
            <w:tcBorders>
              <w:top w:val="nil"/>
              <w:left w:val="nil"/>
              <w:bottom w:val="single" w:sz="8" w:space="0" w:color="auto"/>
              <w:right w:val="nil"/>
            </w:tcBorders>
            <w:shd w:val="clear" w:color="auto" w:fill="auto"/>
            <w:vAlign w:val="center"/>
            <w:hideMark/>
          </w:tcPr>
          <w:p w14:paraId="3BEC6761" w14:textId="66B02019" w:rsidR="004F394E" w:rsidRPr="00FE6BCC" w:rsidRDefault="004F394E" w:rsidP="004F394E">
            <w:pPr>
              <w:suppressAutoHyphens w:val="0"/>
              <w:spacing w:line="240" w:lineRule="auto"/>
              <w:ind w:left="0"/>
              <w:jc w:val="right"/>
              <w:rPr>
                <w:rFonts w:eastAsia="Times New Roman" w:cs="Times New Roman"/>
                <w:b/>
                <w:bCs/>
                <w:color w:val="auto"/>
                <w:kern w:val="0"/>
                <w:szCs w:val="20"/>
                <w:lang w:val="ru-RU" w:eastAsia="ru-RU"/>
              </w:rPr>
            </w:pPr>
            <w:r>
              <w:rPr>
                <w:b/>
                <w:bCs/>
                <w:szCs w:val="20"/>
              </w:rPr>
              <w:t>(75 797)</w:t>
            </w:r>
          </w:p>
        </w:tc>
        <w:tc>
          <w:tcPr>
            <w:tcW w:w="2038" w:type="dxa"/>
            <w:tcBorders>
              <w:top w:val="nil"/>
              <w:left w:val="nil"/>
              <w:bottom w:val="single" w:sz="8" w:space="0" w:color="auto"/>
              <w:right w:val="nil"/>
            </w:tcBorders>
            <w:shd w:val="clear" w:color="auto" w:fill="auto"/>
            <w:vAlign w:val="center"/>
            <w:hideMark/>
          </w:tcPr>
          <w:p w14:paraId="7746BCEA" w14:textId="715F887F" w:rsidR="004F394E" w:rsidRPr="00FE6BCC" w:rsidRDefault="004F394E" w:rsidP="004F394E">
            <w:pPr>
              <w:suppressAutoHyphens w:val="0"/>
              <w:spacing w:line="240" w:lineRule="auto"/>
              <w:ind w:left="0"/>
              <w:jc w:val="right"/>
              <w:rPr>
                <w:rFonts w:eastAsia="Times New Roman" w:cs="Times New Roman"/>
                <w:b/>
                <w:bCs/>
                <w:color w:val="auto"/>
                <w:kern w:val="0"/>
                <w:szCs w:val="20"/>
                <w:lang w:val="ru-RU" w:eastAsia="ru-RU"/>
              </w:rPr>
            </w:pPr>
            <w:r>
              <w:rPr>
                <w:b/>
                <w:bCs/>
                <w:szCs w:val="20"/>
              </w:rPr>
              <w:t>(58 252)</w:t>
            </w:r>
          </w:p>
        </w:tc>
      </w:tr>
      <w:tr w:rsidR="004F394E" w:rsidRPr="00FE6BCC" w14:paraId="1CF04E0B" w14:textId="77777777" w:rsidTr="00FE6BCC">
        <w:trPr>
          <w:trHeight w:val="262"/>
        </w:trPr>
        <w:tc>
          <w:tcPr>
            <w:tcW w:w="6093" w:type="dxa"/>
            <w:tcBorders>
              <w:top w:val="nil"/>
              <w:left w:val="nil"/>
              <w:bottom w:val="single" w:sz="8" w:space="0" w:color="auto"/>
              <w:right w:val="nil"/>
            </w:tcBorders>
            <w:shd w:val="clear" w:color="auto" w:fill="auto"/>
            <w:vAlign w:val="center"/>
            <w:hideMark/>
          </w:tcPr>
          <w:p w14:paraId="428065B1" w14:textId="77777777" w:rsidR="004F394E" w:rsidRPr="00FE6BCC" w:rsidRDefault="004F394E" w:rsidP="004F394E">
            <w:pPr>
              <w:suppressAutoHyphens w:val="0"/>
              <w:spacing w:line="240" w:lineRule="auto"/>
              <w:ind w:left="0"/>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Загальна чиста позиція (грн.)</w:t>
            </w:r>
          </w:p>
        </w:tc>
        <w:tc>
          <w:tcPr>
            <w:tcW w:w="1617" w:type="dxa"/>
            <w:tcBorders>
              <w:top w:val="nil"/>
              <w:left w:val="nil"/>
              <w:bottom w:val="single" w:sz="8" w:space="0" w:color="auto"/>
              <w:right w:val="nil"/>
            </w:tcBorders>
            <w:shd w:val="clear" w:color="auto" w:fill="auto"/>
            <w:vAlign w:val="center"/>
            <w:hideMark/>
          </w:tcPr>
          <w:p w14:paraId="52CA0381" w14:textId="366598AC" w:rsidR="004F394E" w:rsidRPr="00FE6BCC" w:rsidRDefault="004F394E" w:rsidP="004F394E">
            <w:pPr>
              <w:suppressAutoHyphens w:val="0"/>
              <w:spacing w:line="240" w:lineRule="auto"/>
              <w:ind w:left="0"/>
              <w:jc w:val="right"/>
              <w:rPr>
                <w:rFonts w:eastAsia="Times New Roman" w:cs="Times New Roman"/>
                <w:b/>
                <w:bCs/>
                <w:color w:val="auto"/>
                <w:kern w:val="0"/>
                <w:szCs w:val="20"/>
                <w:lang w:val="ru-RU" w:eastAsia="ru-RU"/>
              </w:rPr>
            </w:pPr>
            <w:r>
              <w:rPr>
                <w:b/>
                <w:bCs/>
                <w:szCs w:val="20"/>
              </w:rPr>
              <w:t>(75 000)</w:t>
            </w:r>
          </w:p>
        </w:tc>
        <w:tc>
          <w:tcPr>
            <w:tcW w:w="2038" w:type="dxa"/>
            <w:tcBorders>
              <w:top w:val="nil"/>
              <w:left w:val="nil"/>
              <w:bottom w:val="single" w:sz="8" w:space="0" w:color="auto"/>
              <w:right w:val="nil"/>
            </w:tcBorders>
            <w:shd w:val="clear" w:color="auto" w:fill="auto"/>
            <w:vAlign w:val="center"/>
            <w:hideMark/>
          </w:tcPr>
          <w:p w14:paraId="2AF53B4A" w14:textId="511D4E00" w:rsidR="004F394E" w:rsidRPr="00FE6BCC" w:rsidRDefault="004F394E" w:rsidP="004F394E">
            <w:pPr>
              <w:suppressAutoHyphens w:val="0"/>
              <w:spacing w:line="240" w:lineRule="auto"/>
              <w:ind w:left="0"/>
              <w:jc w:val="right"/>
              <w:rPr>
                <w:rFonts w:eastAsia="Times New Roman" w:cs="Times New Roman"/>
                <w:b/>
                <w:bCs/>
                <w:color w:val="auto"/>
                <w:kern w:val="0"/>
                <w:szCs w:val="20"/>
                <w:lang w:val="ru-RU" w:eastAsia="ru-RU"/>
              </w:rPr>
            </w:pPr>
            <w:r>
              <w:rPr>
                <w:b/>
                <w:bCs/>
                <w:szCs w:val="20"/>
              </w:rPr>
              <w:t>(56 434)</w:t>
            </w:r>
          </w:p>
        </w:tc>
      </w:tr>
    </w:tbl>
    <w:p w14:paraId="54A19F34" w14:textId="77777777" w:rsidR="00FE6BCC" w:rsidRPr="00205E68" w:rsidRDefault="00FE6BCC"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p w14:paraId="2510BA44" w14:textId="3031105B" w:rsidR="00996D74" w:rsidRPr="00FE6BCC" w:rsidRDefault="00B01A08" w:rsidP="00FE6BCC">
      <w:pPr>
        <w:pStyle w:val="2"/>
        <w:spacing w:before="0" w:after="0"/>
        <w:rPr>
          <w:rFonts w:ascii="Times New Roman" w:hAnsi="Times New Roman"/>
          <w:bCs w:val="0"/>
          <w:i w:val="0"/>
          <w:sz w:val="20"/>
          <w:szCs w:val="20"/>
        </w:rPr>
      </w:pPr>
      <w:bookmarkStart w:id="56" w:name="_Toc133591639"/>
      <w:r w:rsidRPr="00FE6BCC">
        <w:rPr>
          <w:rFonts w:ascii="Times New Roman" w:hAnsi="Times New Roman"/>
          <w:bCs w:val="0"/>
          <w:i w:val="0"/>
          <w:sz w:val="20"/>
          <w:szCs w:val="20"/>
        </w:rPr>
        <w:t>2</w:t>
      </w:r>
      <w:r w:rsidR="006A4AF8">
        <w:rPr>
          <w:rFonts w:ascii="Times New Roman" w:hAnsi="Times New Roman"/>
          <w:bCs w:val="0"/>
          <w:i w:val="0"/>
          <w:sz w:val="20"/>
          <w:szCs w:val="20"/>
        </w:rPr>
        <w:t>8</w:t>
      </w:r>
      <w:r w:rsidR="00996D74" w:rsidRPr="00FE6BCC">
        <w:rPr>
          <w:rFonts w:ascii="Times New Roman" w:hAnsi="Times New Roman"/>
          <w:bCs w:val="0"/>
          <w:i w:val="0"/>
          <w:sz w:val="20"/>
          <w:szCs w:val="20"/>
        </w:rPr>
        <w:t>. Події після звітної дати</w:t>
      </w:r>
      <w:bookmarkEnd w:id="56"/>
    </w:p>
    <w:p w14:paraId="7D5DD292" w14:textId="77777777" w:rsidR="004F394E" w:rsidRDefault="004F394E" w:rsidP="004F394E">
      <w:pPr>
        <w:widowControl w:val="0"/>
        <w:suppressAutoHyphens w:val="0"/>
        <w:autoSpaceDE w:val="0"/>
        <w:autoSpaceDN w:val="0"/>
        <w:adjustRightInd w:val="0"/>
        <w:spacing w:line="240" w:lineRule="auto"/>
        <w:ind w:left="0" w:firstLine="720"/>
        <w:jc w:val="both"/>
        <w:rPr>
          <w:rFonts w:cs="Times New Roman"/>
          <w:spacing w:val="1"/>
          <w:kern w:val="0"/>
          <w:szCs w:val="20"/>
          <w:lang w:eastAsia="uk-UA"/>
        </w:rPr>
      </w:pPr>
    </w:p>
    <w:p w14:paraId="6846B439" w14:textId="33CA925D" w:rsidR="004F394E" w:rsidRPr="00FE19AF" w:rsidRDefault="004F394E" w:rsidP="004F394E">
      <w:pPr>
        <w:widowControl w:val="0"/>
        <w:suppressAutoHyphens w:val="0"/>
        <w:autoSpaceDE w:val="0"/>
        <w:autoSpaceDN w:val="0"/>
        <w:adjustRightInd w:val="0"/>
        <w:spacing w:line="240" w:lineRule="auto"/>
        <w:ind w:left="0" w:firstLine="720"/>
        <w:jc w:val="both"/>
        <w:rPr>
          <w:rFonts w:cs="Times New Roman"/>
          <w:spacing w:val="1"/>
          <w:kern w:val="0"/>
          <w:szCs w:val="20"/>
          <w:lang w:eastAsia="uk-UA"/>
        </w:rPr>
      </w:pPr>
      <w:r w:rsidRPr="00FE19AF">
        <w:rPr>
          <w:rFonts w:cs="Times New Roman"/>
          <w:spacing w:val="1"/>
          <w:kern w:val="0"/>
          <w:szCs w:val="20"/>
          <w:lang w:eastAsia="uk-UA"/>
        </w:rPr>
        <w:t>Після дати Звіту про фінансовий стан і до дати затвердження фінансової звітності до випуску не відбулося суттєвих подій, які б надавали додаткову інформацію щодо фінансової звітності Компанії, та які необхідно було б відображати у фінансовій звітності.</w:t>
      </w:r>
    </w:p>
    <w:p w14:paraId="30B2DA18" w14:textId="5B7F4A12" w:rsidR="001A4159" w:rsidRPr="00205E68" w:rsidRDefault="001A4159" w:rsidP="00996D74">
      <w:pPr>
        <w:widowControl w:val="0"/>
        <w:suppressAutoHyphens w:val="0"/>
        <w:autoSpaceDE w:val="0"/>
        <w:autoSpaceDN w:val="0"/>
        <w:adjustRightInd w:val="0"/>
        <w:spacing w:line="240" w:lineRule="auto"/>
        <w:ind w:left="0"/>
        <w:jc w:val="both"/>
        <w:rPr>
          <w:rFonts w:cs="Times New Roman"/>
          <w:spacing w:val="1"/>
          <w:kern w:val="0"/>
          <w:szCs w:val="20"/>
          <w:lang w:eastAsia="uk-UA"/>
        </w:rPr>
      </w:pPr>
    </w:p>
    <w:p w14:paraId="1ABBA8EF" w14:textId="0B415F1E" w:rsidR="00B52D0B" w:rsidRPr="00205E68" w:rsidRDefault="006A4AF8" w:rsidP="00B52D0B">
      <w:pPr>
        <w:pStyle w:val="2"/>
        <w:spacing w:before="0" w:after="0"/>
        <w:rPr>
          <w:rFonts w:ascii="Times New Roman" w:hAnsi="Times New Roman"/>
          <w:i w:val="0"/>
          <w:spacing w:val="1"/>
          <w:sz w:val="20"/>
          <w:szCs w:val="20"/>
        </w:rPr>
      </w:pPr>
      <w:bookmarkStart w:id="57" w:name="_Toc133591640"/>
      <w:r>
        <w:rPr>
          <w:rFonts w:ascii="Times New Roman" w:hAnsi="Times New Roman"/>
          <w:i w:val="0"/>
          <w:spacing w:val="1"/>
          <w:sz w:val="20"/>
          <w:szCs w:val="20"/>
        </w:rPr>
        <w:t>29</w:t>
      </w:r>
      <w:r w:rsidR="00B52D0B" w:rsidRPr="00205E68">
        <w:rPr>
          <w:rFonts w:ascii="Times New Roman" w:hAnsi="Times New Roman"/>
          <w:i w:val="0"/>
          <w:spacing w:val="1"/>
          <w:sz w:val="20"/>
          <w:szCs w:val="20"/>
        </w:rPr>
        <w:t>. Виправлення помилок</w:t>
      </w:r>
      <w:bookmarkEnd w:id="57"/>
      <w:r w:rsidR="00B52D0B" w:rsidRPr="00205E68">
        <w:rPr>
          <w:rFonts w:ascii="Times New Roman" w:hAnsi="Times New Roman"/>
          <w:i w:val="0"/>
          <w:spacing w:val="1"/>
          <w:sz w:val="20"/>
          <w:szCs w:val="20"/>
        </w:rPr>
        <w:t xml:space="preserve"> </w:t>
      </w:r>
    </w:p>
    <w:p w14:paraId="2C4C9106" w14:textId="77777777" w:rsidR="00B52D0B" w:rsidRPr="00205E68" w:rsidRDefault="00B52D0B" w:rsidP="00B52D0B">
      <w:pPr>
        <w:widowControl w:val="0"/>
        <w:suppressAutoHyphens w:val="0"/>
        <w:autoSpaceDE w:val="0"/>
        <w:autoSpaceDN w:val="0"/>
        <w:adjustRightInd w:val="0"/>
        <w:spacing w:line="240" w:lineRule="auto"/>
        <w:ind w:left="0"/>
        <w:rPr>
          <w:rFonts w:cs="Times New Roman"/>
          <w:spacing w:val="1"/>
          <w:kern w:val="0"/>
          <w:szCs w:val="20"/>
          <w:lang w:eastAsia="uk-UA"/>
        </w:rPr>
      </w:pPr>
    </w:p>
    <w:p w14:paraId="58659D83" w14:textId="3DB8DC18" w:rsidR="00975D3A" w:rsidRPr="00205E68" w:rsidRDefault="00577431" w:rsidP="00996D74">
      <w:pPr>
        <w:widowControl w:val="0"/>
        <w:suppressAutoHyphens w:val="0"/>
        <w:autoSpaceDE w:val="0"/>
        <w:autoSpaceDN w:val="0"/>
        <w:adjustRightInd w:val="0"/>
        <w:spacing w:line="240" w:lineRule="auto"/>
        <w:ind w:left="0"/>
        <w:jc w:val="both"/>
        <w:rPr>
          <w:rFonts w:cs="Times New Roman"/>
        </w:rPr>
      </w:pPr>
      <w:r w:rsidRPr="00205E68">
        <w:rPr>
          <w:rFonts w:cs="Times New Roman"/>
          <w:spacing w:val="1"/>
          <w:kern w:val="0"/>
          <w:szCs w:val="20"/>
          <w:lang w:eastAsia="uk-UA"/>
        </w:rPr>
        <w:fldChar w:fldCharType="begin"/>
      </w:r>
      <w:r w:rsidRPr="00205E68">
        <w:rPr>
          <w:rFonts w:cs="Times New Roman"/>
          <w:spacing w:val="1"/>
          <w:kern w:val="0"/>
          <w:szCs w:val="20"/>
          <w:lang w:eastAsia="uk-UA"/>
        </w:rPr>
        <w:instrText xml:space="preserve"> MERGEFIELD "Виправлення_помилок" </w:instrText>
      </w:r>
      <w:r w:rsidRPr="00205E68">
        <w:rPr>
          <w:rFonts w:cs="Times New Roman"/>
          <w:spacing w:val="1"/>
          <w:kern w:val="0"/>
          <w:szCs w:val="20"/>
          <w:lang w:eastAsia="uk-UA"/>
        </w:rPr>
        <w:fldChar w:fldCharType="separate"/>
      </w:r>
      <w:r w:rsidR="001A10E6" w:rsidRPr="00AA3908">
        <w:rPr>
          <w:rFonts w:cs="Times New Roman"/>
          <w:noProof/>
          <w:spacing w:val="1"/>
          <w:kern w:val="0"/>
          <w:szCs w:val="20"/>
          <w:lang w:eastAsia="uk-UA"/>
        </w:rPr>
        <w:t>В поточному періоді виправлення помилок минулих періодів та змін в обліковій політиці не було .</w:t>
      </w:r>
      <w:r w:rsidRPr="00205E68">
        <w:rPr>
          <w:rFonts w:cs="Times New Roman"/>
          <w:spacing w:val="1"/>
          <w:kern w:val="0"/>
          <w:szCs w:val="20"/>
          <w:lang w:eastAsia="uk-UA"/>
        </w:rPr>
        <w:fldChar w:fldCharType="end"/>
      </w:r>
    </w:p>
    <w:p w14:paraId="4D589FC7" w14:textId="77777777" w:rsidR="00975D3A" w:rsidRPr="00205E68" w:rsidRDefault="00975D3A" w:rsidP="00975D3A">
      <w:pPr>
        <w:widowControl w:val="0"/>
        <w:suppressAutoHyphens w:val="0"/>
        <w:autoSpaceDE w:val="0"/>
        <w:autoSpaceDN w:val="0"/>
        <w:adjustRightInd w:val="0"/>
        <w:spacing w:line="240" w:lineRule="auto"/>
        <w:ind w:left="0"/>
        <w:jc w:val="center"/>
        <w:rPr>
          <w:rFonts w:cs="Times New Roman"/>
          <w:spacing w:val="1"/>
          <w:kern w:val="0"/>
          <w:szCs w:val="20"/>
          <w:lang w:eastAsia="uk-UA"/>
        </w:rPr>
      </w:pPr>
    </w:p>
    <w:tbl>
      <w:tblPr>
        <w:tblW w:w="14458" w:type="dxa"/>
        <w:tblInd w:w="108" w:type="dxa"/>
        <w:tblLayout w:type="fixed"/>
        <w:tblLook w:val="04A0" w:firstRow="1" w:lastRow="0" w:firstColumn="1" w:lastColumn="0" w:noHBand="0" w:noVBand="1"/>
      </w:tblPr>
      <w:tblGrid>
        <w:gridCol w:w="4820"/>
        <w:gridCol w:w="4819"/>
        <w:gridCol w:w="4819"/>
      </w:tblGrid>
      <w:tr w:rsidR="0066425C" w:rsidRPr="00205E68" w14:paraId="6AF3C02F" w14:textId="77777777" w:rsidTr="0066425C">
        <w:trPr>
          <w:trHeight w:val="698"/>
        </w:trPr>
        <w:tc>
          <w:tcPr>
            <w:tcW w:w="4820" w:type="dxa"/>
            <w:hideMark/>
          </w:tcPr>
          <w:p w14:paraId="5BF6726D" w14:textId="77777777" w:rsidR="0066425C" w:rsidRPr="00205E68" w:rsidRDefault="0066425C" w:rsidP="0066425C">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1890B756" w14:textId="77777777" w:rsidR="0066425C" w:rsidRPr="00205E68" w:rsidRDefault="0066425C" w:rsidP="0066425C">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5FE763FF" w14:textId="77777777" w:rsidR="0066425C" w:rsidRPr="00205E68" w:rsidRDefault="0066425C" w:rsidP="0066425C">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4E919AE6" w14:textId="4AF41C61" w:rsidR="0066425C" w:rsidRPr="00205E68" w:rsidRDefault="0066425C" w:rsidP="0066425C">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c>
          <w:tcPr>
            <w:tcW w:w="4819" w:type="dxa"/>
          </w:tcPr>
          <w:p w14:paraId="02D61BC3" w14:textId="16F84C3E" w:rsidR="0066425C" w:rsidRPr="00205E68" w:rsidRDefault="0066425C" w:rsidP="0066425C">
            <w:pPr>
              <w:suppressAutoHyphens w:val="0"/>
              <w:autoSpaceDE w:val="0"/>
              <w:autoSpaceDN w:val="0"/>
              <w:adjustRightInd w:val="0"/>
              <w:spacing w:line="240" w:lineRule="auto"/>
              <w:ind w:left="0"/>
              <w:jc w:val="both"/>
              <w:rPr>
                <w:rFonts w:cs="Times New Roman"/>
                <w:kern w:val="0"/>
                <w:szCs w:val="20"/>
                <w:lang w:eastAsia="uk-UA"/>
              </w:rPr>
            </w:pPr>
          </w:p>
        </w:tc>
      </w:tr>
      <w:tr w:rsidR="0066425C" w:rsidRPr="00205E68" w14:paraId="19957E3F" w14:textId="77777777" w:rsidTr="0066425C">
        <w:trPr>
          <w:trHeight w:val="698"/>
        </w:trPr>
        <w:tc>
          <w:tcPr>
            <w:tcW w:w="4820" w:type="dxa"/>
            <w:hideMark/>
          </w:tcPr>
          <w:p w14:paraId="37D4ACB0" w14:textId="0229BAAA" w:rsidR="002831AF" w:rsidRPr="00205E68" w:rsidRDefault="00634826" w:rsidP="0066425C">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0066425C" w:rsidRPr="00205E68">
              <w:rPr>
                <w:rFonts w:cs="Times New Roman"/>
                <w:b/>
                <w:color w:val="auto"/>
                <w:kern w:val="0"/>
                <w:szCs w:val="20"/>
                <w:lang w:eastAsia="uk-UA"/>
              </w:rPr>
              <w:t xml:space="preserve"> / </w:t>
            </w:r>
          </w:p>
          <w:p w14:paraId="2420BBB2" w14:textId="2B62A87F" w:rsidR="0066425C" w:rsidRPr="00205E68" w:rsidRDefault="0066425C" w:rsidP="0066425C">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1A10E6" w:rsidRPr="00AA3908">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16CD665F" w14:textId="77777777" w:rsidR="0066425C" w:rsidRPr="00205E68" w:rsidRDefault="0066425C" w:rsidP="0066425C">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2D4436D7" w14:textId="77777777" w:rsidR="003763A8" w:rsidRPr="00205E68" w:rsidRDefault="0066425C" w:rsidP="0066425C">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 xml:space="preserve">Головний бухгалтер/ </w:t>
            </w:r>
          </w:p>
          <w:p w14:paraId="11F1A0EA" w14:textId="06F447E2" w:rsidR="0066425C" w:rsidRPr="00205E68" w:rsidRDefault="0066425C" w:rsidP="0066425C">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1A10E6" w:rsidRPr="00AA3908">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16256D91" w14:textId="7DB6E528" w:rsidR="0066425C" w:rsidRPr="00205E68" w:rsidRDefault="0066425C" w:rsidP="0066425C">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c>
          <w:tcPr>
            <w:tcW w:w="4819" w:type="dxa"/>
          </w:tcPr>
          <w:p w14:paraId="60DD01A8" w14:textId="42F0421F" w:rsidR="0066425C" w:rsidRPr="00205E68" w:rsidRDefault="0066425C" w:rsidP="0066425C">
            <w:pPr>
              <w:suppressAutoHyphens w:val="0"/>
              <w:autoSpaceDE w:val="0"/>
              <w:autoSpaceDN w:val="0"/>
              <w:adjustRightInd w:val="0"/>
              <w:spacing w:line="240" w:lineRule="auto"/>
              <w:ind w:left="0"/>
              <w:jc w:val="both"/>
              <w:rPr>
                <w:rFonts w:cs="Times New Roman"/>
                <w:color w:val="auto"/>
                <w:kern w:val="0"/>
                <w:szCs w:val="20"/>
                <w:highlight w:val="yellow"/>
                <w:lang w:eastAsia="uk-UA"/>
              </w:rPr>
            </w:pPr>
          </w:p>
        </w:tc>
      </w:tr>
    </w:tbl>
    <w:p w14:paraId="5EA12CE9" w14:textId="77777777" w:rsidR="00632E90" w:rsidRPr="00205E68" w:rsidRDefault="00632E90">
      <w:pPr>
        <w:widowControl w:val="0"/>
        <w:suppressAutoHyphens w:val="0"/>
        <w:autoSpaceDE w:val="0"/>
        <w:autoSpaceDN w:val="0"/>
        <w:adjustRightInd w:val="0"/>
        <w:spacing w:line="240" w:lineRule="auto"/>
        <w:ind w:left="0"/>
        <w:rPr>
          <w:rFonts w:cs="Times New Roman"/>
          <w:spacing w:val="1"/>
          <w:kern w:val="0"/>
          <w:szCs w:val="20"/>
          <w:lang w:eastAsia="uk-UA"/>
        </w:rPr>
      </w:pPr>
    </w:p>
    <w:sectPr w:rsidR="00632E90" w:rsidRPr="00205E68" w:rsidSect="002831AF">
      <w:headerReference w:type="default" r:id="rId21"/>
      <w:footerReference w:type="default" r:id="rId22"/>
      <w:headerReference w:type="first" r:id="rId23"/>
      <w:pgSz w:w="11952" w:h="16848"/>
      <w:pgMar w:top="851" w:right="753" w:bottom="851" w:left="1418" w:header="709" w:footer="607"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D590" w14:textId="77777777" w:rsidR="009016A9" w:rsidRDefault="009016A9" w:rsidP="00AF59E9">
      <w:pPr>
        <w:spacing w:line="240" w:lineRule="auto"/>
      </w:pPr>
      <w:r>
        <w:separator/>
      </w:r>
    </w:p>
  </w:endnote>
  <w:endnote w:type="continuationSeparator" w:id="0">
    <w:p w14:paraId="361B86BE" w14:textId="77777777" w:rsidR="009016A9" w:rsidRDefault="009016A9" w:rsidP="00AF5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NTTimes/Cyrill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EBBF" w14:textId="77777777" w:rsidR="009016A9" w:rsidRPr="006A28EF" w:rsidRDefault="009016A9" w:rsidP="006A28EF">
    <w:pPr>
      <w:pStyle w:val="ad"/>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35B7" w14:textId="77777777" w:rsidR="009016A9" w:rsidRPr="00A12767" w:rsidRDefault="009016A9" w:rsidP="002C0C4F">
    <w:pPr>
      <w:pStyle w:val="ad"/>
      <w:tabs>
        <w:tab w:val="clear" w:pos="4677"/>
        <w:tab w:val="center" w:pos="8080"/>
      </w:tabs>
      <w:jc w:val="right"/>
      <w:rPr>
        <w:lang w:val="en-US"/>
      </w:rPr>
    </w:pPr>
    <w:r>
      <w:rPr>
        <w:noProof/>
        <w:sz w:val="22"/>
        <w:szCs w:val="22"/>
      </w:rPr>
      <w:tab/>
    </w:r>
    <w:r w:rsidRPr="00FB45E6">
      <w:rPr>
        <w:noProof/>
        <w:sz w:val="22"/>
        <w:szCs w:val="22"/>
      </w:rPr>
      <w:t xml:space="preserve">Сторінка </w:t>
    </w:r>
    <w:r>
      <w:rPr>
        <w:noProof/>
        <w:sz w:val="22"/>
        <w:szCs w:val="22"/>
      </w:rPr>
      <w:t>1</w:t>
    </w:r>
    <w:r w:rsidRPr="00FB45E6">
      <w:rPr>
        <w:noProof/>
        <w:sz w:val="22"/>
        <w:szCs w:val="22"/>
      </w:rPr>
      <w:t xml:space="preserve"> з 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08BF" w14:textId="282D513D" w:rsidR="009016A9" w:rsidRPr="00786094" w:rsidRDefault="009016A9" w:rsidP="00E97BBF">
    <w:pPr>
      <w:ind w:left="0"/>
      <w:rPr>
        <w:rFonts w:cs="Times New Roman"/>
      </w:rPr>
    </w:pPr>
  </w:p>
  <w:p w14:paraId="266F9545" w14:textId="6BA0EE8D" w:rsidR="009016A9" w:rsidRPr="003B18FE" w:rsidRDefault="009016A9" w:rsidP="00E97BBF">
    <w:pPr>
      <w:pStyle w:val="ad"/>
      <w:jc w:val="right"/>
      <w:rPr>
        <w:lang w:val="en-US"/>
      </w:rPr>
    </w:pPr>
    <w:r>
      <w:fldChar w:fldCharType="begin"/>
    </w:r>
    <w:r>
      <w:instrText>PAGE   \* MERGEFORMAT</w:instrText>
    </w:r>
    <w:r>
      <w:fldChar w:fldCharType="separate"/>
    </w:r>
    <w:r w:rsidR="009F17F2" w:rsidRPr="009F17F2">
      <w:rPr>
        <w:noProof/>
        <w:lang w:val="ru-RU"/>
      </w:rPr>
      <w:t>3</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10D5" w14:textId="77C13384" w:rsidR="009016A9" w:rsidRDefault="009016A9" w:rsidP="002C0C4F">
    <w:pPr>
      <w:pStyle w:val="ad"/>
      <w:tabs>
        <w:tab w:val="clear" w:pos="4677"/>
        <w:tab w:val="center" w:pos="8080"/>
      </w:tabs>
      <w:jc w:val="right"/>
      <w:rPr>
        <w:noProof/>
        <w:sz w:val="22"/>
        <w:szCs w:val="22"/>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9683" w14:textId="77777777" w:rsidR="009016A9" w:rsidRPr="00786094" w:rsidRDefault="009016A9" w:rsidP="00E97BBF">
    <w:pPr>
      <w:ind w:left="0"/>
      <w:rPr>
        <w:rFonts w:cs="Times New Roman"/>
      </w:rPr>
    </w:pPr>
    <w:r>
      <w:rPr>
        <w:noProof/>
        <w:lang w:val="ru-RU" w:eastAsia="ru-RU"/>
      </w:rPr>
      <mc:AlternateContent>
        <mc:Choice Requires="wps">
          <w:drawing>
            <wp:anchor distT="4294967292" distB="4294967292" distL="114300" distR="114300" simplePos="0" relativeHeight="251683328" behindDoc="0" locked="0" layoutInCell="0" allowOverlap="1" wp14:anchorId="5D923AE3" wp14:editId="63672E1D">
              <wp:simplePos x="0" y="0"/>
              <wp:positionH relativeFrom="character">
                <wp:posOffset>0</wp:posOffset>
              </wp:positionH>
              <wp:positionV relativeFrom="paragraph">
                <wp:posOffset>73659</wp:posOffset>
              </wp:positionV>
              <wp:extent cx="9627235" cy="0"/>
              <wp:effectExtent l="0" t="0" r="12065" b="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5163F4" id="Line 29" o:spid="_x0000_s1026" style="position:absolute;z-index:251683328;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5.8pt" to="75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" o:allowincell="f" strokeweight="1pt"/>
          </w:pict>
        </mc:Fallback>
      </mc:AlternateContent>
    </w:r>
  </w:p>
  <w:p w14:paraId="0E42E5CD" w14:textId="77777777" w:rsidR="009016A9" w:rsidRPr="00786094" w:rsidRDefault="009016A9" w:rsidP="00E97BBF">
    <w:pPr>
      <w:ind w:left="0"/>
      <w:jc w:val="both"/>
      <w:rPr>
        <w:rFonts w:cs="Times New Roman"/>
      </w:rPr>
    </w:pPr>
    <w:r w:rsidRPr="00962887">
      <w:rPr>
        <w:rFonts w:cs="Times New Roman"/>
      </w:rPr>
      <w:t xml:space="preserve">Цю </w:t>
    </w:r>
    <w:r w:rsidRPr="004E19F9">
      <w:rPr>
        <w:rFonts w:cs="Times New Roman"/>
      </w:rPr>
      <w:t>фінансову</w:t>
    </w:r>
    <w:r w:rsidRPr="00962887">
      <w:rPr>
        <w:rFonts w:cs="Times New Roman"/>
      </w:rPr>
      <w:t xml:space="preserve"> звітність слід розглядати разом з доданими примітками, які становлять її невід'ємну частину.</w:t>
    </w:r>
  </w:p>
  <w:p w14:paraId="3776A484" w14:textId="523476F7" w:rsidR="009016A9" w:rsidRPr="003B18FE" w:rsidRDefault="009016A9" w:rsidP="00E97BBF">
    <w:pPr>
      <w:pStyle w:val="ad"/>
      <w:jc w:val="right"/>
      <w:rPr>
        <w:lang w:val="en-US"/>
      </w:rPr>
    </w:pPr>
    <w:r>
      <w:fldChar w:fldCharType="begin"/>
    </w:r>
    <w:r>
      <w:instrText>PAGE   \* MERGEFORMAT</w:instrText>
    </w:r>
    <w:r>
      <w:fldChar w:fldCharType="separate"/>
    </w:r>
    <w:r w:rsidR="009F17F2" w:rsidRPr="009F17F2">
      <w:rPr>
        <w:noProof/>
        <w:lang w:val="ru-RU"/>
      </w:rPr>
      <w:t>7</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31CA" w14:textId="77777777" w:rsidR="009016A9" w:rsidRPr="00786094" w:rsidRDefault="009016A9" w:rsidP="00E97BBF">
    <w:pPr>
      <w:ind w:left="0"/>
      <w:rPr>
        <w:rFonts w:cs="Times New Roman"/>
      </w:rPr>
    </w:pPr>
    <w:r>
      <w:rPr>
        <w:noProof/>
        <w:lang w:val="ru-RU" w:eastAsia="ru-RU"/>
      </w:rPr>
      <mc:AlternateContent>
        <mc:Choice Requires="wps">
          <w:drawing>
            <wp:anchor distT="4294967292" distB="4294967292" distL="114300" distR="114300" simplePos="0" relativeHeight="251665920" behindDoc="0" locked="0" layoutInCell="0" allowOverlap="1" wp14:anchorId="5759513F" wp14:editId="10B13625">
              <wp:simplePos x="0" y="0"/>
              <wp:positionH relativeFrom="character">
                <wp:posOffset>0</wp:posOffset>
              </wp:positionH>
              <wp:positionV relativeFrom="paragraph">
                <wp:posOffset>73659</wp:posOffset>
              </wp:positionV>
              <wp:extent cx="9627235" cy="0"/>
              <wp:effectExtent l="0" t="0" r="12065" b="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3303FF" id="Line 29" o:spid="_x0000_s1026" style="position:absolute;z-index:251665920;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5.8pt" to="75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" o:allowincell="f" strokeweight="1pt"/>
          </w:pict>
        </mc:Fallback>
      </mc:AlternateContent>
    </w:r>
  </w:p>
  <w:p w14:paraId="5A3FCD46" w14:textId="77777777" w:rsidR="009016A9" w:rsidRPr="00786094" w:rsidRDefault="009016A9" w:rsidP="00E97BBF">
    <w:pPr>
      <w:ind w:left="0"/>
      <w:jc w:val="both"/>
      <w:rPr>
        <w:rFonts w:cs="Times New Roman"/>
      </w:rPr>
    </w:pPr>
    <w:r w:rsidRPr="00962887">
      <w:rPr>
        <w:rFonts w:cs="Times New Roman"/>
      </w:rPr>
      <w:t xml:space="preserve">Цю </w:t>
    </w:r>
    <w:r w:rsidRPr="004E19F9">
      <w:rPr>
        <w:rFonts w:cs="Times New Roman"/>
      </w:rPr>
      <w:t>фінансову</w:t>
    </w:r>
    <w:r w:rsidRPr="00962887">
      <w:rPr>
        <w:rFonts w:cs="Times New Roman"/>
      </w:rPr>
      <w:t xml:space="preserve"> звітність слід розглядати разом з доданими примітками, які становлять її невід'ємну частину.</w:t>
    </w:r>
  </w:p>
  <w:p w14:paraId="5CB2EDCA" w14:textId="30D0B1E5" w:rsidR="009016A9" w:rsidRPr="003B18FE" w:rsidRDefault="009016A9" w:rsidP="00E97BBF">
    <w:pPr>
      <w:pStyle w:val="ad"/>
      <w:jc w:val="right"/>
      <w:rPr>
        <w:lang w:val="en-US"/>
      </w:rPr>
    </w:pPr>
    <w:r>
      <w:fldChar w:fldCharType="begin"/>
    </w:r>
    <w:r>
      <w:instrText>PAGE   \* MERGEFORMAT</w:instrText>
    </w:r>
    <w:r>
      <w:fldChar w:fldCharType="separate"/>
    </w:r>
    <w:r w:rsidR="009F17F2" w:rsidRPr="009F17F2">
      <w:rPr>
        <w:noProof/>
        <w:lang w:val="ru-RU"/>
      </w:rPr>
      <w:t>14</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2ED3" w14:textId="77777777" w:rsidR="009016A9" w:rsidRPr="00786094" w:rsidRDefault="009016A9" w:rsidP="002C0C4F">
    <w:pPr>
      <w:ind w:left="0"/>
      <w:rPr>
        <w:rFonts w:cs="Times New Roman"/>
      </w:rPr>
    </w:pPr>
    <w:r>
      <w:rPr>
        <w:noProof/>
        <w:lang w:val="ru-RU" w:eastAsia="ru-RU"/>
      </w:rPr>
      <mc:AlternateContent>
        <mc:Choice Requires="wps">
          <w:drawing>
            <wp:anchor distT="4294967292" distB="4294967292" distL="114300" distR="114300" simplePos="0" relativeHeight="251631104" behindDoc="0" locked="0" layoutInCell="0" allowOverlap="1" wp14:anchorId="4489E8C5" wp14:editId="286818F8">
              <wp:simplePos x="0" y="0"/>
              <wp:positionH relativeFrom="character">
                <wp:posOffset>0</wp:posOffset>
              </wp:positionH>
              <wp:positionV relativeFrom="paragraph">
                <wp:posOffset>73659</wp:posOffset>
              </wp:positionV>
              <wp:extent cx="9627235" cy="0"/>
              <wp:effectExtent l="0" t="0" r="12065"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80BD0D" id="Line 29" o:spid="_x0000_s1026" style="position:absolute;z-index:251631104;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5.8pt" to="75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" o:allowincell="f" strokeweight="1pt"/>
          </w:pict>
        </mc:Fallback>
      </mc:AlternateContent>
    </w:r>
  </w:p>
  <w:p w14:paraId="12695F7F" w14:textId="77777777" w:rsidR="009016A9" w:rsidRPr="00786094" w:rsidRDefault="009016A9" w:rsidP="002C0C4F">
    <w:pPr>
      <w:ind w:left="0"/>
      <w:jc w:val="both"/>
      <w:rPr>
        <w:rFonts w:cs="Times New Roman"/>
      </w:rPr>
    </w:pPr>
    <w:r w:rsidRPr="00962887">
      <w:rPr>
        <w:rFonts w:cs="Times New Roman"/>
      </w:rPr>
      <w:t xml:space="preserve">Цю </w:t>
    </w:r>
    <w:r w:rsidRPr="004E19F9">
      <w:rPr>
        <w:rFonts w:cs="Times New Roman"/>
      </w:rPr>
      <w:t>фінансову</w:t>
    </w:r>
    <w:r w:rsidRPr="00962887">
      <w:rPr>
        <w:rFonts w:cs="Times New Roman"/>
      </w:rPr>
      <w:t xml:space="preserve"> звітність слід розглядати разом з доданими примітками, які становлять її невід'ємну частину.</w:t>
    </w:r>
  </w:p>
  <w:p w14:paraId="6F8154F0" w14:textId="18BE3E65" w:rsidR="009016A9" w:rsidRPr="003B18FE" w:rsidRDefault="009016A9" w:rsidP="003B18FE">
    <w:pPr>
      <w:pStyle w:val="ad"/>
      <w:jc w:val="right"/>
      <w:rPr>
        <w:lang w:val="en-US"/>
      </w:rPr>
    </w:pPr>
    <w:r>
      <w:fldChar w:fldCharType="begin"/>
    </w:r>
    <w:r>
      <w:instrText>PAGE   \* MERGEFORMAT</w:instrText>
    </w:r>
    <w:r>
      <w:fldChar w:fldCharType="separate"/>
    </w:r>
    <w:r w:rsidR="009F17F2" w:rsidRPr="009F17F2">
      <w:rPr>
        <w:noProof/>
        <w:lang w:val="ru-RU"/>
      </w:rPr>
      <w:t>13</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B1A5" w14:textId="77777777" w:rsidR="009016A9" w:rsidRPr="00786094" w:rsidRDefault="009016A9" w:rsidP="002831AF">
    <w:pPr>
      <w:ind w:left="0"/>
      <w:rPr>
        <w:rFonts w:cs="Times New Roman"/>
      </w:rPr>
    </w:pPr>
    <w:r>
      <w:rPr>
        <w:noProof/>
        <w:lang w:val="ru-RU" w:eastAsia="ru-RU"/>
      </w:rPr>
      <mc:AlternateContent>
        <mc:Choice Requires="wps">
          <w:drawing>
            <wp:anchor distT="4294967292" distB="4294967292" distL="114300" distR="114300" simplePos="0" relativeHeight="251658240" behindDoc="0" locked="0" layoutInCell="0" allowOverlap="1" wp14:anchorId="58B854BF" wp14:editId="7BC15131">
              <wp:simplePos x="0" y="0"/>
              <wp:positionH relativeFrom="character">
                <wp:posOffset>0</wp:posOffset>
              </wp:positionH>
              <wp:positionV relativeFrom="paragraph">
                <wp:posOffset>73659</wp:posOffset>
              </wp:positionV>
              <wp:extent cx="9627235" cy="0"/>
              <wp:effectExtent l="0" t="0" r="12065"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B70F43" id="Line 29" o:spid="_x0000_s1026" style="position:absolute;z-index:251658240;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5.8pt" to="75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" o:allowincell="f" strokeweight="1pt"/>
          </w:pict>
        </mc:Fallback>
      </mc:AlternateContent>
    </w:r>
  </w:p>
  <w:p w14:paraId="6DA7C834" w14:textId="77777777" w:rsidR="009016A9" w:rsidRPr="00786094" w:rsidRDefault="009016A9" w:rsidP="002831AF">
    <w:pPr>
      <w:ind w:left="0"/>
      <w:jc w:val="both"/>
      <w:rPr>
        <w:rFonts w:cs="Times New Roman"/>
      </w:rPr>
    </w:pPr>
    <w:r w:rsidRPr="00962887">
      <w:rPr>
        <w:rFonts w:cs="Times New Roman"/>
      </w:rPr>
      <w:t xml:space="preserve">Цю </w:t>
    </w:r>
    <w:r w:rsidRPr="004E19F9">
      <w:rPr>
        <w:rFonts w:cs="Times New Roman"/>
      </w:rPr>
      <w:t>фінансову</w:t>
    </w:r>
    <w:r w:rsidRPr="00962887">
      <w:rPr>
        <w:rFonts w:cs="Times New Roman"/>
      </w:rPr>
      <w:t xml:space="preserve"> звітність слід розглядати разом з доданими примітками, які становлять її невід'ємну частину.</w:t>
    </w:r>
  </w:p>
  <w:p w14:paraId="473C1C5F" w14:textId="48F63A6B" w:rsidR="009016A9" w:rsidRPr="003B18FE" w:rsidRDefault="009016A9" w:rsidP="003B18FE">
    <w:pPr>
      <w:pStyle w:val="ad"/>
      <w:jc w:val="right"/>
      <w:rPr>
        <w:lang w:val="en-US"/>
      </w:rPr>
    </w:pPr>
    <w:r>
      <w:fldChar w:fldCharType="begin"/>
    </w:r>
    <w:r>
      <w:instrText>PAGE   \* MERGEFORMAT</w:instrText>
    </w:r>
    <w:r>
      <w:fldChar w:fldCharType="separate"/>
    </w:r>
    <w:r w:rsidR="009F17F2" w:rsidRPr="009F17F2">
      <w:rPr>
        <w:noProof/>
        <w:lang w:val="ru-RU"/>
      </w:rPr>
      <w:t>29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56C2" w14:textId="77777777" w:rsidR="009016A9" w:rsidRDefault="009016A9" w:rsidP="00AF59E9">
      <w:pPr>
        <w:spacing w:line="240" w:lineRule="auto"/>
      </w:pPr>
      <w:r>
        <w:separator/>
      </w:r>
    </w:p>
  </w:footnote>
  <w:footnote w:type="continuationSeparator" w:id="0">
    <w:p w14:paraId="62A63821" w14:textId="77777777" w:rsidR="009016A9" w:rsidRDefault="009016A9" w:rsidP="00AF5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E90F" w14:textId="03B585AA" w:rsidR="009016A9" w:rsidRPr="007804C2" w:rsidRDefault="009016A9" w:rsidP="007804C2">
    <w:pPr>
      <w:pStyle w:val="ab"/>
    </w:pPr>
    <w:r>
      <w:rPr>
        <w:rFonts w:ascii="Arial" w:hAnsi="Arial" w:cs="Arial"/>
        <w:b/>
        <w:noProof/>
        <w:sz w:val="48"/>
        <w:lang w:val="ru-RU" w:eastAsia="ru-RU"/>
      </w:rPr>
      <w:drawing>
        <wp:anchor distT="0" distB="0" distL="114300" distR="114300" simplePos="0" relativeHeight="251648512" behindDoc="1" locked="0" layoutInCell="1" allowOverlap="1" wp14:anchorId="65D585E0" wp14:editId="3C92ABC0">
          <wp:simplePos x="0" y="0"/>
          <wp:positionH relativeFrom="column">
            <wp:posOffset>-1062808</wp:posOffset>
          </wp:positionH>
          <wp:positionV relativeFrom="paragraph">
            <wp:posOffset>-592273</wp:posOffset>
          </wp:positionV>
          <wp:extent cx="7739380" cy="10831195"/>
          <wp:effectExtent l="0" t="0" r="0" b="8255"/>
          <wp:wrapNone/>
          <wp:docPr id="3" name="Рисунок 3" descr="D:\Free\Аудит\Робочі документи (Шаблон)\Фірмові бланки 2019\фірмові бланки 2020\Title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ee\Аудит\Робочі документи (Шаблон)\Фірмові бланки 2019\фірмові бланки 2020\Title_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9380" cy="10831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129E" w14:textId="116DA013" w:rsidR="009016A9" w:rsidRPr="007804C2" w:rsidRDefault="009016A9" w:rsidP="007804C2">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FE0B" w14:textId="77777777" w:rsidR="009016A9" w:rsidRDefault="009016A9">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D027" w14:textId="517F301D" w:rsidR="009016A9" w:rsidRPr="003D1F36" w:rsidRDefault="009016A9" w:rsidP="00777922">
    <w:pPr>
      <w:pStyle w:val="Headingline1"/>
      <w:rPr>
        <w:rFonts w:ascii="Times New Roman" w:hAnsi="Times New Roman" w:cs="Times New Roman"/>
        <w:b w:val="0"/>
        <w:caps/>
        <w:sz w:val="24"/>
        <w:szCs w:val="24"/>
        <w:lang w:val="ru-RU"/>
      </w:rPr>
    </w:pPr>
    <w:r w:rsidRPr="003D1F36">
      <w:rPr>
        <w:rFonts w:ascii="Times New Roman" w:hAnsi="Times New Roman" w:cs="Times New Roman"/>
        <w:b w:val="0"/>
        <w:caps/>
        <w:sz w:val="24"/>
        <w:szCs w:val="24"/>
        <w:lang w:val="ru-RU"/>
      </w:rPr>
      <w:fldChar w:fldCharType="begin"/>
    </w:r>
    <w:r w:rsidRPr="003D1F36">
      <w:rPr>
        <w:rFonts w:ascii="Times New Roman" w:hAnsi="Times New Roman" w:cs="Times New Roman"/>
        <w:b w:val="0"/>
        <w:caps/>
        <w:sz w:val="24"/>
        <w:szCs w:val="24"/>
        <w:lang w:val="ru-RU"/>
      </w:rPr>
      <w:instrText xml:space="preserve"> MERGEFIELD  Назва_скороч  \* MERGEFORMAT </w:instrText>
    </w:r>
    <w:r w:rsidRPr="003D1F36">
      <w:rPr>
        <w:rFonts w:ascii="Times New Roman" w:hAnsi="Times New Roman" w:cs="Times New Roman"/>
        <w:b w:val="0"/>
        <w:caps/>
        <w:sz w:val="24"/>
        <w:szCs w:val="24"/>
        <w:lang w:val="ru-RU"/>
      </w:rPr>
      <w:fldChar w:fldCharType="separate"/>
    </w:r>
    <w:r w:rsidRPr="001A10E6">
      <w:rPr>
        <w:rFonts w:ascii="Times New Roman" w:hAnsi="Times New Roman" w:cs="Times New Roman"/>
        <w:bCs w:val="0"/>
        <w:caps/>
        <w:noProof/>
        <w:sz w:val="24"/>
        <w:szCs w:val="24"/>
        <w:lang w:val="ru-RU"/>
      </w:rPr>
      <w:t xml:space="preserve">ПАТ "МТФ </w:t>
    </w:r>
    <w:r w:rsidRPr="00AA3908">
      <w:rPr>
        <w:rFonts w:cs="Times New Roman"/>
        <w:caps/>
        <w:noProof/>
        <w:sz w:val="24"/>
        <w:szCs w:val="24"/>
        <w:lang w:val="ru-RU"/>
      </w:rPr>
      <w:t>"МРІЯ"</w:t>
    </w:r>
    <w:r w:rsidRPr="003D1F36">
      <w:rPr>
        <w:rFonts w:ascii="Times New Roman" w:hAnsi="Times New Roman" w:cs="Times New Roman"/>
        <w:b w:val="0"/>
        <w:caps/>
        <w:sz w:val="24"/>
        <w:szCs w:val="24"/>
        <w:lang w:val="ru-RU"/>
      </w:rPr>
      <w:fldChar w:fldCharType="end"/>
    </w:r>
  </w:p>
  <w:p w14:paraId="69004BE5" w14:textId="77777777" w:rsidR="009016A9" w:rsidRPr="00786094" w:rsidRDefault="009016A9" w:rsidP="005D03DA">
    <w:pPr>
      <w:pStyle w:val="Headingline1"/>
      <w:rPr>
        <w:rFonts w:ascii="Times New Roman" w:hAnsi="Times New Roman" w:cs="Times New Roman"/>
        <w:b w:val="0"/>
        <w:sz w:val="24"/>
        <w:szCs w:val="24"/>
      </w:rPr>
    </w:pPr>
    <w:r>
      <w:rPr>
        <w:noProof/>
        <w:lang w:val="ru-RU" w:eastAsia="ru-RU"/>
      </w:rPr>
      <mc:AlternateContent>
        <mc:Choice Requires="wps">
          <w:drawing>
            <wp:anchor distT="4294967292" distB="4294967292" distL="114300" distR="114300" simplePos="0" relativeHeight="251700736" behindDoc="0" locked="0" layoutInCell="0" allowOverlap="1" wp14:anchorId="513F7CA7" wp14:editId="7976F378">
              <wp:simplePos x="0" y="0"/>
              <wp:positionH relativeFrom="character">
                <wp:posOffset>0</wp:posOffset>
              </wp:positionH>
              <wp:positionV relativeFrom="paragraph">
                <wp:posOffset>90169</wp:posOffset>
              </wp:positionV>
              <wp:extent cx="9627235" cy="0"/>
              <wp:effectExtent l="0" t="0" r="12065"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10F6CE" id="Line 26" o:spid="_x0000_s1026" style="position:absolute;z-index:251700736;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7.1pt" to="758.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" o:allowincell="f" strokeweight="1p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7917" w14:textId="546B449E" w:rsidR="009016A9" w:rsidRPr="003D1F36" w:rsidRDefault="009016A9" w:rsidP="00777922">
    <w:pPr>
      <w:pStyle w:val="Headingline1"/>
      <w:rPr>
        <w:rFonts w:ascii="Times New Roman" w:hAnsi="Times New Roman" w:cs="Times New Roman"/>
        <w:b w:val="0"/>
        <w:caps/>
        <w:sz w:val="24"/>
        <w:szCs w:val="24"/>
        <w:lang w:val="ru-RU"/>
      </w:rPr>
    </w:pPr>
    <w:r w:rsidRPr="003D1F36">
      <w:rPr>
        <w:rFonts w:ascii="Times New Roman" w:hAnsi="Times New Roman" w:cs="Times New Roman"/>
        <w:b w:val="0"/>
        <w:caps/>
        <w:sz w:val="24"/>
        <w:szCs w:val="24"/>
        <w:lang w:val="ru-RU"/>
      </w:rPr>
      <w:fldChar w:fldCharType="begin"/>
    </w:r>
    <w:r w:rsidRPr="003D1F36">
      <w:rPr>
        <w:rFonts w:ascii="Times New Roman" w:hAnsi="Times New Roman" w:cs="Times New Roman"/>
        <w:b w:val="0"/>
        <w:caps/>
        <w:sz w:val="24"/>
        <w:szCs w:val="24"/>
        <w:lang w:val="ru-RU"/>
      </w:rPr>
      <w:instrText xml:space="preserve"> MERGEFIELD  Назва_скороч  \* MERGEFORMAT </w:instrText>
    </w:r>
    <w:r w:rsidRPr="003D1F36">
      <w:rPr>
        <w:rFonts w:ascii="Times New Roman" w:hAnsi="Times New Roman" w:cs="Times New Roman"/>
        <w:b w:val="0"/>
        <w:caps/>
        <w:sz w:val="24"/>
        <w:szCs w:val="24"/>
        <w:lang w:val="ru-RU"/>
      </w:rPr>
      <w:fldChar w:fldCharType="separate"/>
    </w:r>
    <w:r w:rsidRPr="001A10E6">
      <w:rPr>
        <w:rFonts w:ascii="Times New Roman" w:hAnsi="Times New Roman" w:cs="Times New Roman"/>
        <w:bCs w:val="0"/>
        <w:caps/>
        <w:noProof/>
        <w:sz w:val="24"/>
        <w:szCs w:val="24"/>
        <w:lang w:val="ru-RU"/>
      </w:rPr>
      <w:t xml:space="preserve">ПАТ "МТФ </w:t>
    </w:r>
    <w:r w:rsidRPr="00AA3908">
      <w:rPr>
        <w:rFonts w:cs="Times New Roman"/>
        <w:caps/>
        <w:noProof/>
        <w:sz w:val="24"/>
        <w:szCs w:val="24"/>
        <w:lang w:val="ru-RU"/>
      </w:rPr>
      <w:t>"МРІЯ"</w:t>
    </w:r>
    <w:r w:rsidRPr="003D1F36">
      <w:rPr>
        <w:rFonts w:ascii="Times New Roman" w:hAnsi="Times New Roman" w:cs="Times New Roman"/>
        <w:b w:val="0"/>
        <w:caps/>
        <w:sz w:val="24"/>
        <w:szCs w:val="24"/>
        <w:lang w:val="ru-RU"/>
      </w:rPr>
      <w:fldChar w:fldCharType="end"/>
    </w:r>
  </w:p>
  <w:p w14:paraId="308AA3D1" w14:textId="26DF2FC4" w:rsidR="009016A9" w:rsidRPr="00723C5C" w:rsidRDefault="009016A9" w:rsidP="00EB67DC">
    <w:pPr>
      <w:pStyle w:val="Headingline2"/>
      <w:rPr>
        <w:rFonts w:ascii="Times New Roman" w:hAnsi="Times New Roman" w:cs="Times New Roman"/>
        <w:bCs/>
        <w:iCs/>
        <w:caps/>
        <w:sz w:val="10"/>
        <w:szCs w:val="24"/>
        <w:lang w:val="ru-RU"/>
      </w:rPr>
    </w:pPr>
    <w:r w:rsidRPr="00723C5C">
      <w:rPr>
        <w:rFonts w:ascii="Times New Roman" w:hAnsi="Times New Roman" w:cs="Times New Roman"/>
        <w:noProof/>
        <w:lang w:val="ru-RU" w:eastAsia="ru-RU"/>
      </w:rPr>
      <mc:AlternateContent>
        <mc:Choice Requires="wps">
          <w:drawing>
            <wp:anchor distT="4294967292" distB="4294967292" distL="114300" distR="114300" simplePos="0" relativeHeight="251654656" behindDoc="0" locked="0" layoutInCell="0" allowOverlap="1" wp14:anchorId="7CBA372F" wp14:editId="61D3AD6E">
              <wp:simplePos x="0" y="0"/>
              <wp:positionH relativeFrom="character">
                <wp:posOffset>0</wp:posOffset>
              </wp:positionH>
              <wp:positionV relativeFrom="paragraph">
                <wp:posOffset>46355</wp:posOffset>
              </wp:positionV>
              <wp:extent cx="9627235" cy="0"/>
              <wp:effectExtent l="0" t="0" r="12065"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092696" id="Line 26" o:spid="_x0000_s1026" style="position:absolute;z-index:251654656;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3.65pt" to="75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" o:allowincell="f" strokeweight="1pt"/>
          </w:pict>
        </mc:Fallback>
      </mc:AlternateContent>
    </w:r>
  </w:p>
  <w:p w14:paraId="4E28C885" w14:textId="50CC9484" w:rsidR="009016A9" w:rsidRPr="00723C5C" w:rsidRDefault="009016A9" w:rsidP="00EB67DC">
    <w:pPr>
      <w:pStyle w:val="Headingline2"/>
      <w:rPr>
        <w:rFonts w:ascii="Times New Roman" w:hAnsi="Times New Roman" w:cs="Times New Roman"/>
        <w:sz w:val="24"/>
        <w:szCs w:val="24"/>
      </w:rPr>
    </w:pPr>
    <w:r w:rsidRPr="00723C5C">
      <w:rPr>
        <w:rFonts w:ascii="Times New Roman" w:hAnsi="Times New Roman" w:cs="Times New Roman"/>
        <w:bCs/>
        <w:iCs/>
        <w:caps/>
        <w:sz w:val="24"/>
        <w:szCs w:val="24"/>
      </w:rPr>
      <w:t>ПРИМІТКИ ДО ФІНАНСОВОЇ ЗВІТНОСТІ</w:t>
    </w:r>
  </w:p>
  <w:p w14:paraId="0DA1885C" w14:textId="6DB04D6E" w:rsidR="009016A9" w:rsidRPr="00281E7E" w:rsidRDefault="009016A9" w:rsidP="00EB67DC">
    <w:pPr>
      <w:pStyle w:val="Headingline1"/>
      <w:rPr>
        <w:rFonts w:ascii="Times New Roman" w:hAnsi="Times New Roman" w:cs="Times New Roman"/>
        <w:b w:val="0"/>
        <w:sz w:val="24"/>
        <w:szCs w:val="24"/>
      </w:rPr>
    </w:pPr>
    <w:r w:rsidRPr="00281E7E">
      <w:rPr>
        <w:rFonts w:ascii="Times New Roman" w:hAnsi="Times New Roman" w:cs="Times New Roman"/>
        <w:b w:val="0"/>
        <w:sz w:val="24"/>
        <w:szCs w:val="24"/>
      </w:rPr>
      <w:t xml:space="preserve">за рік, що закінчився </w:t>
    </w:r>
    <w:r w:rsidRPr="00281E7E">
      <w:rPr>
        <w:rFonts w:ascii="Times New Roman" w:hAnsi="Times New Roman" w:cs="Times New Roman"/>
        <w:b w:val="0"/>
        <w:sz w:val="24"/>
        <w:szCs w:val="24"/>
      </w:rPr>
      <w:fldChar w:fldCharType="begin"/>
    </w:r>
    <w:r w:rsidRPr="00281E7E">
      <w:rPr>
        <w:rFonts w:ascii="Times New Roman" w:hAnsi="Times New Roman" w:cs="Times New Roman"/>
        <w:b w:val="0"/>
        <w:sz w:val="24"/>
        <w:szCs w:val="24"/>
      </w:rPr>
      <w:instrText xml:space="preserve"> MERGEFIELD  Період_фінансової_звітності  \* MERGEFORMAT </w:instrText>
    </w:r>
    <w:r w:rsidRPr="00281E7E">
      <w:rPr>
        <w:rFonts w:ascii="Times New Roman" w:hAnsi="Times New Roman" w:cs="Times New Roman"/>
        <w:b w:val="0"/>
        <w:sz w:val="24"/>
        <w:szCs w:val="24"/>
      </w:rPr>
      <w:fldChar w:fldCharType="separate"/>
    </w:r>
    <w:r w:rsidRPr="001A10E6">
      <w:rPr>
        <w:rFonts w:ascii="Times New Roman" w:hAnsi="Times New Roman" w:cs="Times New Roman"/>
        <w:bCs w:val="0"/>
        <w:noProof/>
        <w:sz w:val="24"/>
        <w:szCs w:val="24"/>
        <w:lang w:val="ru-RU"/>
      </w:rPr>
      <w:t>31 грудня 2022</w:t>
    </w:r>
    <w:r w:rsidRPr="00281E7E">
      <w:rPr>
        <w:rFonts w:ascii="Times New Roman" w:hAnsi="Times New Roman" w:cs="Times New Roman"/>
        <w:b w:val="0"/>
        <w:sz w:val="24"/>
        <w:szCs w:val="24"/>
      </w:rPr>
      <w:fldChar w:fldCharType="end"/>
    </w:r>
    <w:r w:rsidRPr="00281E7E">
      <w:rPr>
        <w:rFonts w:ascii="Times New Roman" w:hAnsi="Times New Roman" w:cs="Times New Roman"/>
        <w:b w:val="0"/>
        <w:sz w:val="24"/>
        <w:szCs w:val="24"/>
      </w:rPr>
      <w:t xml:space="preserve"> року</w:t>
    </w:r>
  </w:p>
  <w:p w14:paraId="08F8F66F" w14:textId="77777777" w:rsidR="009016A9" w:rsidRPr="00723C5C" w:rsidRDefault="009016A9" w:rsidP="00EB67DC">
    <w:pPr>
      <w:pStyle w:val="Headingline1"/>
      <w:rPr>
        <w:rFonts w:ascii="Times New Roman" w:hAnsi="Times New Roman" w:cs="Times New Roman"/>
        <w:b w:val="0"/>
        <w:sz w:val="24"/>
        <w:szCs w:val="24"/>
      </w:rPr>
    </w:pPr>
    <w:r w:rsidRPr="00723C5C">
      <w:rPr>
        <w:rFonts w:ascii="Times New Roman" w:hAnsi="Times New Roman" w:cs="Times New Roman"/>
        <w:b w:val="0"/>
        <w:sz w:val="24"/>
        <w:szCs w:val="24"/>
      </w:rPr>
      <w:t>(в тисячах гривень, якщо не зазначено інше)</w:t>
    </w:r>
  </w:p>
  <w:p w14:paraId="3A644BFC" w14:textId="266B9646" w:rsidR="009016A9" w:rsidRPr="00511E1C" w:rsidRDefault="009016A9" w:rsidP="005D03DA">
    <w:pPr>
      <w:pStyle w:val="Headingline1"/>
      <w:rPr>
        <w:rFonts w:ascii="Times New Roman" w:hAnsi="Times New Roman" w:cs="Times New Roman"/>
        <w:b w:val="0"/>
        <w:sz w:val="12"/>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FF56" w14:textId="58E17480" w:rsidR="009016A9" w:rsidRPr="003D1F36" w:rsidRDefault="009016A9" w:rsidP="00A55630">
    <w:pPr>
      <w:pStyle w:val="Headingline1"/>
      <w:rPr>
        <w:rFonts w:ascii="Times New Roman" w:hAnsi="Times New Roman" w:cs="Times New Roman"/>
        <w:b w:val="0"/>
        <w:caps/>
        <w:sz w:val="24"/>
        <w:szCs w:val="24"/>
        <w:lang w:val="ru-RU"/>
      </w:rPr>
    </w:pPr>
    <w:r w:rsidRPr="003D1F36">
      <w:rPr>
        <w:rFonts w:ascii="Times New Roman" w:hAnsi="Times New Roman" w:cs="Times New Roman"/>
        <w:b w:val="0"/>
        <w:caps/>
        <w:sz w:val="24"/>
        <w:szCs w:val="24"/>
        <w:lang w:val="ru-RU"/>
      </w:rPr>
      <w:fldChar w:fldCharType="begin"/>
    </w:r>
    <w:r w:rsidRPr="003D1F36">
      <w:rPr>
        <w:rFonts w:ascii="Times New Roman" w:hAnsi="Times New Roman" w:cs="Times New Roman"/>
        <w:b w:val="0"/>
        <w:caps/>
        <w:sz w:val="24"/>
        <w:szCs w:val="24"/>
        <w:lang w:val="ru-RU"/>
      </w:rPr>
      <w:instrText xml:space="preserve"> MERGEFIELD  Назва_скороч  \* MERGEFORMAT </w:instrText>
    </w:r>
    <w:r w:rsidRPr="003D1F36">
      <w:rPr>
        <w:rFonts w:ascii="Times New Roman" w:hAnsi="Times New Roman" w:cs="Times New Roman"/>
        <w:b w:val="0"/>
        <w:caps/>
        <w:sz w:val="24"/>
        <w:szCs w:val="24"/>
        <w:lang w:val="ru-RU"/>
      </w:rPr>
      <w:fldChar w:fldCharType="separate"/>
    </w:r>
    <w:r w:rsidRPr="001A10E6">
      <w:rPr>
        <w:rFonts w:ascii="Times New Roman" w:hAnsi="Times New Roman" w:cs="Times New Roman"/>
        <w:bCs w:val="0"/>
        <w:caps/>
        <w:noProof/>
        <w:sz w:val="24"/>
        <w:szCs w:val="24"/>
        <w:lang w:val="ru-RU"/>
      </w:rPr>
      <w:t xml:space="preserve">ПАТ "МТФ </w:t>
    </w:r>
    <w:r w:rsidRPr="00AA3908">
      <w:rPr>
        <w:rFonts w:cs="Times New Roman"/>
        <w:caps/>
        <w:noProof/>
        <w:sz w:val="24"/>
        <w:szCs w:val="24"/>
        <w:lang w:val="ru-RU"/>
      </w:rPr>
      <w:t>"МРІЯ"</w:t>
    </w:r>
    <w:r w:rsidRPr="003D1F36">
      <w:rPr>
        <w:rFonts w:ascii="Times New Roman" w:hAnsi="Times New Roman" w:cs="Times New Roman"/>
        <w:b w:val="0"/>
        <w:caps/>
        <w:sz w:val="24"/>
        <w:szCs w:val="24"/>
        <w:lang w:val="ru-RU"/>
      </w:rPr>
      <w:fldChar w:fldCharType="end"/>
    </w:r>
  </w:p>
  <w:p w14:paraId="68E7C4EF" w14:textId="6F7FF780" w:rsidR="009016A9" w:rsidRPr="00A55630" w:rsidRDefault="009016A9" w:rsidP="00A55630">
    <w:pPr>
      <w:pStyle w:val="Headingline2"/>
      <w:rPr>
        <w:sz w:val="14"/>
      </w:rPr>
    </w:pPr>
    <w:r>
      <w:rPr>
        <w:noProof/>
        <w:lang w:val="ru-RU" w:eastAsia="ru-RU"/>
      </w:rPr>
      <mc:AlternateContent>
        <mc:Choice Requires="wps">
          <w:drawing>
            <wp:anchor distT="4294967292" distB="4294967292" distL="114300" distR="114300" simplePos="0" relativeHeight="251657216" behindDoc="0" locked="0" layoutInCell="0" allowOverlap="1" wp14:anchorId="3D733AAE" wp14:editId="7C34417D">
              <wp:simplePos x="0" y="0"/>
              <wp:positionH relativeFrom="character">
                <wp:posOffset>0</wp:posOffset>
              </wp:positionH>
              <wp:positionV relativeFrom="paragraph">
                <wp:posOffset>51435</wp:posOffset>
              </wp:positionV>
              <wp:extent cx="9627235" cy="0"/>
              <wp:effectExtent l="0" t="0" r="12065" b="1905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11A56E" id="Line 26" o:spid="_x0000_s1026" style="position:absolute;z-index:251657216;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4.05pt" to="758.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" o:allowincell="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5DA409"/>
    <w:multiLevelType w:val="hybridMultilevel"/>
    <w:tmpl w:val="F8C4905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D3BC6D2"/>
    <w:multiLevelType w:val="hybridMultilevel"/>
    <w:tmpl w:val="61AAD98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BB7359A"/>
    <w:multiLevelType w:val="hybridMultilevel"/>
    <w:tmpl w:val="1024C74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FE"/>
    <w:multiLevelType w:val="singleLevel"/>
    <w:tmpl w:val="4EE4E2D2"/>
    <w:lvl w:ilvl="0">
      <w:numFmt w:val="bullet"/>
      <w:lvlText w:val="*"/>
      <w:lvlJc w:val="left"/>
    </w:lvl>
  </w:abstractNum>
  <w:abstractNum w:abstractNumId="4" w15:restartNumberingAfterBreak="0">
    <w:nsid w:val="00531C32"/>
    <w:multiLevelType w:val="hybridMultilevel"/>
    <w:tmpl w:val="39A862F0"/>
    <w:lvl w:ilvl="0" w:tplc="72B64CD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07E17EE"/>
    <w:multiLevelType w:val="multilevel"/>
    <w:tmpl w:val="E97CF62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6" w15:restartNumberingAfterBreak="0">
    <w:nsid w:val="031147DF"/>
    <w:multiLevelType w:val="hybridMultilevel"/>
    <w:tmpl w:val="0508591C"/>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4241577"/>
    <w:multiLevelType w:val="multilevel"/>
    <w:tmpl w:val="66567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8418B1"/>
    <w:multiLevelType w:val="hybridMultilevel"/>
    <w:tmpl w:val="CBA62568"/>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8304676"/>
    <w:multiLevelType w:val="multilevel"/>
    <w:tmpl w:val="B73AC80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EF3EC0"/>
    <w:multiLevelType w:val="multilevel"/>
    <w:tmpl w:val="F76EBD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1AD53AA"/>
    <w:multiLevelType w:val="hybridMultilevel"/>
    <w:tmpl w:val="E8CC79E6"/>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9B7CB5"/>
    <w:multiLevelType w:val="multilevel"/>
    <w:tmpl w:val="166690F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C41648"/>
    <w:multiLevelType w:val="hybridMultilevel"/>
    <w:tmpl w:val="ED18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92F7F"/>
    <w:multiLevelType w:val="multilevel"/>
    <w:tmpl w:val="B2B451E2"/>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E00269B"/>
    <w:multiLevelType w:val="multilevel"/>
    <w:tmpl w:val="A0845802"/>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tabs>
          <w:tab w:val="num" w:pos="1440"/>
        </w:tabs>
        <w:ind w:left="1440" w:hanging="360"/>
      </w:pPr>
      <w:rPr>
        <w:rFonts w:ascii="Times New Roman" w:eastAsia="Times New Roman" w:hAnsi="Times New Roman"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E705EDE"/>
    <w:multiLevelType w:val="hybridMultilevel"/>
    <w:tmpl w:val="F808CD62"/>
    <w:lvl w:ilvl="0" w:tplc="FC52969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4033AFA"/>
    <w:multiLevelType w:val="hybridMultilevel"/>
    <w:tmpl w:val="9ADC88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55E3C12"/>
    <w:multiLevelType w:val="hybridMultilevel"/>
    <w:tmpl w:val="CE703E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605985"/>
    <w:multiLevelType w:val="hybridMultilevel"/>
    <w:tmpl w:val="DCE26ED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26E96C2E"/>
    <w:multiLevelType w:val="multilevel"/>
    <w:tmpl w:val="E4785BE0"/>
    <w:lvl w:ilvl="0">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8A5E05"/>
    <w:multiLevelType w:val="hybridMultilevel"/>
    <w:tmpl w:val="53E6FC74"/>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8E33FA7"/>
    <w:multiLevelType w:val="multilevel"/>
    <w:tmpl w:val="69AAFCFC"/>
    <w:lvl w:ilvl="0">
      <w:start w:val="9"/>
      <w:numFmt w:val="decimal"/>
      <w:lvlText w:val="%1."/>
      <w:lvlJc w:val="left"/>
      <w:rPr>
        <w:rFonts w:ascii="Arial" w:eastAsia="Arial" w:hAnsi="Arial" w:cs="Arial"/>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EF63EC"/>
    <w:multiLevelType w:val="hybridMultilevel"/>
    <w:tmpl w:val="1BB2FAD0"/>
    <w:lvl w:ilvl="0" w:tplc="3294BB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D5F1F2F"/>
    <w:multiLevelType w:val="hybridMultilevel"/>
    <w:tmpl w:val="2E6085AE"/>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1441C6A"/>
    <w:multiLevelType w:val="hybridMultilevel"/>
    <w:tmpl w:val="9032439E"/>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67704FD"/>
    <w:multiLevelType w:val="hybridMultilevel"/>
    <w:tmpl w:val="3D5EB0F0"/>
    <w:lvl w:ilvl="0" w:tplc="AF780A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6B307BD"/>
    <w:multiLevelType w:val="hybridMultilevel"/>
    <w:tmpl w:val="281C006E"/>
    <w:lvl w:ilvl="0" w:tplc="52CE0ADE">
      <w:numFmt w:val="bullet"/>
      <w:lvlText w:val="-"/>
      <w:lvlJc w:val="left"/>
      <w:pPr>
        <w:ind w:left="720" w:hanging="360"/>
      </w:pPr>
      <w:rPr>
        <w:rFonts w:ascii="Tahoma" w:eastAsia="Times New Roman" w:hAnsi="Tahom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7D745E"/>
    <w:multiLevelType w:val="hybridMultilevel"/>
    <w:tmpl w:val="193C93FE"/>
    <w:lvl w:ilvl="0" w:tplc="8102A922">
      <w:numFmt w:val="bullet"/>
      <w:lvlText w:val="-"/>
      <w:lvlJc w:val="left"/>
      <w:pPr>
        <w:tabs>
          <w:tab w:val="num" w:pos="660"/>
        </w:tabs>
        <w:ind w:left="660" w:hanging="360"/>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58754144"/>
    <w:multiLevelType w:val="hybridMultilevel"/>
    <w:tmpl w:val="8A961B5C"/>
    <w:lvl w:ilvl="0" w:tplc="F356D2C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C2361C3"/>
    <w:multiLevelType w:val="hybridMultilevel"/>
    <w:tmpl w:val="285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3E236D"/>
    <w:multiLevelType w:val="hybridMultilevel"/>
    <w:tmpl w:val="9368A6F4"/>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6867732"/>
    <w:multiLevelType w:val="hybridMultilevel"/>
    <w:tmpl w:val="E096846A"/>
    <w:lvl w:ilvl="0" w:tplc="BBA66E82">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3" w15:restartNumberingAfterBreak="0">
    <w:nsid w:val="6A3961A6"/>
    <w:multiLevelType w:val="hybridMultilevel"/>
    <w:tmpl w:val="6004DF02"/>
    <w:lvl w:ilvl="0" w:tplc="E968C85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A284E"/>
    <w:multiLevelType w:val="multilevel"/>
    <w:tmpl w:val="DC6A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310BE"/>
    <w:multiLevelType w:val="multilevel"/>
    <w:tmpl w:val="E9866EBE"/>
    <w:lvl w:ilvl="0">
      <w:start w:val="3"/>
      <w:numFmt w:val="decimal"/>
      <w:lvlText w:val="%1."/>
      <w:lvlJc w:val="left"/>
      <w:rPr>
        <w:rFonts w:ascii="Arial" w:eastAsia="Arial" w:hAnsi="Arial" w:cs="Arial"/>
        <w:b/>
        <w:bCs/>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E72718"/>
    <w:multiLevelType w:val="hybridMultilevel"/>
    <w:tmpl w:val="F2AE8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255E0"/>
    <w:multiLevelType w:val="multilevel"/>
    <w:tmpl w:val="520AD51A"/>
    <w:lvl w:ilvl="0">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3A47F8"/>
    <w:multiLevelType w:val="hybridMultilevel"/>
    <w:tmpl w:val="497C763C"/>
    <w:lvl w:ilvl="0" w:tplc="EE329BA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7D32FF9"/>
    <w:multiLevelType w:val="hybridMultilevel"/>
    <w:tmpl w:val="42DE92A2"/>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3"/>
    <w:lvlOverride w:ilvl="0">
      <w:lvl w:ilvl="0">
        <w:numFmt w:val="bullet"/>
        <w:lvlText w:val=""/>
        <w:legacy w:legacy="1" w:legacySpace="0" w:legacyIndent="425"/>
        <w:lvlJc w:val="left"/>
        <w:rPr>
          <w:rFonts w:ascii="Symbol" w:hAnsi="Symbol" w:hint="default"/>
          <w:color w:val="000000"/>
        </w:rPr>
      </w:lvl>
    </w:lvlOverride>
  </w:num>
  <w:num w:numId="4">
    <w:abstractNumId w:val="34"/>
  </w:num>
  <w:num w:numId="5">
    <w:abstractNumId w:val="10"/>
    <w:lvlOverride w:ilvl="0">
      <w:startOverride w:val="4"/>
    </w:lvlOverride>
  </w:num>
  <w:num w:numId="6">
    <w:abstractNumId w:val="7"/>
  </w:num>
  <w:num w:numId="7">
    <w:abstractNumId w:val="1"/>
  </w:num>
  <w:num w:numId="8">
    <w:abstractNumId w:val="14"/>
  </w:num>
  <w:num w:numId="9">
    <w:abstractNumId w:val="2"/>
  </w:num>
  <w:num w:numId="10">
    <w:abstractNumId w:val="0"/>
  </w:num>
  <w:num w:numId="11">
    <w:abstractNumId w:val="28"/>
  </w:num>
  <w:num w:numId="12">
    <w:abstractNumId w:val="27"/>
  </w:num>
  <w:num w:numId="13">
    <w:abstractNumId w:val="8"/>
  </w:num>
  <w:num w:numId="14">
    <w:abstractNumId w:val="11"/>
  </w:num>
  <w:num w:numId="15">
    <w:abstractNumId w:val="15"/>
  </w:num>
  <w:num w:numId="16">
    <w:abstractNumId w:val="26"/>
  </w:num>
  <w:num w:numId="17">
    <w:abstractNumId w:val="17"/>
  </w:num>
  <w:num w:numId="18">
    <w:abstractNumId w:val="21"/>
  </w:num>
  <w:num w:numId="19">
    <w:abstractNumId w:val="39"/>
  </w:num>
  <w:num w:numId="20">
    <w:abstractNumId w:val="31"/>
  </w:num>
  <w:num w:numId="21">
    <w:abstractNumId w:val="24"/>
  </w:num>
  <w:num w:numId="22">
    <w:abstractNumId w:val="16"/>
  </w:num>
  <w:num w:numId="23">
    <w:abstractNumId w:val="4"/>
  </w:num>
  <w:num w:numId="24">
    <w:abstractNumId w:val="5"/>
  </w:num>
  <w:num w:numId="25">
    <w:abstractNumId w:val="6"/>
  </w:num>
  <w:num w:numId="26">
    <w:abstractNumId w:val="19"/>
  </w:num>
  <w:num w:numId="27">
    <w:abstractNumId w:val="25"/>
  </w:num>
  <w:num w:numId="28">
    <w:abstractNumId w:val="20"/>
  </w:num>
  <w:num w:numId="29">
    <w:abstractNumId w:val="37"/>
  </w:num>
  <w:num w:numId="30">
    <w:abstractNumId w:val="38"/>
  </w:num>
  <w:num w:numId="31">
    <w:abstractNumId w:val="36"/>
  </w:num>
  <w:num w:numId="32">
    <w:abstractNumId w:val="32"/>
  </w:num>
  <w:num w:numId="33">
    <w:abstractNumId w:val="22"/>
  </w:num>
  <w:num w:numId="34">
    <w:abstractNumId w:val="9"/>
  </w:num>
  <w:num w:numId="35">
    <w:abstractNumId w:val="12"/>
  </w:num>
  <w:num w:numId="36">
    <w:abstractNumId w:val="35"/>
  </w:num>
  <w:num w:numId="37">
    <w:abstractNumId w:val="29"/>
  </w:num>
  <w:num w:numId="38">
    <w:abstractNumId w:val="30"/>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5F"/>
    <w:rsid w:val="00000506"/>
    <w:rsid w:val="00000EAB"/>
    <w:rsid w:val="0000170E"/>
    <w:rsid w:val="00001982"/>
    <w:rsid w:val="00003CE4"/>
    <w:rsid w:val="000042C1"/>
    <w:rsid w:val="00004857"/>
    <w:rsid w:val="000048F5"/>
    <w:rsid w:val="000053B5"/>
    <w:rsid w:val="00006121"/>
    <w:rsid w:val="00006763"/>
    <w:rsid w:val="000078FA"/>
    <w:rsid w:val="00007A96"/>
    <w:rsid w:val="00007C1D"/>
    <w:rsid w:val="00007E4A"/>
    <w:rsid w:val="00010191"/>
    <w:rsid w:val="00010A48"/>
    <w:rsid w:val="00010B7F"/>
    <w:rsid w:val="00010B91"/>
    <w:rsid w:val="00011813"/>
    <w:rsid w:val="00011D04"/>
    <w:rsid w:val="000126E6"/>
    <w:rsid w:val="000126F1"/>
    <w:rsid w:val="000128B2"/>
    <w:rsid w:val="00013401"/>
    <w:rsid w:val="00014389"/>
    <w:rsid w:val="0001451B"/>
    <w:rsid w:val="0001556E"/>
    <w:rsid w:val="00016DD0"/>
    <w:rsid w:val="00016E21"/>
    <w:rsid w:val="000175BE"/>
    <w:rsid w:val="0002044D"/>
    <w:rsid w:val="000212F7"/>
    <w:rsid w:val="000218D0"/>
    <w:rsid w:val="00021C54"/>
    <w:rsid w:val="0002221C"/>
    <w:rsid w:val="00022613"/>
    <w:rsid w:val="00022BDF"/>
    <w:rsid w:val="000245F5"/>
    <w:rsid w:val="0002477B"/>
    <w:rsid w:val="00024B71"/>
    <w:rsid w:val="00024C68"/>
    <w:rsid w:val="00024E22"/>
    <w:rsid w:val="0002507D"/>
    <w:rsid w:val="00025212"/>
    <w:rsid w:val="000254F3"/>
    <w:rsid w:val="00025E57"/>
    <w:rsid w:val="00026164"/>
    <w:rsid w:val="0002680F"/>
    <w:rsid w:val="00027005"/>
    <w:rsid w:val="00027354"/>
    <w:rsid w:val="00027DB5"/>
    <w:rsid w:val="00030717"/>
    <w:rsid w:val="00030D27"/>
    <w:rsid w:val="0003186C"/>
    <w:rsid w:val="00033063"/>
    <w:rsid w:val="000342C6"/>
    <w:rsid w:val="00035050"/>
    <w:rsid w:val="000353BE"/>
    <w:rsid w:val="000358AE"/>
    <w:rsid w:val="0003632D"/>
    <w:rsid w:val="000365F3"/>
    <w:rsid w:val="0003769D"/>
    <w:rsid w:val="00037BEE"/>
    <w:rsid w:val="00037C58"/>
    <w:rsid w:val="00040929"/>
    <w:rsid w:val="00040DB7"/>
    <w:rsid w:val="000415EA"/>
    <w:rsid w:val="000416DF"/>
    <w:rsid w:val="00041B82"/>
    <w:rsid w:val="0004324B"/>
    <w:rsid w:val="000440E7"/>
    <w:rsid w:val="00045ADF"/>
    <w:rsid w:val="00046DE8"/>
    <w:rsid w:val="0004739F"/>
    <w:rsid w:val="00047415"/>
    <w:rsid w:val="00047485"/>
    <w:rsid w:val="000477A9"/>
    <w:rsid w:val="00047BCD"/>
    <w:rsid w:val="00047C3F"/>
    <w:rsid w:val="0005137E"/>
    <w:rsid w:val="0005165E"/>
    <w:rsid w:val="0005195E"/>
    <w:rsid w:val="00051E10"/>
    <w:rsid w:val="00052528"/>
    <w:rsid w:val="000526FD"/>
    <w:rsid w:val="00052CF9"/>
    <w:rsid w:val="00052DCE"/>
    <w:rsid w:val="00052F62"/>
    <w:rsid w:val="00053EBE"/>
    <w:rsid w:val="00053F49"/>
    <w:rsid w:val="00054084"/>
    <w:rsid w:val="000543F3"/>
    <w:rsid w:val="000546C5"/>
    <w:rsid w:val="0005538D"/>
    <w:rsid w:val="00055EB4"/>
    <w:rsid w:val="00056598"/>
    <w:rsid w:val="00056631"/>
    <w:rsid w:val="0005738F"/>
    <w:rsid w:val="000574B4"/>
    <w:rsid w:val="000576E7"/>
    <w:rsid w:val="00057A61"/>
    <w:rsid w:val="00060365"/>
    <w:rsid w:val="00060A8C"/>
    <w:rsid w:val="000618E8"/>
    <w:rsid w:val="00062432"/>
    <w:rsid w:val="00063121"/>
    <w:rsid w:val="00063D4F"/>
    <w:rsid w:val="00064000"/>
    <w:rsid w:val="0006436B"/>
    <w:rsid w:val="00064C3C"/>
    <w:rsid w:val="00065142"/>
    <w:rsid w:val="0006559A"/>
    <w:rsid w:val="0006560C"/>
    <w:rsid w:val="00065953"/>
    <w:rsid w:val="000659AB"/>
    <w:rsid w:val="00065BB4"/>
    <w:rsid w:val="000661B2"/>
    <w:rsid w:val="000667A6"/>
    <w:rsid w:val="000668EE"/>
    <w:rsid w:val="00067223"/>
    <w:rsid w:val="0007072F"/>
    <w:rsid w:val="00070A44"/>
    <w:rsid w:val="0007103F"/>
    <w:rsid w:val="0007137E"/>
    <w:rsid w:val="000725B3"/>
    <w:rsid w:val="000726A7"/>
    <w:rsid w:val="0007335C"/>
    <w:rsid w:val="000747AD"/>
    <w:rsid w:val="00074879"/>
    <w:rsid w:val="00074994"/>
    <w:rsid w:val="00074DCA"/>
    <w:rsid w:val="00074FE0"/>
    <w:rsid w:val="0007534E"/>
    <w:rsid w:val="00075445"/>
    <w:rsid w:val="00076321"/>
    <w:rsid w:val="0008120D"/>
    <w:rsid w:val="0008223E"/>
    <w:rsid w:val="00082B86"/>
    <w:rsid w:val="00083260"/>
    <w:rsid w:val="00083380"/>
    <w:rsid w:val="00083699"/>
    <w:rsid w:val="00083C33"/>
    <w:rsid w:val="00084704"/>
    <w:rsid w:val="00084B7F"/>
    <w:rsid w:val="00084F00"/>
    <w:rsid w:val="000851D0"/>
    <w:rsid w:val="000856A0"/>
    <w:rsid w:val="000856D7"/>
    <w:rsid w:val="000859AF"/>
    <w:rsid w:val="00085FA9"/>
    <w:rsid w:val="0008763D"/>
    <w:rsid w:val="0008779F"/>
    <w:rsid w:val="00087A08"/>
    <w:rsid w:val="00087D17"/>
    <w:rsid w:val="000904A1"/>
    <w:rsid w:val="0009067E"/>
    <w:rsid w:val="00090B97"/>
    <w:rsid w:val="00090CD6"/>
    <w:rsid w:val="00092039"/>
    <w:rsid w:val="000928FE"/>
    <w:rsid w:val="00094602"/>
    <w:rsid w:val="0009653A"/>
    <w:rsid w:val="0009678C"/>
    <w:rsid w:val="00097DA0"/>
    <w:rsid w:val="000A07DC"/>
    <w:rsid w:val="000A08C4"/>
    <w:rsid w:val="000A193E"/>
    <w:rsid w:val="000A1BDE"/>
    <w:rsid w:val="000A32BF"/>
    <w:rsid w:val="000A3571"/>
    <w:rsid w:val="000A379E"/>
    <w:rsid w:val="000A39C4"/>
    <w:rsid w:val="000A4203"/>
    <w:rsid w:val="000A4339"/>
    <w:rsid w:val="000A498F"/>
    <w:rsid w:val="000A4B23"/>
    <w:rsid w:val="000A4CCD"/>
    <w:rsid w:val="000A5354"/>
    <w:rsid w:val="000A5506"/>
    <w:rsid w:val="000A56AE"/>
    <w:rsid w:val="000A591F"/>
    <w:rsid w:val="000A6271"/>
    <w:rsid w:val="000A62AB"/>
    <w:rsid w:val="000A64C3"/>
    <w:rsid w:val="000A697C"/>
    <w:rsid w:val="000B1708"/>
    <w:rsid w:val="000B1710"/>
    <w:rsid w:val="000B1A27"/>
    <w:rsid w:val="000B213A"/>
    <w:rsid w:val="000B21D3"/>
    <w:rsid w:val="000B28FF"/>
    <w:rsid w:val="000B2A61"/>
    <w:rsid w:val="000B301F"/>
    <w:rsid w:val="000B3A00"/>
    <w:rsid w:val="000B3DCE"/>
    <w:rsid w:val="000B41E7"/>
    <w:rsid w:val="000B4800"/>
    <w:rsid w:val="000B5246"/>
    <w:rsid w:val="000B55F0"/>
    <w:rsid w:val="000B6085"/>
    <w:rsid w:val="000B6CED"/>
    <w:rsid w:val="000B7232"/>
    <w:rsid w:val="000B7363"/>
    <w:rsid w:val="000B78DE"/>
    <w:rsid w:val="000B7E22"/>
    <w:rsid w:val="000C019E"/>
    <w:rsid w:val="000C04C3"/>
    <w:rsid w:val="000C0915"/>
    <w:rsid w:val="000C0B04"/>
    <w:rsid w:val="000C11B2"/>
    <w:rsid w:val="000C1994"/>
    <w:rsid w:val="000C27D5"/>
    <w:rsid w:val="000C2DB0"/>
    <w:rsid w:val="000C3F05"/>
    <w:rsid w:val="000C48D5"/>
    <w:rsid w:val="000C53C2"/>
    <w:rsid w:val="000C53F0"/>
    <w:rsid w:val="000C6440"/>
    <w:rsid w:val="000C7052"/>
    <w:rsid w:val="000C7947"/>
    <w:rsid w:val="000C79AB"/>
    <w:rsid w:val="000D07A4"/>
    <w:rsid w:val="000D0E75"/>
    <w:rsid w:val="000D130D"/>
    <w:rsid w:val="000D1E26"/>
    <w:rsid w:val="000D2454"/>
    <w:rsid w:val="000D2DD0"/>
    <w:rsid w:val="000D34F8"/>
    <w:rsid w:val="000D396F"/>
    <w:rsid w:val="000D413B"/>
    <w:rsid w:val="000D4A89"/>
    <w:rsid w:val="000D4B34"/>
    <w:rsid w:val="000D5D0B"/>
    <w:rsid w:val="000D5D77"/>
    <w:rsid w:val="000D617E"/>
    <w:rsid w:val="000D682D"/>
    <w:rsid w:val="000D6FB0"/>
    <w:rsid w:val="000D73BA"/>
    <w:rsid w:val="000D7BC7"/>
    <w:rsid w:val="000D7E9C"/>
    <w:rsid w:val="000E0414"/>
    <w:rsid w:val="000E05E8"/>
    <w:rsid w:val="000E070B"/>
    <w:rsid w:val="000E0B0A"/>
    <w:rsid w:val="000E153E"/>
    <w:rsid w:val="000E1FE3"/>
    <w:rsid w:val="000E2313"/>
    <w:rsid w:val="000E241F"/>
    <w:rsid w:val="000E2BEE"/>
    <w:rsid w:val="000E3A91"/>
    <w:rsid w:val="000E3B07"/>
    <w:rsid w:val="000E3FC2"/>
    <w:rsid w:val="000E41E9"/>
    <w:rsid w:val="000E439A"/>
    <w:rsid w:val="000E4CB5"/>
    <w:rsid w:val="000E52C5"/>
    <w:rsid w:val="000E59CC"/>
    <w:rsid w:val="000E5F5D"/>
    <w:rsid w:val="000E5F99"/>
    <w:rsid w:val="000E5FB6"/>
    <w:rsid w:val="000E5FC4"/>
    <w:rsid w:val="000E6944"/>
    <w:rsid w:val="000E6E0D"/>
    <w:rsid w:val="000E7FE4"/>
    <w:rsid w:val="000F0012"/>
    <w:rsid w:val="000F0691"/>
    <w:rsid w:val="000F0CE5"/>
    <w:rsid w:val="000F0E99"/>
    <w:rsid w:val="000F2DFF"/>
    <w:rsid w:val="000F3739"/>
    <w:rsid w:val="000F4398"/>
    <w:rsid w:val="000F4AD0"/>
    <w:rsid w:val="000F4C87"/>
    <w:rsid w:val="000F5660"/>
    <w:rsid w:val="000F79F2"/>
    <w:rsid w:val="001008BA"/>
    <w:rsid w:val="00100BA9"/>
    <w:rsid w:val="0010146B"/>
    <w:rsid w:val="001014F3"/>
    <w:rsid w:val="0010207D"/>
    <w:rsid w:val="00102D6A"/>
    <w:rsid w:val="0010340E"/>
    <w:rsid w:val="001037BF"/>
    <w:rsid w:val="001048C8"/>
    <w:rsid w:val="001053C8"/>
    <w:rsid w:val="001053EA"/>
    <w:rsid w:val="00106ACE"/>
    <w:rsid w:val="001075E1"/>
    <w:rsid w:val="00107ED1"/>
    <w:rsid w:val="0011007A"/>
    <w:rsid w:val="001101D5"/>
    <w:rsid w:val="00110E32"/>
    <w:rsid w:val="00111133"/>
    <w:rsid w:val="001119FF"/>
    <w:rsid w:val="00112C5F"/>
    <w:rsid w:val="00112C80"/>
    <w:rsid w:val="0011330A"/>
    <w:rsid w:val="00113399"/>
    <w:rsid w:val="00113AC5"/>
    <w:rsid w:val="0011422B"/>
    <w:rsid w:val="00114735"/>
    <w:rsid w:val="00114AFC"/>
    <w:rsid w:val="00114BAC"/>
    <w:rsid w:val="0011535E"/>
    <w:rsid w:val="00115514"/>
    <w:rsid w:val="00115899"/>
    <w:rsid w:val="001172BA"/>
    <w:rsid w:val="00121426"/>
    <w:rsid w:val="0012189F"/>
    <w:rsid w:val="0012221B"/>
    <w:rsid w:val="001229AC"/>
    <w:rsid w:val="00122CF1"/>
    <w:rsid w:val="0012305B"/>
    <w:rsid w:val="001230F4"/>
    <w:rsid w:val="0012328A"/>
    <w:rsid w:val="00123296"/>
    <w:rsid w:val="00123760"/>
    <w:rsid w:val="00123E8C"/>
    <w:rsid w:val="001246FC"/>
    <w:rsid w:val="0012585E"/>
    <w:rsid w:val="001261B1"/>
    <w:rsid w:val="00126BA7"/>
    <w:rsid w:val="001271A6"/>
    <w:rsid w:val="00127BA1"/>
    <w:rsid w:val="00130010"/>
    <w:rsid w:val="001302AB"/>
    <w:rsid w:val="00130408"/>
    <w:rsid w:val="00130767"/>
    <w:rsid w:val="00130BF8"/>
    <w:rsid w:val="00130C51"/>
    <w:rsid w:val="00131ADB"/>
    <w:rsid w:val="001329B5"/>
    <w:rsid w:val="00132C07"/>
    <w:rsid w:val="001333DE"/>
    <w:rsid w:val="00133895"/>
    <w:rsid w:val="001348D9"/>
    <w:rsid w:val="00134E5F"/>
    <w:rsid w:val="001358EB"/>
    <w:rsid w:val="001360E5"/>
    <w:rsid w:val="0013764D"/>
    <w:rsid w:val="00137866"/>
    <w:rsid w:val="00137A70"/>
    <w:rsid w:val="001407D7"/>
    <w:rsid w:val="00141D43"/>
    <w:rsid w:val="001424F6"/>
    <w:rsid w:val="00143C52"/>
    <w:rsid w:val="0014427C"/>
    <w:rsid w:val="001442EA"/>
    <w:rsid w:val="00144AE8"/>
    <w:rsid w:val="00144C4D"/>
    <w:rsid w:val="00144DDE"/>
    <w:rsid w:val="00146F96"/>
    <w:rsid w:val="001475DC"/>
    <w:rsid w:val="0014766B"/>
    <w:rsid w:val="00147BF4"/>
    <w:rsid w:val="00147E96"/>
    <w:rsid w:val="00150C56"/>
    <w:rsid w:val="001510E9"/>
    <w:rsid w:val="00151CDC"/>
    <w:rsid w:val="00151D8F"/>
    <w:rsid w:val="00151EE8"/>
    <w:rsid w:val="00151F29"/>
    <w:rsid w:val="00151F49"/>
    <w:rsid w:val="001527D6"/>
    <w:rsid w:val="001533D5"/>
    <w:rsid w:val="00153863"/>
    <w:rsid w:val="00153937"/>
    <w:rsid w:val="00155511"/>
    <w:rsid w:val="00155B4D"/>
    <w:rsid w:val="001564F4"/>
    <w:rsid w:val="001564FC"/>
    <w:rsid w:val="0015674F"/>
    <w:rsid w:val="001609E2"/>
    <w:rsid w:val="00163123"/>
    <w:rsid w:val="00163338"/>
    <w:rsid w:val="0016377F"/>
    <w:rsid w:val="001642CC"/>
    <w:rsid w:val="00164800"/>
    <w:rsid w:val="00164A3C"/>
    <w:rsid w:val="00165767"/>
    <w:rsid w:val="00165CC4"/>
    <w:rsid w:val="0016604B"/>
    <w:rsid w:val="00166885"/>
    <w:rsid w:val="00166F77"/>
    <w:rsid w:val="0016719B"/>
    <w:rsid w:val="00170177"/>
    <w:rsid w:val="0017078B"/>
    <w:rsid w:val="001707D8"/>
    <w:rsid w:val="001709C9"/>
    <w:rsid w:val="00170E51"/>
    <w:rsid w:val="00171ED6"/>
    <w:rsid w:val="00173DC1"/>
    <w:rsid w:val="00174265"/>
    <w:rsid w:val="00174C8F"/>
    <w:rsid w:val="00175925"/>
    <w:rsid w:val="00175E4D"/>
    <w:rsid w:val="0017646B"/>
    <w:rsid w:val="00177A02"/>
    <w:rsid w:val="00177CBC"/>
    <w:rsid w:val="00180E56"/>
    <w:rsid w:val="0018186B"/>
    <w:rsid w:val="00181D99"/>
    <w:rsid w:val="00182846"/>
    <w:rsid w:val="00182B1A"/>
    <w:rsid w:val="001830DB"/>
    <w:rsid w:val="00183C3A"/>
    <w:rsid w:val="001842E2"/>
    <w:rsid w:val="00184768"/>
    <w:rsid w:val="00184FF2"/>
    <w:rsid w:val="00185065"/>
    <w:rsid w:val="00185B66"/>
    <w:rsid w:val="00185F0E"/>
    <w:rsid w:val="00186324"/>
    <w:rsid w:val="00186898"/>
    <w:rsid w:val="00186C9C"/>
    <w:rsid w:val="00186CC4"/>
    <w:rsid w:val="00186EC6"/>
    <w:rsid w:val="0018774B"/>
    <w:rsid w:val="00190536"/>
    <w:rsid w:val="00190875"/>
    <w:rsid w:val="00190933"/>
    <w:rsid w:val="00190CBC"/>
    <w:rsid w:val="00190F3F"/>
    <w:rsid w:val="001916E3"/>
    <w:rsid w:val="00191EC2"/>
    <w:rsid w:val="00192391"/>
    <w:rsid w:val="0019249E"/>
    <w:rsid w:val="0019312A"/>
    <w:rsid w:val="001938ED"/>
    <w:rsid w:val="00193F8A"/>
    <w:rsid w:val="00194322"/>
    <w:rsid w:val="001958F0"/>
    <w:rsid w:val="001962AD"/>
    <w:rsid w:val="001972C9"/>
    <w:rsid w:val="001A0016"/>
    <w:rsid w:val="001A10E6"/>
    <w:rsid w:val="001A1268"/>
    <w:rsid w:val="001A1604"/>
    <w:rsid w:val="001A1D24"/>
    <w:rsid w:val="001A2A79"/>
    <w:rsid w:val="001A322F"/>
    <w:rsid w:val="001A3665"/>
    <w:rsid w:val="001A4159"/>
    <w:rsid w:val="001A4207"/>
    <w:rsid w:val="001A5619"/>
    <w:rsid w:val="001A5796"/>
    <w:rsid w:val="001A5951"/>
    <w:rsid w:val="001A5BB5"/>
    <w:rsid w:val="001A5CDE"/>
    <w:rsid w:val="001A603C"/>
    <w:rsid w:val="001A657A"/>
    <w:rsid w:val="001A7944"/>
    <w:rsid w:val="001B02F9"/>
    <w:rsid w:val="001B0434"/>
    <w:rsid w:val="001B06D3"/>
    <w:rsid w:val="001B1294"/>
    <w:rsid w:val="001B261D"/>
    <w:rsid w:val="001B275F"/>
    <w:rsid w:val="001B2770"/>
    <w:rsid w:val="001B2F49"/>
    <w:rsid w:val="001B359F"/>
    <w:rsid w:val="001B373D"/>
    <w:rsid w:val="001B37E1"/>
    <w:rsid w:val="001B3E98"/>
    <w:rsid w:val="001B4367"/>
    <w:rsid w:val="001B4587"/>
    <w:rsid w:val="001B640B"/>
    <w:rsid w:val="001B6834"/>
    <w:rsid w:val="001B6942"/>
    <w:rsid w:val="001B6962"/>
    <w:rsid w:val="001B6B43"/>
    <w:rsid w:val="001B6C07"/>
    <w:rsid w:val="001B785A"/>
    <w:rsid w:val="001B7B3F"/>
    <w:rsid w:val="001C0171"/>
    <w:rsid w:val="001C10FD"/>
    <w:rsid w:val="001C16C8"/>
    <w:rsid w:val="001C1890"/>
    <w:rsid w:val="001C202B"/>
    <w:rsid w:val="001C2744"/>
    <w:rsid w:val="001C443D"/>
    <w:rsid w:val="001C460C"/>
    <w:rsid w:val="001C4A59"/>
    <w:rsid w:val="001C7131"/>
    <w:rsid w:val="001C75CF"/>
    <w:rsid w:val="001C77A9"/>
    <w:rsid w:val="001C7F8E"/>
    <w:rsid w:val="001D02B6"/>
    <w:rsid w:val="001D0424"/>
    <w:rsid w:val="001D121E"/>
    <w:rsid w:val="001D131B"/>
    <w:rsid w:val="001D1663"/>
    <w:rsid w:val="001D1D66"/>
    <w:rsid w:val="001D31D7"/>
    <w:rsid w:val="001D3A6A"/>
    <w:rsid w:val="001D466E"/>
    <w:rsid w:val="001D523A"/>
    <w:rsid w:val="001D5B70"/>
    <w:rsid w:val="001D758D"/>
    <w:rsid w:val="001D75ED"/>
    <w:rsid w:val="001D7908"/>
    <w:rsid w:val="001E08AB"/>
    <w:rsid w:val="001E0E01"/>
    <w:rsid w:val="001E162E"/>
    <w:rsid w:val="001E2063"/>
    <w:rsid w:val="001E20A1"/>
    <w:rsid w:val="001E4221"/>
    <w:rsid w:val="001E45EE"/>
    <w:rsid w:val="001E5842"/>
    <w:rsid w:val="001E75DB"/>
    <w:rsid w:val="001F1DE4"/>
    <w:rsid w:val="001F2BEB"/>
    <w:rsid w:val="001F32D4"/>
    <w:rsid w:val="001F34F6"/>
    <w:rsid w:val="001F369B"/>
    <w:rsid w:val="001F3881"/>
    <w:rsid w:val="001F44D8"/>
    <w:rsid w:val="001F46BE"/>
    <w:rsid w:val="001F477F"/>
    <w:rsid w:val="001F48C3"/>
    <w:rsid w:val="001F4C0A"/>
    <w:rsid w:val="001F6046"/>
    <w:rsid w:val="001F642F"/>
    <w:rsid w:val="001F65EC"/>
    <w:rsid w:val="001F6AD5"/>
    <w:rsid w:val="001F6FE1"/>
    <w:rsid w:val="00200234"/>
    <w:rsid w:val="00200B25"/>
    <w:rsid w:val="00203D08"/>
    <w:rsid w:val="00203F2A"/>
    <w:rsid w:val="002049B3"/>
    <w:rsid w:val="002052A3"/>
    <w:rsid w:val="00205BC4"/>
    <w:rsid w:val="00205E68"/>
    <w:rsid w:val="00206C2F"/>
    <w:rsid w:val="00207BEE"/>
    <w:rsid w:val="00207BF7"/>
    <w:rsid w:val="00207E0A"/>
    <w:rsid w:val="00211178"/>
    <w:rsid w:val="00211C29"/>
    <w:rsid w:val="0021307C"/>
    <w:rsid w:val="002131C2"/>
    <w:rsid w:val="0021419B"/>
    <w:rsid w:val="0021434A"/>
    <w:rsid w:val="002164C4"/>
    <w:rsid w:val="00220424"/>
    <w:rsid w:val="00220FBA"/>
    <w:rsid w:val="00220FCE"/>
    <w:rsid w:val="00221F34"/>
    <w:rsid w:val="002220E7"/>
    <w:rsid w:val="002225AD"/>
    <w:rsid w:val="002227A4"/>
    <w:rsid w:val="00222E94"/>
    <w:rsid w:val="002235ED"/>
    <w:rsid w:val="002238FA"/>
    <w:rsid w:val="00224403"/>
    <w:rsid w:val="00224DFA"/>
    <w:rsid w:val="0022561D"/>
    <w:rsid w:val="0022591D"/>
    <w:rsid w:val="00225E14"/>
    <w:rsid w:val="00225EC6"/>
    <w:rsid w:val="002313A5"/>
    <w:rsid w:val="00231476"/>
    <w:rsid w:val="0023167A"/>
    <w:rsid w:val="002326A9"/>
    <w:rsid w:val="00232855"/>
    <w:rsid w:val="002331E6"/>
    <w:rsid w:val="00233483"/>
    <w:rsid w:val="00233CA1"/>
    <w:rsid w:val="00234561"/>
    <w:rsid w:val="0023481F"/>
    <w:rsid w:val="00234A31"/>
    <w:rsid w:val="00235798"/>
    <w:rsid w:val="00235EFB"/>
    <w:rsid w:val="00236257"/>
    <w:rsid w:val="00236BCF"/>
    <w:rsid w:val="00236C0D"/>
    <w:rsid w:val="002371BF"/>
    <w:rsid w:val="002408B0"/>
    <w:rsid w:val="00240E9F"/>
    <w:rsid w:val="00241CF0"/>
    <w:rsid w:val="00242660"/>
    <w:rsid w:val="00243030"/>
    <w:rsid w:val="0024331E"/>
    <w:rsid w:val="002438D0"/>
    <w:rsid w:val="00243C56"/>
    <w:rsid w:val="00243CA1"/>
    <w:rsid w:val="002468E5"/>
    <w:rsid w:val="0024707C"/>
    <w:rsid w:val="00247D3E"/>
    <w:rsid w:val="00247E72"/>
    <w:rsid w:val="00250ADD"/>
    <w:rsid w:val="00251022"/>
    <w:rsid w:val="00251823"/>
    <w:rsid w:val="00252A6C"/>
    <w:rsid w:val="00252C23"/>
    <w:rsid w:val="002538B9"/>
    <w:rsid w:val="002541BE"/>
    <w:rsid w:val="002543AE"/>
    <w:rsid w:val="00254750"/>
    <w:rsid w:val="00254EBE"/>
    <w:rsid w:val="00254FC6"/>
    <w:rsid w:val="00256330"/>
    <w:rsid w:val="00256525"/>
    <w:rsid w:val="00256C2C"/>
    <w:rsid w:val="00257F4A"/>
    <w:rsid w:val="00260B4F"/>
    <w:rsid w:val="002618D8"/>
    <w:rsid w:val="00261C7A"/>
    <w:rsid w:val="0026304A"/>
    <w:rsid w:val="0026546E"/>
    <w:rsid w:val="002660AD"/>
    <w:rsid w:val="002670D8"/>
    <w:rsid w:val="0026717E"/>
    <w:rsid w:val="002672BF"/>
    <w:rsid w:val="00267A55"/>
    <w:rsid w:val="0027020A"/>
    <w:rsid w:val="00270BEA"/>
    <w:rsid w:val="00270FA5"/>
    <w:rsid w:val="00271089"/>
    <w:rsid w:val="00271565"/>
    <w:rsid w:val="0027164C"/>
    <w:rsid w:val="00271805"/>
    <w:rsid w:val="00271857"/>
    <w:rsid w:val="0027243A"/>
    <w:rsid w:val="00272A92"/>
    <w:rsid w:val="00272DD5"/>
    <w:rsid w:val="0027458B"/>
    <w:rsid w:val="00275B14"/>
    <w:rsid w:val="00276DB4"/>
    <w:rsid w:val="0027786F"/>
    <w:rsid w:val="00277A8C"/>
    <w:rsid w:val="00277BED"/>
    <w:rsid w:val="002801EA"/>
    <w:rsid w:val="00280646"/>
    <w:rsid w:val="00280C84"/>
    <w:rsid w:val="00280E14"/>
    <w:rsid w:val="002817F9"/>
    <w:rsid w:val="00281E15"/>
    <w:rsid w:val="00281E79"/>
    <w:rsid w:val="00281E7E"/>
    <w:rsid w:val="00282496"/>
    <w:rsid w:val="0028253A"/>
    <w:rsid w:val="0028307F"/>
    <w:rsid w:val="002831AF"/>
    <w:rsid w:val="002839F5"/>
    <w:rsid w:val="00284534"/>
    <w:rsid w:val="0028543F"/>
    <w:rsid w:val="002856B8"/>
    <w:rsid w:val="00285A1A"/>
    <w:rsid w:val="00285E42"/>
    <w:rsid w:val="002875D9"/>
    <w:rsid w:val="00287BCB"/>
    <w:rsid w:val="00287EF9"/>
    <w:rsid w:val="0029080D"/>
    <w:rsid w:val="002913D1"/>
    <w:rsid w:val="00291481"/>
    <w:rsid w:val="00291811"/>
    <w:rsid w:val="002922B9"/>
    <w:rsid w:val="002923B2"/>
    <w:rsid w:val="00292EF0"/>
    <w:rsid w:val="00293F17"/>
    <w:rsid w:val="00294641"/>
    <w:rsid w:val="00296620"/>
    <w:rsid w:val="00296BF0"/>
    <w:rsid w:val="002A019E"/>
    <w:rsid w:val="002A01D9"/>
    <w:rsid w:val="002A0448"/>
    <w:rsid w:val="002A08EF"/>
    <w:rsid w:val="002A153B"/>
    <w:rsid w:val="002A21E7"/>
    <w:rsid w:val="002A33E8"/>
    <w:rsid w:val="002A3421"/>
    <w:rsid w:val="002A3F5B"/>
    <w:rsid w:val="002A45E3"/>
    <w:rsid w:val="002A5ED4"/>
    <w:rsid w:val="002A659B"/>
    <w:rsid w:val="002A66AD"/>
    <w:rsid w:val="002A7470"/>
    <w:rsid w:val="002A7771"/>
    <w:rsid w:val="002B091A"/>
    <w:rsid w:val="002B09DE"/>
    <w:rsid w:val="002B0C7A"/>
    <w:rsid w:val="002B0D1E"/>
    <w:rsid w:val="002B16F5"/>
    <w:rsid w:val="002B1BF4"/>
    <w:rsid w:val="002B2E20"/>
    <w:rsid w:val="002B33D0"/>
    <w:rsid w:val="002B4513"/>
    <w:rsid w:val="002B6A7C"/>
    <w:rsid w:val="002B72B4"/>
    <w:rsid w:val="002C0985"/>
    <w:rsid w:val="002C0C4F"/>
    <w:rsid w:val="002C13B3"/>
    <w:rsid w:val="002C1558"/>
    <w:rsid w:val="002C1E2C"/>
    <w:rsid w:val="002C1FAB"/>
    <w:rsid w:val="002C2B4C"/>
    <w:rsid w:val="002C2F3F"/>
    <w:rsid w:val="002C3786"/>
    <w:rsid w:val="002C3DCD"/>
    <w:rsid w:val="002C4D9C"/>
    <w:rsid w:val="002C529D"/>
    <w:rsid w:val="002C5E0C"/>
    <w:rsid w:val="002C6829"/>
    <w:rsid w:val="002C6926"/>
    <w:rsid w:val="002C6D7B"/>
    <w:rsid w:val="002C70B8"/>
    <w:rsid w:val="002C7114"/>
    <w:rsid w:val="002C76C2"/>
    <w:rsid w:val="002D030A"/>
    <w:rsid w:val="002D089E"/>
    <w:rsid w:val="002D115D"/>
    <w:rsid w:val="002D26E1"/>
    <w:rsid w:val="002D3EC7"/>
    <w:rsid w:val="002D40B9"/>
    <w:rsid w:val="002D43CA"/>
    <w:rsid w:val="002D4C3E"/>
    <w:rsid w:val="002D63C0"/>
    <w:rsid w:val="002D6562"/>
    <w:rsid w:val="002D65CD"/>
    <w:rsid w:val="002D69E1"/>
    <w:rsid w:val="002D6F9A"/>
    <w:rsid w:val="002D7122"/>
    <w:rsid w:val="002D73B2"/>
    <w:rsid w:val="002D75F1"/>
    <w:rsid w:val="002E00B7"/>
    <w:rsid w:val="002E1371"/>
    <w:rsid w:val="002E19AB"/>
    <w:rsid w:val="002E1B92"/>
    <w:rsid w:val="002E2388"/>
    <w:rsid w:val="002E2BB2"/>
    <w:rsid w:val="002E40A0"/>
    <w:rsid w:val="002E5989"/>
    <w:rsid w:val="002E5A4F"/>
    <w:rsid w:val="002E675A"/>
    <w:rsid w:val="002E6CD5"/>
    <w:rsid w:val="002E7501"/>
    <w:rsid w:val="002E7564"/>
    <w:rsid w:val="002F044F"/>
    <w:rsid w:val="002F0513"/>
    <w:rsid w:val="002F0D88"/>
    <w:rsid w:val="002F1AE4"/>
    <w:rsid w:val="002F233D"/>
    <w:rsid w:val="002F2AC3"/>
    <w:rsid w:val="002F2BC4"/>
    <w:rsid w:val="002F2D49"/>
    <w:rsid w:val="002F37E6"/>
    <w:rsid w:val="002F3ACD"/>
    <w:rsid w:val="002F4330"/>
    <w:rsid w:val="002F4B6B"/>
    <w:rsid w:val="002F4C51"/>
    <w:rsid w:val="002F4ECA"/>
    <w:rsid w:val="002F5C77"/>
    <w:rsid w:val="002F5E91"/>
    <w:rsid w:val="002F65A8"/>
    <w:rsid w:val="002F6A70"/>
    <w:rsid w:val="002F6FC2"/>
    <w:rsid w:val="002F735C"/>
    <w:rsid w:val="00300505"/>
    <w:rsid w:val="00300559"/>
    <w:rsid w:val="00300617"/>
    <w:rsid w:val="00300744"/>
    <w:rsid w:val="00300814"/>
    <w:rsid w:val="00301BAC"/>
    <w:rsid w:val="0030216F"/>
    <w:rsid w:val="003021DD"/>
    <w:rsid w:val="00302224"/>
    <w:rsid w:val="00302434"/>
    <w:rsid w:val="00302571"/>
    <w:rsid w:val="00302862"/>
    <w:rsid w:val="00303433"/>
    <w:rsid w:val="00303AA7"/>
    <w:rsid w:val="00304263"/>
    <w:rsid w:val="00304B5B"/>
    <w:rsid w:val="00304BF6"/>
    <w:rsid w:val="00305035"/>
    <w:rsid w:val="00305156"/>
    <w:rsid w:val="0030528C"/>
    <w:rsid w:val="0030589D"/>
    <w:rsid w:val="00306237"/>
    <w:rsid w:val="0030624C"/>
    <w:rsid w:val="00306302"/>
    <w:rsid w:val="00306BB3"/>
    <w:rsid w:val="003072CF"/>
    <w:rsid w:val="00307321"/>
    <w:rsid w:val="0030767A"/>
    <w:rsid w:val="003077EB"/>
    <w:rsid w:val="00307E73"/>
    <w:rsid w:val="00312648"/>
    <w:rsid w:val="00312737"/>
    <w:rsid w:val="00312909"/>
    <w:rsid w:val="00312F6D"/>
    <w:rsid w:val="00313B95"/>
    <w:rsid w:val="00313CD8"/>
    <w:rsid w:val="0031430A"/>
    <w:rsid w:val="00314E32"/>
    <w:rsid w:val="0031560B"/>
    <w:rsid w:val="00315ECF"/>
    <w:rsid w:val="00316862"/>
    <w:rsid w:val="003168E5"/>
    <w:rsid w:val="0031737C"/>
    <w:rsid w:val="00317A6C"/>
    <w:rsid w:val="003202D2"/>
    <w:rsid w:val="003209CD"/>
    <w:rsid w:val="00321778"/>
    <w:rsid w:val="00322F10"/>
    <w:rsid w:val="00323398"/>
    <w:rsid w:val="003249F0"/>
    <w:rsid w:val="00325632"/>
    <w:rsid w:val="00326A05"/>
    <w:rsid w:val="003304B4"/>
    <w:rsid w:val="003314B8"/>
    <w:rsid w:val="003315B0"/>
    <w:rsid w:val="00331655"/>
    <w:rsid w:val="003316F6"/>
    <w:rsid w:val="00331767"/>
    <w:rsid w:val="00332188"/>
    <w:rsid w:val="00332893"/>
    <w:rsid w:val="00334D3A"/>
    <w:rsid w:val="00335018"/>
    <w:rsid w:val="003350CA"/>
    <w:rsid w:val="00336C82"/>
    <w:rsid w:val="00336D5D"/>
    <w:rsid w:val="003372D3"/>
    <w:rsid w:val="00337470"/>
    <w:rsid w:val="00337791"/>
    <w:rsid w:val="003378E1"/>
    <w:rsid w:val="0034069B"/>
    <w:rsid w:val="00340814"/>
    <w:rsid w:val="00340FF4"/>
    <w:rsid w:val="00341A37"/>
    <w:rsid w:val="00341BAE"/>
    <w:rsid w:val="00341F06"/>
    <w:rsid w:val="003430BB"/>
    <w:rsid w:val="00343951"/>
    <w:rsid w:val="00343C73"/>
    <w:rsid w:val="0034446D"/>
    <w:rsid w:val="003451FE"/>
    <w:rsid w:val="0034524E"/>
    <w:rsid w:val="00345698"/>
    <w:rsid w:val="00345AF9"/>
    <w:rsid w:val="00347972"/>
    <w:rsid w:val="00350663"/>
    <w:rsid w:val="00350E94"/>
    <w:rsid w:val="00350F9E"/>
    <w:rsid w:val="00350FC5"/>
    <w:rsid w:val="00351251"/>
    <w:rsid w:val="003514FC"/>
    <w:rsid w:val="00351C62"/>
    <w:rsid w:val="00351FD4"/>
    <w:rsid w:val="00352130"/>
    <w:rsid w:val="003530DF"/>
    <w:rsid w:val="003544B9"/>
    <w:rsid w:val="00354C0B"/>
    <w:rsid w:val="00356CAA"/>
    <w:rsid w:val="00357F37"/>
    <w:rsid w:val="0036024E"/>
    <w:rsid w:val="00362633"/>
    <w:rsid w:val="00364395"/>
    <w:rsid w:val="00364658"/>
    <w:rsid w:val="00364A28"/>
    <w:rsid w:val="00364DD5"/>
    <w:rsid w:val="00365293"/>
    <w:rsid w:val="003658CD"/>
    <w:rsid w:val="00365D93"/>
    <w:rsid w:val="00366DF0"/>
    <w:rsid w:val="00366E2D"/>
    <w:rsid w:val="003670AD"/>
    <w:rsid w:val="003671DD"/>
    <w:rsid w:val="00367620"/>
    <w:rsid w:val="0037043D"/>
    <w:rsid w:val="00370DC8"/>
    <w:rsid w:val="00370EBF"/>
    <w:rsid w:val="003712AE"/>
    <w:rsid w:val="003716AF"/>
    <w:rsid w:val="0037250D"/>
    <w:rsid w:val="00372BC0"/>
    <w:rsid w:val="0037437B"/>
    <w:rsid w:val="00374EB8"/>
    <w:rsid w:val="0037607E"/>
    <w:rsid w:val="003763A8"/>
    <w:rsid w:val="00376487"/>
    <w:rsid w:val="00376763"/>
    <w:rsid w:val="0037754E"/>
    <w:rsid w:val="003779C5"/>
    <w:rsid w:val="00377B9E"/>
    <w:rsid w:val="00377E69"/>
    <w:rsid w:val="0038007E"/>
    <w:rsid w:val="0038089A"/>
    <w:rsid w:val="00380A37"/>
    <w:rsid w:val="00380E58"/>
    <w:rsid w:val="00381980"/>
    <w:rsid w:val="003823D3"/>
    <w:rsid w:val="003824F2"/>
    <w:rsid w:val="0038282B"/>
    <w:rsid w:val="00384F75"/>
    <w:rsid w:val="0038609E"/>
    <w:rsid w:val="00387572"/>
    <w:rsid w:val="003878A0"/>
    <w:rsid w:val="00387F1B"/>
    <w:rsid w:val="0039183A"/>
    <w:rsid w:val="00391E18"/>
    <w:rsid w:val="00391E95"/>
    <w:rsid w:val="00391EA5"/>
    <w:rsid w:val="00391FDE"/>
    <w:rsid w:val="003929C0"/>
    <w:rsid w:val="0039311B"/>
    <w:rsid w:val="00393E84"/>
    <w:rsid w:val="0039409E"/>
    <w:rsid w:val="003941AA"/>
    <w:rsid w:val="003944C3"/>
    <w:rsid w:val="00394CB3"/>
    <w:rsid w:val="00394EE0"/>
    <w:rsid w:val="00395874"/>
    <w:rsid w:val="00396190"/>
    <w:rsid w:val="00396751"/>
    <w:rsid w:val="00396F11"/>
    <w:rsid w:val="00397CE8"/>
    <w:rsid w:val="003A0810"/>
    <w:rsid w:val="003A0FDA"/>
    <w:rsid w:val="003A120C"/>
    <w:rsid w:val="003A155D"/>
    <w:rsid w:val="003A1B32"/>
    <w:rsid w:val="003A2E9D"/>
    <w:rsid w:val="003A2F0E"/>
    <w:rsid w:val="003A388E"/>
    <w:rsid w:val="003A4E54"/>
    <w:rsid w:val="003A52FF"/>
    <w:rsid w:val="003A5430"/>
    <w:rsid w:val="003A554F"/>
    <w:rsid w:val="003A5D54"/>
    <w:rsid w:val="003A66DB"/>
    <w:rsid w:val="003A6A5B"/>
    <w:rsid w:val="003A7D6E"/>
    <w:rsid w:val="003B019C"/>
    <w:rsid w:val="003B0761"/>
    <w:rsid w:val="003B0798"/>
    <w:rsid w:val="003B08E2"/>
    <w:rsid w:val="003B18FE"/>
    <w:rsid w:val="003B299B"/>
    <w:rsid w:val="003B2D87"/>
    <w:rsid w:val="003B475A"/>
    <w:rsid w:val="003B49EF"/>
    <w:rsid w:val="003B4D56"/>
    <w:rsid w:val="003B5B25"/>
    <w:rsid w:val="003B5F62"/>
    <w:rsid w:val="003B6329"/>
    <w:rsid w:val="003B6500"/>
    <w:rsid w:val="003B6977"/>
    <w:rsid w:val="003B787B"/>
    <w:rsid w:val="003B7A1C"/>
    <w:rsid w:val="003B7ABD"/>
    <w:rsid w:val="003C0052"/>
    <w:rsid w:val="003C0098"/>
    <w:rsid w:val="003C1961"/>
    <w:rsid w:val="003C26D6"/>
    <w:rsid w:val="003C2976"/>
    <w:rsid w:val="003C55EB"/>
    <w:rsid w:val="003C5B3D"/>
    <w:rsid w:val="003C606E"/>
    <w:rsid w:val="003C7089"/>
    <w:rsid w:val="003D0494"/>
    <w:rsid w:val="003D0582"/>
    <w:rsid w:val="003D08F9"/>
    <w:rsid w:val="003D0A39"/>
    <w:rsid w:val="003D1F36"/>
    <w:rsid w:val="003D1FDA"/>
    <w:rsid w:val="003D4D38"/>
    <w:rsid w:val="003D4FA5"/>
    <w:rsid w:val="003D5206"/>
    <w:rsid w:val="003D54EB"/>
    <w:rsid w:val="003D5734"/>
    <w:rsid w:val="003D7154"/>
    <w:rsid w:val="003D71CE"/>
    <w:rsid w:val="003D76BA"/>
    <w:rsid w:val="003D78D7"/>
    <w:rsid w:val="003D7AD3"/>
    <w:rsid w:val="003D7B97"/>
    <w:rsid w:val="003D7D6C"/>
    <w:rsid w:val="003D7FDC"/>
    <w:rsid w:val="003E1239"/>
    <w:rsid w:val="003E24C5"/>
    <w:rsid w:val="003E40DF"/>
    <w:rsid w:val="003E49C6"/>
    <w:rsid w:val="003E52B6"/>
    <w:rsid w:val="003E54BF"/>
    <w:rsid w:val="003E61F5"/>
    <w:rsid w:val="003E67F4"/>
    <w:rsid w:val="003E692F"/>
    <w:rsid w:val="003E6DD9"/>
    <w:rsid w:val="003E6F68"/>
    <w:rsid w:val="003E788B"/>
    <w:rsid w:val="003E79D1"/>
    <w:rsid w:val="003E7E17"/>
    <w:rsid w:val="003E7F20"/>
    <w:rsid w:val="003F0112"/>
    <w:rsid w:val="003F0F87"/>
    <w:rsid w:val="003F3422"/>
    <w:rsid w:val="003F4454"/>
    <w:rsid w:val="003F488F"/>
    <w:rsid w:val="003F56F1"/>
    <w:rsid w:val="003F7570"/>
    <w:rsid w:val="004000A8"/>
    <w:rsid w:val="00400B22"/>
    <w:rsid w:val="00401AD7"/>
    <w:rsid w:val="00402A7D"/>
    <w:rsid w:val="00402E28"/>
    <w:rsid w:val="00403480"/>
    <w:rsid w:val="004042EF"/>
    <w:rsid w:val="0040447E"/>
    <w:rsid w:val="00404ADA"/>
    <w:rsid w:val="0040554C"/>
    <w:rsid w:val="00406142"/>
    <w:rsid w:val="00406574"/>
    <w:rsid w:val="00406C7C"/>
    <w:rsid w:val="00406DD4"/>
    <w:rsid w:val="0040729E"/>
    <w:rsid w:val="00407607"/>
    <w:rsid w:val="00407A0D"/>
    <w:rsid w:val="00407EE5"/>
    <w:rsid w:val="00410AF4"/>
    <w:rsid w:val="00411110"/>
    <w:rsid w:val="0041233B"/>
    <w:rsid w:val="004125C5"/>
    <w:rsid w:val="00412613"/>
    <w:rsid w:val="0041340F"/>
    <w:rsid w:val="00413F71"/>
    <w:rsid w:val="00414D74"/>
    <w:rsid w:val="004156ED"/>
    <w:rsid w:val="0041594F"/>
    <w:rsid w:val="00416ACF"/>
    <w:rsid w:val="00416CE9"/>
    <w:rsid w:val="004171AF"/>
    <w:rsid w:val="00417E05"/>
    <w:rsid w:val="00420291"/>
    <w:rsid w:val="004206AE"/>
    <w:rsid w:val="0042072F"/>
    <w:rsid w:val="0042088A"/>
    <w:rsid w:val="00420D51"/>
    <w:rsid w:val="004219B0"/>
    <w:rsid w:val="00422456"/>
    <w:rsid w:val="00423D45"/>
    <w:rsid w:val="0042402E"/>
    <w:rsid w:val="004243F5"/>
    <w:rsid w:val="00424982"/>
    <w:rsid w:val="00426522"/>
    <w:rsid w:val="004303F6"/>
    <w:rsid w:val="00431426"/>
    <w:rsid w:val="00432AD8"/>
    <w:rsid w:val="00432C3B"/>
    <w:rsid w:val="00433B63"/>
    <w:rsid w:val="00433F35"/>
    <w:rsid w:val="004353DD"/>
    <w:rsid w:val="00435437"/>
    <w:rsid w:val="0043557B"/>
    <w:rsid w:val="00437AFB"/>
    <w:rsid w:val="0044100F"/>
    <w:rsid w:val="004413A6"/>
    <w:rsid w:val="004413D9"/>
    <w:rsid w:val="004415BA"/>
    <w:rsid w:val="00441920"/>
    <w:rsid w:val="00442021"/>
    <w:rsid w:val="00442AA1"/>
    <w:rsid w:val="00443BEA"/>
    <w:rsid w:val="004442B2"/>
    <w:rsid w:val="00445F96"/>
    <w:rsid w:val="00446867"/>
    <w:rsid w:val="00446D5D"/>
    <w:rsid w:val="004510CF"/>
    <w:rsid w:val="00452132"/>
    <w:rsid w:val="00454E2C"/>
    <w:rsid w:val="00455463"/>
    <w:rsid w:val="00456249"/>
    <w:rsid w:val="00460373"/>
    <w:rsid w:val="00460CBF"/>
    <w:rsid w:val="00460D19"/>
    <w:rsid w:val="004620B0"/>
    <w:rsid w:val="00462B83"/>
    <w:rsid w:val="00462FA5"/>
    <w:rsid w:val="00464939"/>
    <w:rsid w:val="00465369"/>
    <w:rsid w:val="004653C3"/>
    <w:rsid w:val="00465E85"/>
    <w:rsid w:val="00465F9B"/>
    <w:rsid w:val="00465FE1"/>
    <w:rsid w:val="0046653F"/>
    <w:rsid w:val="004665FE"/>
    <w:rsid w:val="00466838"/>
    <w:rsid w:val="00466BA0"/>
    <w:rsid w:val="004673BF"/>
    <w:rsid w:val="00467997"/>
    <w:rsid w:val="0047047F"/>
    <w:rsid w:val="00470928"/>
    <w:rsid w:val="00470EDB"/>
    <w:rsid w:val="00471344"/>
    <w:rsid w:val="0047148F"/>
    <w:rsid w:val="00471B19"/>
    <w:rsid w:val="00471C00"/>
    <w:rsid w:val="00472518"/>
    <w:rsid w:val="00472BAC"/>
    <w:rsid w:val="004746B3"/>
    <w:rsid w:val="00475496"/>
    <w:rsid w:val="00475D52"/>
    <w:rsid w:val="0047691E"/>
    <w:rsid w:val="0047698A"/>
    <w:rsid w:val="00477F62"/>
    <w:rsid w:val="004807EB"/>
    <w:rsid w:val="00480EE5"/>
    <w:rsid w:val="00481150"/>
    <w:rsid w:val="00481262"/>
    <w:rsid w:val="00481FF7"/>
    <w:rsid w:val="00482E0B"/>
    <w:rsid w:val="00483EE6"/>
    <w:rsid w:val="004844AC"/>
    <w:rsid w:val="004866B2"/>
    <w:rsid w:val="00487889"/>
    <w:rsid w:val="00487B21"/>
    <w:rsid w:val="0049081B"/>
    <w:rsid w:val="004920B3"/>
    <w:rsid w:val="00492AD1"/>
    <w:rsid w:val="004935E8"/>
    <w:rsid w:val="004960A2"/>
    <w:rsid w:val="0049630A"/>
    <w:rsid w:val="00497507"/>
    <w:rsid w:val="00497694"/>
    <w:rsid w:val="004A0A04"/>
    <w:rsid w:val="004A0B32"/>
    <w:rsid w:val="004A106F"/>
    <w:rsid w:val="004A239D"/>
    <w:rsid w:val="004A2B83"/>
    <w:rsid w:val="004A34B3"/>
    <w:rsid w:val="004A4596"/>
    <w:rsid w:val="004A5D4F"/>
    <w:rsid w:val="004A6659"/>
    <w:rsid w:val="004A7108"/>
    <w:rsid w:val="004A7DC4"/>
    <w:rsid w:val="004A7F8A"/>
    <w:rsid w:val="004B0570"/>
    <w:rsid w:val="004B1A82"/>
    <w:rsid w:val="004B1E11"/>
    <w:rsid w:val="004B267D"/>
    <w:rsid w:val="004B38B4"/>
    <w:rsid w:val="004B4523"/>
    <w:rsid w:val="004B47B0"/>
    <w:rsid w:val="004B4A76"/>
    <w:rsid w:val="004B520A"/>
    <w:rsid w:val="004B552F"/>
    <w:rsid w:val="004C06B9"/>
    <w:rsid w:val="004C073B"/>
    <w:rsid w:val="004C0CCE"/>
    <w:rsid w:val="004C1311"/>
    <w:rsid w:val="004C24E6"/>
    <w:rsid w:val="004C3E43"/>
    <w:rsid w:val="004C4FB2"/>
    <w:rsid w:val="004C5876"/>
    <w:rsid w:val="004C61EC"/>
    <w:rsid w:val="004C62C4"/>
    <w:rsid w:val="004C69DC"/>
    <w:rsid w:val="004C7BDD"/>
    <w:rsid w:val="004D0981"/>
    <w:rsid w:val="004D2244"/>
    <w:rsid w:val="004D312F"/>
    <w:rsid w:val="004D3454"/>
    <w:rsid w:val="004D36B7"/>
    <w:rsid w:val="004D3E27"/>
    <w:rsid w:val="004D4148"/>
    <w:rsid w:val="004D4377"/>
    <w:rsid w:val="004D4EB0"/>
    <w:rsid w:val="004D5109"/>
    <w:rsid w:val="004D5506"/>
    <w:rsid w:val="004D5851"/>
    <w:rsid w:val="004D656F"/>
    <w:rsid w:val="004E0750"/>
    <w:rsid w:val="004E0B38"/>
    <w:rsid w:val="004E0BE5"/>
    <w:rsid w:val="004E1489"/>
    <w:rsid w:val="004E19F9"/>
    <w:rsid w:val="004E1AB6"/>
    <w:rsid w:val="004E1FCB"/>
    <w:rsid w:val="004E2511"/>
    <w:rsid w:val="004E279C"/>
    <w:rsid w:val="004E27D8"/>
    <w:rsid w:val="004E40EF"/>
    <w:rsid w:val="004E424D"/>
    <w:rsid w:val="004E5643"/>
    <w:rsid w:val="004E5FBA"/>
    <w:rsid w:val="004E603A"/>
    <w:rsid w:val="004E65D6"/>
    <w:rsid w:val="004F0A36"/>
    <w:rsid w:val="004F0CE9"/>
    <w:rsid w:val="004F0D08"/>
    <w:rsid w:val="004F0E13"/>
    <w:rsid w:val="004F11D9"/>
    <w:rsid w:val="004F1E8F"/>
    <w:rsid w:val="004F394E"/>
    <w:rsid w:val="004F399D"/>
    <w:rsid w:val="004F3D1C"/>
    <w:rsid w:val="004F49AC"/>
    <w:rsid w:val="004F5A53"/>
    <w:rsid w:val="004F5D2C"/>
    <w:rsid w:val="004F5D6A"/>
    <w:rsid w:val="004F6ABD"/>
    <w:rsid w:val="004F736D"/>
    <w:rsid w:val="004F767D"/>
    <w:rsid w:val="004F7826"/>
    <w:rsid w:val="004F7BD3"/>
    <w:rsid w:val="005002F7"/>
    <w:rsid w:val="0050048B"/>
    <w:rsid w:val="0050199D"/>
    <w:rsid w:val="00502331"/>
    <w:rsid w:val="00503431"/>
    <w:rsid w:val="00503E14"/>
    <w:rsid w:val="00504BB9"/>
    <w:rsid w:val="00504D3B"/>
    <w:rsid w:val="00505E50"/>
    <w:rsid w:val="00506DCC"/>
    <w:rsid w:val="00506DF5"/>
    <w:rsid w:val="0050716D"/>
    <w:rsid w:val="00507EB9"/>
    <w:rsid w:val="00507F0A"/>
    <w:rsid w:val="0051085C"/>
    <w:rsid w:val="00510E9D"/>
    <w:rsid w:val="00511E1C"/>
    <w:rsid w:val="00511EC5"/>
    <w:rsid w:val="0051269E"/>
    <w:rsid w:val="00512A03"/>
    <w:rsid w:val="00513225"/>
    <w:rsid w:val="00513265"/>
    <w:rsid w:val="005137C4"/>
    <w:rsid w:val="005138A5"/>
    <w:rsid w:val="00513E15"/>
    <w:rsid w:val="00515022"/>
    <w:rsid w:val="0051538F"/>
    <w:rsid w:val="00515DB7"/>
    <w:rsid w:val="00516B18"/>
    <w:rsid w:val="00520466"/>
    <w:rsid w:val="00521E3B"/>
    <w:rsid w:val="00521EDC"/>
    <w:rsid w:val="00522C26"/>
    <w:rsid w:val="00523320"/>
    <w:rsid w:val="00524406"/>
    <w:rsid w:val="00525428"/>
    <w:rsid w:val="00525505"/>
    <w:rsid w:val="0052589F"/>
    <w:rsid w:val="005260B4"/>
    <w:rsid w:val="00526182"/>
    <w:rsid w:val="0052634D"/>
    <w:rsid w:val="0052641C"/>
    <w:rsid w:val="0052693C"/>
    <w:rsid w:val="005271BB"/>
    <w:rsid w:val="00527334"/>
    <w:rsid w:val="005273D7"/>
    <w:rsid w:val="00530E3A"/>
    <w:rsid w:val="005311CF"/>
    <w:rsid w:val="005311F8"/>
    <w:rsid w:val="0053271F"/>
    <w:rsid w:val="00532BCD"/>
    <w:rsid w:val="00533DA7"/>
    <w:rsid w:val="00534C5B"/>
    <w:rsid w:val="005353D8"/>
    <w:rsid w:val="00536002"/>
    <w:rsid w:val="0053701B"/>
    <w:rsid w:val="0053741D"/>
    <w:rsid w:val="00537EC5"/>
    <w:rsid w:val="00540533"/>
    <w:rsid w:val="00540E74"/>
    <w:rsid w:val="00541573"/>
    <w:rsid w:val="0054276A"/>
    <w:rsid w:val="00543443"/>
    <w:rsid w:val="00543C56"/>
    <w:rsid w:val="00544064"/>
    <w:rsid w:val="005446C3"/>
    <w:rsid w:val="00544F8F"/>
    <w:rsid w:val="0054610E"/>
    <w:rsid w:val="0054614A"/>
    <w:rsid w:val="005461B0"/>
    <w:rsid w:val="005463B0"/>
    <w:rsid w:val="00546457"/>
    <w:rsid w:val="0054688B"/>
    <w:rsid w:val="00546F26"/>
    <w:rsid w:val="00547D4F"/>
    <w:rsid w:val="00550FB2"/>
    <w:rsid w:val="00551F5F"/>
    <w:rsid w:val="00552D4F"/>
    <w:rsid w:val="00553F61"/>
    <w:rsid w:val="00554412"/>
    <w:rsid w:val="00555114"/>
    <w:rsid w:val="00555593"/>
    <w:rsid w:val="00555F24"/>
    <w:rsid w:val="005603E7"/>
    <w:rsid w:val="0056068D"/>
    <w:rsid w:val="005611D5"/>
    <w:rsid w:val="005628AF"/>
    <w:rsid w:val="00563B64"/>
    <w:rsid w:val="00563D17"/>
    <w:rsid w:val="00563E20"/>
    <w:rsid w:val="00564B0F"/>
    <w:rsid w:val="00564DDC"/>
    <w:rsid w:val="0056502A"/>
    <w:rsid w:val="00565719"/>
    <w:rsid w:val="005662EB"/>
    <w:rsid w:val="0056630A"/>
    <w:rsid w:val="00566E9B"/>
    <w:rsid w:val="00567BC2"/>
    <w:rsid w:val="00570754"/>
    <w:rsid w:val="00570895"/>
    <w:rsid w:val="00571ED4"/>
    <w:rsid w:val="00572C14"/>
    <w:rsid w:val="005759FB"/>
    <w:rsid w:val="00575A13"/>
    <w:rsid w:val="00575A86"/>
    <w:rsid w:val="00575C5A"/>
    <w:rsid w:val="00575FBD"/>
    <w:rsid w:val="0057713F"/>
    <w:rsid w:val="00577176"/>
    <w:rsid w:val="00577431"/>
    <w:rsid w:val="00580582"/>
    <w:rsid w:val="00580F3F"/>
    <w:rsid w:val="0058219A"/>
    <w:rsid w:val="005826C3"/>
    <w:rsid w:val="00582E8A"/>
    <w:rsid w:val="00583761"/>
    <w:rsid w:val="00583E06"/>
    <w:rsid w:val="00584957"/>
    <w:rsid w:val="00585D45"/>
    <w:rsid w:val="00587EEC"/>
    <w:rsid w:val="00591803"/>
    <w:rsid w:val="00592C41"/>
    <w:rsid w:val="005942CB"/>
    <w:rsid w:val="005948A0"/>
    <w:rsid w:val="00595994"/>
    <w:rsid w:val="00596512"/>
    <w:rsid w:val="00596ED2"/>
    <w:rsid w:val="005A0102"/>
    <w:rsid w:val="005A05C3"/>
    <w:rsid w:val="005A0D99"/>
    <w:rsid w:val="005A0DF2"/>
    <w:rsid w:val="005A1076"/>
    <w:rsid w:val="005A1D2B"/>
    <w:rsid w:val="005A28B9"/>
    <w:rsid w:val="005A2B0B"/>
    <w:rsid w:val="005A3126"/>
    <w:rsid w:val="005A3543"/>
    <w:rsid w:val="005A3CA0"/>
    <w:rsid w:val="005A4E3D"/>
    <w:rsid w:val="005A555C"/>
    <w:rsid w:val="005A595E"/>
    <w:rsid w:val="005A5AFE"/>
    <w:rsid w:val="005A676F"/>
    <w:rsid w:val="005A6A42"/>
    <w:rsid w:val="005A6E7D"/>
    <w:rsid w:val="005A70C0"/>
    <w:rsid w:val="005A77DC"/>
    <w:rsid w:val="005A79BF"/>
    <w:rsid w:val="005A7FC4"/>
    <w:rsid w:val="005B0058"/>
    <w:rsid w:val="005B0348"/>
    <w:rsid w:val="005B1665"/>
    <w:rsid w:val="005B1E50"/>
    <w:rsid w:val="005B2238"/>
    <w:rsid w:val="005B2628"/>
    <w:rsid w:val="005B326B"/>
    <w:rsid w:val="005B33DD"/>
    <w:rsid w:val="005B3573"/>
    <w:rsid w:val="005B37E5"/>
    <w:rsid w:val="005B553A"/>
    <w:rsid w:val="005B69A5"/>
    <w:rsid w:val="005C0022"/>
    <w:rsid w:val="005C06D4"/>
    <w:rsid w:val="005C0C07"/>
    <w:rsid w:val="005C173E"/>
    <w:rsid w:val="005C1A2E"/>
    <w:rsid w:val="005C1D48"/>
    <w:rsid w:val="005C286A"/>
    <w:rsid w:val="005C3066"/>
    <w:rsid w:val="005C3A21"/>
    <w:rsid w:val="005C3D90"/>
    <w:rsid w:val="005C474C"/>
    <w:rsid w:val="005C5D2D"/>
    <w:rsid w:val="005C659D"/>
    <w:rsid w:val="005C6652"/>
    <w:rsid w:val="005C6EAE"/>
    <w:rsid w:val="005D03DA"/>
    <w:rsid w:val="005D1147"/>
    <w:rsid w:val="005D1A9D"/>
    <w:rsid w:val="005D2850"/>
    <w:rsid w:val="005D2FB5"/>
    <w:rsid w:val="005D3502"/>
    <w:rsid w:val="005D4773"/>
    <w:rsid w:val="005D5A9B"/>
    <w:rsid w:val="005D63A1"/>
    <w:rsid w:val="005D6C2E"/>
    <w:rsid w:val="005D7C08"/>
    <w:rsid w:val="005E02DD"/>
    <w:rsid w:val="005E04BF"/>
    <w:rsid w:val="005E06BA"/>
    <w:rsid w:val="005E0C71"/>
    <w:rsid w:val="005E14FA"/>
    <w:rsid w:val="005E190E"/>
    <w:rsid w:val="005E1CC5"/>
    <w:rsid w:val="005E1E01"/>
    <w:rsid w:val="005E30B1"/>
    <w:rsid w:val="005E325B"/>
    <w:rsid w:val="005E45C9"/>
    <w:rsid w:val="005E4E3A"/>
    <w:rsid w:val="005E511D"/>
    <w:rsid w:val="005E66AE"/>
    <w:rsid w:val="005E6BB3"/>
    <w:rsid w:val="005E700D"/>
    <w:rsid w:val="005E70D6"/>
    <w:rsid w:val="005E72DD"/>
    <w:rsid w:val="005E74EC"/>
    <w:rsid w:val="005E7869"/>
    <w:rsid w:val="005F021B"/>
    <w:rsid w:val="005F24FC"/>
    <w:rsid w:val="005F2585"/>
    <w:rsid w:val="005F3CCE"/>
    <w:rsid w:val="005F4C02"/>
    <w:rsid w:val="005F4D42"/>
    <w:rsid w:val="005F4E65"/>
    <w:rsid w:val="005F5006"/>
    <w:rsid w:val="005F5F8E"/>
    <w:rsid w:val="005F6A30"/>
    <w:rsid w:val="005F74C0"/>
    <w:rsid w:val="005F7C55"/>
    <w:rsid w:val="005F7F4D"/>
    <w:rsid w:val="0060061B"/>
    <w:rsid w:val="00600B8B"/>
    <w:rsid w:val="00601203"/>
    <w:rsid w:val="00601AAC"/>
    <w:rsid w:val="0060214E"/>
    <w:rsid w:val="0060271E"/>
    <w:rsid w:val="00602825"/>
    <w:rsid w:val="00602BEB"/>
    <w:rsid w:val="0060399F"/>
    <w:rsid w:val="00605295"/>
    <w:rsid w:val="00606204"/>
    <w:rsid w:val="00606262"/>
    <w:rsid w:val="006065B3"/>
    <w:rsid w:val="00606B28"/>
    <w:rsid w:val="00606BE8"/>
    <w:rsid w:val="00610A23"/>
    <w:rsid w:val="00610DB4"/>
    <w:rsid w:val="006111F8"/>
    <w:rsid w:val="00611711"/>
    <w:rsid w:val="00611C9D"/>
    <w:rsid w:val="006120B7"/>
    <w:rsid w:val="0061240E"/>
    <w:rsid w:val="006135EE"/>
    <w:rsid w:val="00614BDD"/>
    <w:rsid w:val="006150F0"/>
    <w:rsid w:val="00616B50"/>
    <w:rsid w:val="00617E0F"/>
    <w:rsid w:val="00620D89"/>
    <w:rsid w:val="00621A8A"/>
    <w:rsid w:val="00621C40"/>
    <w:rsid w:val="00621DA2"/>
    <w:rsid w:val="00622433"/>
    <w:rsid w:val="00623686"/>
    <w:rsid w:val="006236AB"/>
    <w:rsid w:val="00623723"/>
    <w:rsid w:val="006237EC"/>
    <w:rsid w:val="006247EE"/>
    <w:rsid w:val="00625BE5"/>
    <w:rsid w:val="006260BD"/>
    <w:rsid w:val="00626D65"/>
    <w:rsid w:val="00627340"/>
    <w:rsid w:val="00627510"/>
    <w:rsid w:val="006300D0"/>
    <w:rsid w:val="0063018E"/>
    <w:rsid w:val="00630602"/>
    <w:rsid w:val="00631680"/>
    <w:rsid w:val="00631B98"/>
    <w:rsid w:val="00631BD7"/>
    <w:rsid w:val="00632E90"/>
    <w:rsid w:val="00632EE6"/>
    <w:rsid w:val="00632F61"/>
    <w:rsid w:val="006334F0"/>
    <w:rsid w:val="006340E5"/>
    <w:rsid w:val="006341E4"/>
    <w:rsid w:val="006345F1"/>
    <w:rsid w:val="00634826"/>
    <w:rsid w:val="00635124"/>
    <w:rsid w:val="00635CB0"/>
    <w:rsid w:val="00635F31"/>
    <w:rsid w:val="00636B73"/>
    <w:rsid w:val="00636D87"/>
    <w:rsid w:val="006401D1"/>
    <w:rsid w:val="00640569"/>
    <w:rsid w:val="00640C2E"/>
    <w:rsid w:val="00642392"/>
    <w:rsid w:val="00644297"/>
    <w:rsid w:val="006450EF"/>
    <w:rsid w:val="006456FA"/>
    <w:rsid w:val="00645B5A"/>
    <w:rsid w:val="00645D5C"/>
    <w:rsid w:val="00646FBF"/>
    <w:rsid w:val="0064763E"/>
    <w:rsid w:val="00650022"/>
    <w:rsid w:val="00650090"/>
    <w:rsid w:val="00650322"/>
    <w:rsid w:val="00650760"/>
    <w:rsid w:val="00650FE3"/>
    <w:rsid w:val="006512EA"/>
    <w:rsid w:val="006513D9"/>
    <w:rsid w:val="00651B02"/>
    <w:rsid w:val="0065236B"/>
    <w:rsid w:val="00653001"/>
    <w:rsid w:val="006534D0"/>
    <w:rsid w:val="0065352E"/>
    <w:rsid w:val="0065374D"/>
    <w:rsid w:val="00653B9B"/>
    <w:rsid w:val="00655396"/>
    <w:rsid w:val="00655877"/>
    <w:rsid w:val="0065710F"/>
    <w:rsid w:val="0065773A"/>
    <w:rsid w:val="0065775C"/>
    <w:rsid w:val="006579EF"/>
    <w:rsid w:val="00661139"/>
    <w:rsid w:val="006614BE"/>
    <w:rsid w:val="006617BD"/>
    <w:rsid w:val="00661B1A"/>
    <w:rsid w:val="00661C2B"/>
    <w:rsid w:val="006627E7"/>
    <w:rsid w:val="00662B5B"/>
    <w:rsid w:val="00663124"/>
    <w:rsid w:val="00663B6C"/>
    <w:rsid w:val="00663BDF"/>
    <w:rsid w:val="0066425C"/>
    <w:rsid w:val="00664266"/>
    <w:rsid w:val="0066565C"/>
    <w:rsid w:val="00667208"/>
    <w:rsid w:val="00667584"/>
    <w:rsid w:val="00667A4A"/>
    <w:rsid w:val="00667E9C"/>
    <w:rsid w:val="0067030F"/>
    <w:rsid w:val="0067051A"/>
    <w:rsid w:val="00670A07"/>
    <w:rsid w:val="006719D5"/>
    <w:rsid w:val="00671BBD"/>
    <w:rsid w:val="00672421"/>
    <w:rsid w:val="0067343D"/>
    <w:rsid w:val="006736B4"/>
    <w:rsid w:val="0067474F"/>
    <w:rsid w:val="00674844"/>
    <w:rsid w:val="00674F42"/>
    <w:rsid w:val="00675437"/>
    <w:rsid w:val="00675659"/>
    <w:rsid w:val="00676187"/>
    <w:rsid w:val="00676BF7"/>
    <w:rsid w:val="0067735A"/>
    <w:rsid w:val="00677D84"/>
    <w:rsid w:val="00677E8A"/>
    <w:rsid w:val="0068029F"/>
    <w:rsid w:val="00680702"/>
    <w:rsid w:val="00680A6B"/>
    <w:rsid w:val="006812DE"/>
    <w:rsid w:val="0068177F"/>
    <w:rsid w:val="00681ADE"/>
    <w:rsid w:val="00681B13"/>
    <w:rsid w:val="00681D05"/>
    <w:rsid w:val="00682095"/>
    <w:rsid w:val="006823BB"/>
    <w:rsid w:val="00683312"/>
    <w:rsid w:val="0068481F"/>
    <w:rsid w:val="00684996"/>
    <w:rsid w:val="006849CF"/>
    <w:rsid w:val="00684A66"/>
    <w:rsid w:val="00684E6D"/>
    <w:rsid w:val="00684F84"/>
    <w:rsid w:val="00685A82"/>
    <w:rsid w:val="00685C97"/>
    <w:rsid w:val="00685DD1"/>
    <w:rsid w:val="0068637E"/>
    <w:rsid w:val="00686AFA"/>
    <w:rsid w:val="00686DAC"/>
    <w:rsid w:val="00686E01"/>
    <w:rsid w:val="00687169"/>
    <w:rsid w:val="00687E0F"/>
    <w:rsid w:val="006903B7"/>
    <w:rsid w:val="00690763"/>
    <w:rsid w:val="00690C80"/>
    <w:rsid w:val="0069100D"/>
    <w:rsid w:val="00691067"/>
    <w:rsid w:val="00691FAF"/>
    <w:rsid w:val="006925BD"/>
    <w:rsid w:val="00692601"/>
    <w:rsid w:val="00692771"/>
    <w:rsid w:val="00692B01"/>
    <w:rsid w:val="00692EA6"/>
    <w:rsid w:val="00692F22"/>
    <w:rsid w:val="00692F8F"/>
    <w:rsid w:val="00693FB5"/>
    <w:rsid w:val="0069667A"/>
    <w:rsid w:val="00697F3E"/>
    <w:rsid w:val="006A0A7A"/>
    <w:rsid w:val="006A0FA1"/>
    <w:rsid w:val="006A1282"/>
    <w:rsid w:val="006A189B"/>
    <w:rsid w:val="006A1A87"/>
    <w:rsid w:val="006A2650"/>
    <w:rsid w:val="006A283D"/>
    <w:rsid w:val="006A28EF"/>
    <w:rsid w:val="006A36FC"/>
    <w:rsid w:val="006A37E0"/>
    <w:rsid w:val="006A4A12"/>
    <w:rsid w:val="006A4AF8"/>
    <w:rsid w:val="006A51F2"/>
    <w:rsid w:val="006A690B"/>
    <w:rsid w:val="006A71CF"/>
    <w:rsid w:val="006A71E9"/>
    <w:rsid w:val="006B00F6"/>
    <w:rsid w:val="006B022C"/>
    <w:rsid w:val="006B154F"/>
    <w:rsid w:val="006B1822"/>
    <w:rsid w:val="006B26F8"/>
    <w:rsid w:val="006B3102"/>
    <w:rsid w:val="006B324D"/>
    <w:rsid w:val="006B3E0F"/>
    <w:rsid w:val="006B4DA3"/>
    <w:rsid w:val="006B67C8"/>
    <w:rsid w:val="006B78E6"/>
    <w:rsid w:val="006C0B66"/>
    <w:rsid w:val="006C0DF0"/>
    <w:rsid w:val="006C189E"/>
    <w:rsid w:val="006C1FB0"/>
    <w:rsid w:val="006C2153"/>
    <w:rsid w:val="006C29C9"/>
    <w:rsid w:val="006C2B8C"/>
    <w:rsid w:val="006C3F79"/>
    <w:rsid w:val="006C56E0"/>
    <w:rsid w:val="006C7925"/>
    <w:rsid w:val="006C7F93"/>
    <w:rsid w:val="006D05A0"/>
    <w:rsid w:val="006D196F"/>
    <w:rsid w:val="006D2075"/>
    <w:rsid w:val="006D25AA"/>
    <w:rsid w:val="006D2D9A"/>
    <w:rsid w:val="006D3D7D"/>
    <w:rsid w:val="006D46EC"/>
    <w:rsid w:val="006D47D0"/>
    <w:rsid w:val="006D5461"/>
    <w:rsid w:val="006D5F23"/>
    <w:rsid w:val="006D742A"/>
    <w:rsid w:val="006D7575"/>
    <w:rsid w:val="006D7D7F"/>
    <w:rsid w:val="006E003A"/>
    <w:rsid w:val="006E0D66"/>
    <w:rsid w:val="006E1405"/>
    <w:rsid w:val="006E157E"/>
    <w:rsid w:val="006E198F"/>
    <w:rsid w:val="006E204E"/>
    <w:rsid w:val="006E24F6"/>
    <w:rsid w:val="006E2C0F"/>
    <w:rsid w:val="006E2E60"/>
    <w:rsid w:val="006E34AD"/>
    <w:rsid w:val="006E35DC"/>
    <w:rsid w:val="006E38C7"/>
    <w:rsid w:val="006E39D0"/>
    <w:rsid w:val="006E3E5C"/>
    <w:rsid w:val="006E4070"/>
    <w:rsid w:val="006E494C"/>
    <w:rsid w:val="006E5E92"/>
    <w:rsid w:val="006E5F96"/>
    <w:rsid w:val="006E6762"/>
    <w:rsid w:val="006E6799"/>
    <w:rsid w:val="006E6D6D"/>
    <w:rsid w:val="006E7B4B"/>
    <w:rsid w:val="006F010A"/>
    <w:rsid w:val="006F01D3"/>
    <w:rsid w:val="006F0AAA"/>
    <w:rsid w:val="006F12FE"/>
    <w:rsid w:val="006F21CA"/>
    <w:rsid w:val="006F24CB"/>
    <w:rsid w:val="006F26F7"/>
    <w:rsid w:val="006F280A"/>
    <w:rsid w:val="006F2816"/>
    <w:rsid w:val="006F3280"/>
    <w:rsid w:val="006F341D"/>
    <w:rsid w:val="006F3577"/>
    <w:rsid w:val="006F43DC"/>
    <w:rsid w:val="006F4903"/>
    <w:rsid w:val="006F4FCD"/>
    <w:rsid w:val="006F54B4"/>
    <w:rsid w:val="006F58E5"/>
    <w:rsid w:val="006F5A2C"/>
    <w:rsid w:val="006F639B"/>
    <w:rsid w:val="006F7190"/>
    <w:rsid w:val="006F71E4"/>
    <w:rsid w:val="006F7307"/>
    <w:rsid w:val="006F7359"/>
    <w:rsid w:val="006F7514"/>
    <w:rsid w:val="006F7E73"/>
    <w:rsid w:val="00700816"/>
    <w:rsid w:val="007009D6"/>
    <w:rsid w:val="00701E7B"/>
    <w:rsid w:val="007031B4"/>
    <w:rsid w:val="007040BD"/>
    <w:rsid w:val="007040D1"/>
    <w:rsid w:val="007045C8"/>
    <w:rsid w:val="007049BD"/>
    <w:rsid w:val="007053BF"/>
    <w:rsid w:val="00705637"/>
    <w:rsid w:val="0070698B"/>
    <w:rsid w:val="00707AAB"/>
    <w:rsid w:val="00710252"/>
    <w:rsid w:val="00712887"/>
    <w:rsid w:val="00712F10"/>
    <w:rsid w:val="007136A7"/>
    <w:rsid w:val="00713CE2"/>
    <w:rsid w:val="00713D40"/>
    <w:rsid w:val="00713EEB"/>
    <w:rsid w:val="00714C5D"/>
    <w:rsid w:val="00715B51"/>
    <w:rsid w:val="00716841"/>
    <w:rsid w:val="00716FEE"/>
    <w:rsid w:val="007170DF"/>
    <w:rsid w:val="0071743B"/>
    <w:rsid w:val="00720811"/>
    <w:rsid w:val="00721AF6"/>
    <w:rsid w:val="00722258"/>
    <w:rsid w:val="00723951"/>
    <w:rsid w:val="00723C5C"/>
    <w:rsid w:val="007246CD"/>
    <w:rsid w:val="00726AEC"/>
    <w:rsid w:val="00727C8C"/>
    <w:rsid w:val="00727F6C"/>
    <w:rsid w:val="0073117C"/>
    <w:rsid w:val="00731D22"/>
    <w:rsid w:val="00731F4B"/>
    <w:rsid w:val="007328FC"/>
    <w:rsid w:val="007338B5"/>
    <w:rsid w:val="00734B1C"/>
    <w:rsid w:val="00734E33"/>
    <w:rsid w:val="00736217"/>
    <w:rsid w:val="007362F5"/>
    <w:rsid w:val="0073644D"/>
    <w:rsid w:val="00736EBE"/>
    <w:rsid w:val="007373A9"/>
    <w:rsid w:val="00737C7E"/>
    <w:rsid w:val="00740C45"/>
    <w:rsid w:val="00741504"/>
    <w:rsid w:val="00741E06"/>
    <w:rsid w:val="00742535"/>
    <w:rsid w:val="00742C3B"/>
    <w:rsid w:val="00742CC1"/>
    <w:rsid w:val="00743531"/>
    <w:rsid w:val="0074364A"/>
    <w:rsid w:val="007436E2"/>
    <w:rsid w:val="00746FF0"/>
    <w:rsid w:val="00747A1E"/>
    <w:rsid w:val="00750122"/>
    <w:rsid w:val="00751E15"/>
    <w:rsid w:val="00752A35"/>
    <w:rsid w:val="00752A56"/>
    <w:rsid w:val="00752D9D"/>
    <w:rsid w:val="00754814"/>
    <w:rsid w:val="00754AFF"/>
    <w:rsid w:val="0075568A"/>
    <w:rsid w:val="007565AA"/>
    <w:rsid w:val="00760D00"/>
    <w:rsid w:val="007635AB"/>
    <w:rsid w:val="00763E57"/>
    <w:rsid w:val="00764719"/>
    <w:rsid w:val="0076474F"/>
    <w:rsid w:val="007647DA"/>
    <w:rsid w:val="00765140"/>
    <w:rsid w:val="00765D97"/>
    <w:rsid w:val="00766285"/>
    <w:rsid w:val="00766982"/>
    <w:rsid w:val="007669AC"/>
    <w:rsid w:val="0076746B"/>
    <w:rsid w:val="00767BBB"/>
    <w:rsid w:val="00770341"/>
    <w:rsid w:val="00770FE9"/>
    <w:rsid w:val="0077301E"/>
    <w:rsid w:val="00773252"/>
    <w:rsid w:val="00773B27"/>
    <w:rsid w:val="00773EBF"/>
    <w:rsid w:val="0077432D"/>
    <w:rsid w:val="0077467B"/>
    <w:rsid w:val="00775038"/>
    <w:rsid w:val="007753FE"/>
    <w:rsid w:val="007768E0"/>
    <w:rsid w:val="0077714C"/>
    <w:rsid w:val="00777922"/>
    <w:rsid w:val="007804C2"/>
    <w:rsid w:val="00780C96"/>
    <w:rsid w:val="00781740"/>
    <w:rsid w:val="0078291E"/>
    <w:rsid w:val="007837BD"/>
    <w:rsid w:val="007837FC"/>
    <w:rsid w:val="00783BFB"/>
    <w:rsid w:val="00784B46"/>
    <w:rsid w:val="00785117"/>
    <w:rsid w:val="00785218"/>
    <w:rsid w:val="007858E7"/>
    <w:rsid w:val="0078604F"/>
    <w:rsid w:val="00786094"/>
    <w:rsid w:val="00787088"/>
    <w:rsid w:val="00787113"/>
    <w:rsid w:val="007872A5"/>
    <w:rsid w:val="00787473"/>
    <w:rsid w:val="00787CE0"/>
    <w:rsid w:val="00790321"/>
    <w:rsid w:val="007907A9"/>
    <w:rsid w:val="00790B2E"/>
    <w:rsid w:val="00790DA9"/>
    <w:rsid w:val="00790DBF"/>
    <w:rsid w:val="00790EB2"/>
    <w:rsid w:val="00791010"/>
    <w:rsid w:val="007910E2"/>
    <w:rsid w:val="0079116A"/>
    <w:rsid w:val="00791B19"/>
    <w:rsid w:val="00791BCB"/>
    <w:rsid w:val="00791F1A"/>
    <w:rsid w:val="00792B84"/>
    <w:rsid w:val="00792C12"/>
    <w:rsid w:val="00793255"/>
    <w:rsid w:val="00793720"/>
    <w:rsid w:val="007944AB"/>
    <w:rsid w:val="007949C8"/>
    <w:rsid w:val="00794C3B"/>
    <w:rsid w:val="00795655"/>
    <w:rsid w:val="00795752"/>
    <w:rsid w:val="00795CC6"/>
    <w:rsid w:val="00795EFA"/>
    <w:rsid w:val="00796A37"/>
    <w:rsid w:val="00797F1F"/>
    <w:rsid w:val="007A00E5"/>
    <w:rsid w:val="007A00EF"/>
    <w:rsid w:val="007A0E67"/>
    <w:rsid w:val="007A11AA"/>
    <w:rsid w:val="007A2F02"/>
    <w:rsid w:val="007A360B"/>
    <w:rsid w:val="007A3946"/>
    <w:rsid w:val="007A3EF2"/>
    <w:rsid w:val="007A4881"/>
    <w:rsid w:val="007A4FF3"/>
    <w:rsid w:val="007A595B"/>
    <w:rsid w:val="007A599D"/>
    <w:rsid w:val="007A60CD"/>
    <w:rsid w:val="007A6768"/>
    <w:rsid w:val="007A730B"/>
    <w:rsid w:val="007A7415"/>
    <w:rsid w:val="007A74AD"/>
    <w:rsid w:val="007A76A4"/>
    <w:rsid w:val="007B00F1"/>
    <w:rsid w:val="007B0DD3"/>
    <w:rsid w:val="007B0DDE"/>
    <w:rsid w:val="007B1A56"/>
    <w:rsid w:val="007B1E17"/>
    <w:rsid w:val="007B25E4"/>
    <w:rsid w:val="007B353C"/>
    <w:rsid w:val="007B3A87"/>
    <w:rsid w:val="007B3A90"/>
    <w:rsid w:val="007B3B68"/>
    <w:rsid w:val="007B3D0E"/>
    <w:rsid w:val="007B4699"/>
    <w:rsid w:val="007B4F9A"/>
    <w:rsid w:val="007B54D6"/>
    <w:rsid w:val="007B5627"/>
    <w:rsid w:val="007B595F"/>
    <w:rsid w:val="007B6228"/>
    <w:rsid w:val="007B692F"/>
    <w:rsid w:val="007B75DC"/>
    <w:rsid w:val="007C0915"/>
    <w:rsid w:val="007C1A0C"/>
    <w:rsid w:val="007C1D41"/>
    <w:rsid w:val="007C22D8"/>
    <w:rsid w:val="007C2EC0"/>
    <w:rsid w:val="007C3446"/>
    <w:rsid w:val="007C4A2F"/>
    <w:rsid w:val="007C5043"/>
    <w:rsid w:val="007C6835"/>
    <w:rsid w:val="007C7F55"/>
    <w:rsid w:val="007D024E"/>
    <w:rsid w:val="007D0602"/>
    <w:rsid w:val="007D0A70"/>
    <w:rsid w:val="007D0BF4"/>
    <w:rsid w:val="007D0DA7"/>
    <w:rsid w:val="007D0F9B"/>
    <w:rsid w:val="007D1033"/>
    <w:rsid w:val="007D1333"/>
    <w:rsid w:val="007D15B7"/>
    <w:rsid w:val="007D31AE"/>
    <w:rsid w:val="007D3AB7"/>
    <w:rsid w:val="007D3B89"/>
    <w:rsid w:val="007D3D98"/>
    <w:rsid w:val="007D3DB0"/>
    <w:rsid w:val="007D42D1"/>
    <w:rsid w:val="007D4582"/>
    <w:rsid w:val="007D48BE"/>
    <w:rsid w:val="007D4A2E"/>
    <w:rsid w:val="007D4A8B"/>
    <w:rsid w:val="007D4E59"/>
    <w:rsid w:val="007D56F3"/>
    <w:rsid w:val="007D7CB7"/>
    <w:rsid w:val="007E0DC6"/>
    <w:rsid w:val="007E14B2"/>
    <w:rsid w:val="007E1CDB"/>
    <w:rsid w:val="007E1D67"/>
    <w:rsid w:val="007E267E"/>
    <w:rsid w:val="007E309F"/>
    <w:rsid w:val="007E37D8"/>
    <w:rsid w:val="007E3B39"/>
    <w:rsid w:val="007E407E"/>
    <w:rsid w:val="007E5AD2"/>
    <w:rsid w:val="007E5D9C"/>
    <w:rsid w:val="007E6048"/>
    <w:rsid w:val="007E790A"/>
    <w:rsid w:val="007E7A98"/>
    <w:rsid w:val="007F0961"/>
    <w:rsid w:val="007F09F9"/>
    <w:rsid w:val="007F11B7"/>
    <w:rsid w:val="007F1A77"/>
    <w:rsid w:val="007F22DF"/>
    <w:rsid w:val="007F27AA"/>
    <w:rsid w:val="007F2FEA"/>
    <w:rsid w:val="007F3E0E"/>
    <w:rsid w:val="007F45BC"/>
    <w:rsid w:val="007F5AD4"/>
    <w:rsid w:val="007F5E55"/>
    <w:rsid w:val="007F630A"/>
    <w:rsid w:val="007F69B2"/>
    <w:rsid w:val="00800025"/>
    <w:rsid w:val="00800188"/>
    <w:rsid w:val="00800669"/>
    <w:rsid w:val="00800739"/>
    <w:rsid w:val="008008CE"/>
    <w:rsid w:val="00800E58"/>
    <w:rsid w:val="0080151D"/>
    <w:rsid w:val="00801631"/>
    <w:rsid w:val="00801669"/>
    <w:rsid w:val="00801E4A"/>
    <w:rsid w:val="00802F60"/>
    <w:rsid w:val="00803ACC"/>
    <w:rsid w:val="008058D6"/>
    <w:rsid w:val="008063D0"/>
    <w:rsid w:val="008065B8"/>
    <w:rsid w:val="008069A1"/>
    <w:rsid w:val="00806C33"/>
    <w:rsid w:val="008072A9"/>
    <w:rsid w:val="00807542"/>
    <w:rsid w:val="0080789F"/>
    <w:rsid w:val="008101D0"/>
    <w:rsid w:val="008102CE"/>
    <w:rsid w:val="0081107B"/>
    <w:rsid w:val="00811FD6"/>
    <w:rsid w:val="008136C7"/>
    <w:rsid w:val="00814908"/>
    <w:rsid w:val="00814F04"/>
    <w:rsid w:val="00815AC2"/>
    <w:rsid w:val="00815AF3"/>
    <w:rsid w:val="00815B76"/>
    <w:rsid w:val="0081637D"/>
    <w:rsid w:val="00816627"/>
    <w:rsid w:val="0081666E"/>
    <w:rsid w:val="0081680D"/>
    <w:rsid w:val="00816EEF"/>
    <w:rsid w:val="0081719A"/>
    <w:rsid w:val="008205D2"/>
    <w:rsid w:val="00823817"/>
    <w:rsid w:val="008241D1"/>
    <w:rsid w:val="0082443A"/>
    <w:rsid w:val="008245DA"/>
    <w:rsid w:val="00825840"/>
    <w:rsid w:val="00825989"/>
    <w:rsid w:val="00826162"/>
    <w:rsid w:val="00826B48"/>
    <w:rsid w:val="00826DE1"/>
    <w:rsid w:val="00827164"/>
    <w:rsid w:val="00827564"/>
    <w:rsid w:val="0082784A"/>
    <w:rsid w:val="00827B2A"/>
    <w:rsid w:val="00827E32"/>
    <w:rsid w:val="0083075B"/>
    <w:rsid w:val="0083166B"/>
    <w:rsid w:val="00833EE0"/>
    <w:rsid w:val="0083460C"/>
    <w:rsid w:val="0083498C"/>
    <w:rsid w:val="00834EB0"/>
    <w:rsid w:val="008350C3"/>
    <w:rsid w:val="00835201"/>
    <w:rsid w:val="00835C0E"/>
    <w:rsid w:val="008370C8"/>
    <w:rsid w:val="00837C63"/>
    <w:rsid w:val="0084059F"/>
    <w:rsid w:val="008413DE"/>
    <w:rsid w:val="0084255D"/>
    <w:rsid w:val="00842CD1"/>
    <w:rsid w:val="00842DCA"/>
    <w:rsid w:val="008437CC"/>
    <w:rsid w:val="00843B29"/>
    <w:rsid w:val="00843C01"/>
    <w:rsid w:val="0084413D"/>
    <w:rsid w:val="0084474F"/>
    <w:rsid w:val="00844972"/>
    <w:rsid w:val="00845DFC"/>
    <w:rsid w:val="008462B4"/>
    <w:rsid w:val="008463FE"/>
    <w:rsid w:val="00847F10"/>
    <w:rsid w:val="008500A9"/>
    <w:rsid w:val="008511AA"/>
    <w:rsid w:val="008511B3"/>
    <w:rsid w:val="008512B7"/>
    <w:rsid w:val="00852063"/>
    <w:rsid w:val="0085253D"/>
    <w:rsid w:val="00852FDB"/>
    <w:rsid w:val="00853A79"/>
    <w:rsid w:val="00853AF1"/>
    <w:rsid w:val="00854B0D"/>
    <w:rsid w:val="00856975"/>
    <w:rsid w:val="00856FF2"/>
    <w:rsid w:val="00857163"/>
    <w:rsid w:val="00857BE8"/>
    <w:rsid w:val="00857F19"/>
    <w:rsid w:val="00860442"/>
    <w:rsid w:val="00860653"/>
    <w:rsid w:val="008609AD"/>
    <w:rsid w:val="00860EC0"/>
    <w:rsid w:val="008615DF"/>
    <w:rsid w:val="00862029"/>
    <w:rsid w:val="008624E7"/>
    <w:rsid w:val="00862577"/>
    <w:rsid w:val="008630D6"/>
    <w:rsid w:val="00863477"/>
    <w:rsid w:val="008638A6"/>
    <w:rsid w:val="0086475F"/>
    <w:rsid w:val="0086481D"/>
    <w:rsid w:val="00864F68"/>
    <w:rsid w:val="008652D3"/>
    <w:rsid w:val="00865524"/>
    <w:rsid w:val="00865700"/>
    <w:rsid w:val="008657EC"/>
    <w:rsid w:val="008660C9"/>
    <w:rsid w:val="0086629B"/>
    <w:rsid w:val="00866ED4"/>
    <w:rsid w:val="00867F20"/>
    <w:rsid w:val="00870410"/>
    <w:rsid w:val="00870C9B"/>
    <w:rsid w:val="0087141D"/>
    <w:rsid w:val="00871652"/>
    <w:rsid w:val="0087220A"/>
    <w:rsid w:val="00872355"/>
    <w:rsid w:val="00872376"/>
    <w:rsid w:val="008727D8"/>
    <w:rsid w:val="0087284A"/>
    <w:rsid w:val="008731AE"/>
    <w:rsid w:val="0087398C"/>
    <w:rsid w:val="00873FEE"/>
    <w:rsid w:val="00874766"/>
    <w:rsid w:val="0087537C"/>
    <w:rsid w:val="008754FB"/>
    <w:rsid w:val="00875F96"/>
    <w:rsid w:val="00876219"/>
    <w:rsid w:val="008772C0"/>
    <w:rsid w:val="00880E01"/>
    <w:rsid w:val="008818F9"/>
    <w:rsid w:val="00881ADC"/>
    <w:rsid w:val="008831C8"/>
    <w:rsid w:val="00883348"/>
    <w:rsid w:val="008838CB"/>
    <w:rsid w:val="00883F5C"/>
    <w:rsid w:val="008842E7"/>
    <w:rsid w:val="008843B1"/>
    <w:rsid w:val="00885CD4"/>
    <w:rsid w:val="00887059"/>
    <w:rsid w:val="008878A7"/>
    <w:rsid w:val="008900BC"/>
    <w:rsid w:val="008907AC"/>
    <w:rsid w:val="008908D2"/>
    <w:rsid w:val="00891F30"/>
    <w:rsid w:val="00893480"/>
    <w:rsid w:val="008938CB"/>
    <w:rsid w:val="008944A9"/>
    <w:rsid w:val="008948C2"/>
    <w:rsid w:val="008966DF"/>
    <w:rsid w:val="00896D34"/>
    <w:rsid w:val="00897DE3"/>
    <w:rsid w:val="008A1286"/>
    <w:rsid w:val="008A1894"/>
    <w:rsid w:val="008A221A"/>
    <w:rsid w:val="008A22BD"/>
    <w:rsid w:val="008A2A9B"/>
    <w:rsid w:val="008A2AA4"/>
    <w:rsid w:val="008A2EF2"/>
    <w:rsid w:val="008A336B"/>
    <w:rsid w:val="008A3734"/>
    <w:rsid w:val="008A3C3C"/>
    <w:rsid w:val="008A3EAE"/>
    <w:rsid w:val="008A4C6D"/>
    <w:rsid w:val="008A54A2"/>
    <w:rsid w:val="008A554D"/>
    <w:rsid w:val="008A5C10"/>
    <w:rsid w:val="008A62DA"/>
    <w:rsid w:val="008A6488"/>
    <w:rsid w:val="008A64D3"/>
    <w:rsid w:val="008A7D24"/>
    <w:rsid w:val="008B0639"/>
    <w:rsid w:val="008B1CDB"/>
    <w:rsid w:val="008B1D5A"/>
    <w:rsid w:val="008B235F"/>
    <w:rsid w:val="008B23DA"/>
    <w:rsid w:val="008B2B89"/>
    <w:rsid w:val="008B3070"/>
    <w:rsid w:val="008B3146"/>
    <w:rsid w:val="008B32BD"/>
    <w:rsid w:val="008B3376"/>
    <w:rsid w:val="008B3428"/>
    <w:rsid w:val="008B3FC1"/>
    <w:rsid w:val="008B4540"/>
    <w:rsid w:val="008B4864"/>
    <w:rsid w:val="008B50DB"/>
    <w:rsid w:val="008B5981"/>
    <w:rsid w:val="008B5C88"/>
    <w:rsid w:val="008B6C1A"/>
    <w:rsid w:val="008B7947"/>
    <w:rsid w:val="008C0F80"/>
    <w:rsid w:val="008C1879"/>
    <w:rsid w:val="008C2061"/>
    <w:rsid w:val="008C24D8"/>
    <w:rsid w:val="008C337B"/>
    <w:rsid w:val="008C3914"/>
    <w:rsid w:val="008C4745"/>
    <w:rsid w:val="008C48BA"/>
    <w:rsid w:val="008C5309"/>
    <w:rsid w:val="008C5607"/>
    <w:rsid w:val="008C5757"/>
    <w:rsid w:val="008C5875"/>
    <w:rsid w:val="008C5AB7"/>
    <w:rsid w:val="008C5BC5"/>
    <w:rsid w:val="008C5F3D"/>
    <w:rsid w:val="008C62A8"/>
    <w:rsid w:val="008C645E"/>
    <w:rsid w:val="008C688C"/>
    <w:rsid w:val="008D035D"/>
    <w:rsid w:val="008D064E"/>
    <w:rsid w:val="008D0679"/>
    <w:rsid w:val="008D0A9F"/>
    <w:rsid w:val="008D0C27"/>
    <w:rsid w:val="008D1CBC"/>
    <w:rsid w:val="008D2328"/>
    <w:rsid w:val="008D2461"/>
    <w:rsid w:val="008D30E1"/>
    <w:rsid w:val="008D4816"/>
    <w:rsid w:val="008D4DF0"/>
    <w:rsid w:val="008D605A"/>
    <w:rsid w:val="008D6CCF"/>
    <w:rsid w:val="008E0D23"/>
    <w:rsid w:val="008E0D71"/>
    <w:rsid w:val="008E14EA"/>
    <w:rsid w:val="008E1567"/>
    <w:rsid w:val="008E1CD3"/>
    <w:rsid w:val="008E267F"/>
    <w:rsid w:val="008E2769"/>
    <w:rsid w:val="008E28A2"/>
    <w:rsid w:val="008E28DD"/>
    <w:rsid w:val="008E2AF6"/>
    <w:rsid w:val="008E2E6B"/>
    <w:rsid w:val="008E3EB2"/>
    <w:rsid w:val="008E4655"/>
    <w:rsid w:val="008E4FE0"/>
    <w:rsid w:val="008E5405"/>
    <w:rsid w:val="008E5551"/>
    <w:rsid w:val="008E6A8A"/>
    <w:rsid w:val="008E70D8"/>
    <w:rsid w:val="008F0589"/>
    <w:rsid w:val="008F06A9"/>
    <w:rsid w:val="008F0BD7"/>
    <w:rsid w:val="008F2363"/>
    <w:rsid w:val="008F35E3"/>
    <w:rsid w:val="008F3E00"/>
    <w:rsid w:val="008F40D5"/>
    <w:rsid w:val="008F46CA"/>
    <w:rsid w:val="008F4E47"/>
    <w:rsid w:val="008F5521"/>
    <w:rsid w:val="008F5548"/>
    <w:rsid w:val="008F5A7E"/>
    <w:rsid w:val="008F5B27"/>
    <w:rsid w:val="008F64B6"/>
    <w:rsid w:val="009002C5"/>
    <w:rsid w:val="00900437"/>
    <w:rsid w:val="0090155C"/>
    <w:rsid w:val="009016A9"/>
    <w:rsid w:val="00902658"/>
    <w:rsid w:val="009028D3"/>
    <w:rsid w:val="009034CD"/>
    <w:rsid w:val="0090528D"/>
    <w:rsid w:val="0090581D"/>
    <w:rsid w:val="00905E17"/>
    <w:rsid w:val="00906AF4"/>
    <w:rsid w:val="00906D99"/>
    <w:rsid w:val="00906F01"/>
    <w:rsid w:val="00907984"/>
    <w:rsid w:val="0091024A"/>
    <w:rsid w:val="00910861"/>
    <w:rsid w:val="00910997"/>
    <w:rsid w:val="00912258"/>
    <w:rsid w:val="009122E1"/>
    <w:rsid w:val="009127B0"/>
    <w:rsid w:val="00912EEC"/>
    <w:rsid w:val="009138D1"/>
    <w:rsid w:val="009153F9"/>
    <w:rsid w:val="00915A00"/>
    <w:rsid w:val="00916F9E"/>
    <w:rsid w:val="00917066"/>
    <w:rsid w:val="00920480"/>
    <w:rsid w:val="009207F1"/>
    <w:rsid w:val="009208E0"/>
    <w:rsid w:val="00921500"/>
    <w:rsid w:val="00922C8D"/>
    <w:rsid w:val="0092403B"/>
    <w:rsid w:val="00924A68"/>
    <w:rsid w:val="00924C88"/>
    <w:rsid w:val="00924E49"/>
    <w:rsid w:val="00925A25"/>
    <w:rsid w:val="00925A5F"/>
    <w:rsid w:val="00925DD4"/>
    <w:rsid w:val="0092664F"/>
    <w:rsid w:val="00930298"/>
    <w:rsid w:val="00930C56"/>
    <w:rsid w:val="00931CE1"/>
    <w:rsid w:val="00931D41"/>
    <w:rsid w:val="00932823"/>
    <w:rsid w:val="009331AD"/>
    <w:rsid w:val="009333ED"/>
    <w:rsid w:val="009344C9"/>
    <w:rsid w:val="009345AB"/>
    <w:rsid w:val="00934BB5"/>
    <w:rsid w:val="00934E1D"/>
    <w:rsid w:val="009357EE"/>
    <w:rsid w:val="009357FC"/>
    <w:rsid w:val="00935EE4"/>
    <w:rsid w:val="00936E59"/>
    <w:rsid w:val="009378FA"/>
    <w:rsid w:val="009406CD"/>
    <w:rsid w:val="0094094E"/>
    <w:rsid w:val="0094139C"/>
    <w:rsid w:val="00941476"/>
    <w:rsid w:val="00941707"/>
    <w:rsid w:val="0094196F"/>
    <w:rsid w:val="00941EB7"/>
    <w:rsid w:val="00942033"/>
    <w:rsid w:val="00942DEC"/>
    <w:rsid w:val="00943933"/>
    <w:rsid w:val="00944DEF"/>
    <w:rsid w:val="00947EBB"/>
    <w:rsid w:val="0095060B"/>
    <w:rsid w:val="0095180D"/>
    <w:rsid w:val="009523DC"/>
    <w:rsid w:val="0095276F"/>
    <w:rsid w:val="00952A04"/>
    <w:rsid w:val="00952AE1"/>
    <w:rsid w:val="00952BAD"/>
    <w:rsid w:val="00953093"/>
    <w:rsid w:val="009548D1"/>
    <w:rsid w:val="00955050"/>
    <w:rsid w:val="00955F2A"/>
    <w:rsid w:val="00956607"/>
    <w:rsid w:val="00956917"/>
    <w:rsid w:val="0095761D"/>
    <w:rsid w:val="009611A4"/>
    <w:rsid w:val="00961C70"/>
    <w:rsid w:val="00961CAA"/>
    <w:rsid w:val="00962682"/>
    <w:rsid w:val="009627F6"/>
    <w:rsid w:val="00962887"/>
    <w:rsid w:val="00962CCD"/>
    <w:rsid w:val="00962D84"/>
    <w:rsid w:val="00965C02"/>
    <w:rsid w:val="00967413"/>
    <w:rsid w:val="00970742"/>
    <w:rsid w:val="00970A36"/>
    <w:rsid w:val="0097122B"/>
    <w:rsid w:val="00971ACF"/>
    <w:rsid w:val="00972095"/>
    <w:rsid w:val="00972664"/>
    <w:rsid w:val="009737A1"/>
    <w:rsid w:val="00973945"/>
    <w:rsid w:val="00973C2F"/>
    <w:rsid w:val="009743A7"/>
    <w:rsid w:val="00974633"/>
    <w:rsid w:val="00974D57"/>
    <w:rsid w:val="00974EF5"/>
    <w:rsid w:val="0097517E"/>
    <w:rsid w:val="00975D3A"/>
    <w:rsid w:val="00975D96"/>
    <w:rsid w:val="009775CB"/>
    <w:rsid w:val="009816A8"/>
    <w:rsid w:val="00981792"/>
    <w:rsid w:val="00981C63"/>
    <w:rsid w:val="00983160"/>
    <w:rsid w:val="00983625"/>
    <w:rsid w:val="00983B6C"/>
    <w:rsid w:val="00986D39"/>
    <w:rsid w:val="009874E5"/>
    <w:rsid w:val="00987545"/>
    <w:rsid w:val="00987C57"/>
    <w:rsid w:val="009911F4"/>
    <w:rsid w:val="00992BEA"/>
    <w:rsid w:val="00995238"/>
    <w:rsid w:val="009957C0"/>
    <w:rsid w:val="00995898"/>
    <w:rsid w:val="009958F6"/>
    <w:rsid w:val="00996D74"/>
    <w:rsid w:val="00997868"/>
    <w:rsid w:val="009A01E8"/>
    <w:rsid w:val="009A0C6E"/>
    <w:rsid w:val="009A1658"/>
    <w:rsid w:val="009A1D1F"/>
    <w:rsid w:val="009A2641"/>
    <w:rsid w:val="009A2BFF"/>
    <w:rsid w:val="009A3205"/>
    <w:rsid w:val="009A4DC5"/>
    <w:rsid w:val="009A636E"/>
    <w:rsid w:val="009A6582"/>
    <w:rsid w:val="009A65BC"/>
    <w:rsid w:val="009A674E"/>
    <w:rsid w:val="009A7C97"/>
    <w:rsid w:val="009B0612"/>
    <w:rsid w:val="009B0EC5"/>
    <w:rsid w:val="009B1219"/>
    <w:rsid w:val="009B1596"/>
    <w:rsid w:val="009B16B1"/>
    <w:rsid w:val="009B1943"/>
    <w:rsid w:val="009B258B"/>
    <w:rsid w:val="009B280D"/>
    <w:rsid w:val="009B2F50"/>
    <w:rsid w:val="009B3D80"/>
    <w:rsid w:val="009B44C5"/>
    <w:rsid w:val="009B57E5"/>
    <w:rsid w:val="009B660D"/>
    <w:rsid w:val="009B6643"/>
    <w:rsid w:val="009B6CF8"/>
    <w:rsid w:val="009B6F1D"/>
    <w:rsid w:val="009B70A9"/>
    <w:rsid w:val="009B7A4C"/>
    <w:rsid w:val="009C0056"/>
    <w:rsid w:val="009C1DBB"/>
    <w:rsid w:val="009C2662"/>
    <w:rsid w:val="009C270A"/>
    <w:rsid w:val="009C3AFC"/>
    <w:rsid w:val="009C4DE3"/>
    <w:rsid w:val="009C4E10"/>
    <w:rsid w:val="009C56B2"/>
    <w:rsid w:val="009C58CE"/>
    <w:rsid w:val="009C640D"/>
    <w:rsid w:val="009C64B7"/>
    <w:rsid w:val="009C6661"/>
    <w:rsid w:val="009C68B4"/>
    <w:rsid w:val="009C6932"/>
    <w:rsid w:val="009C7799"/>
    <w:rsid w:val="009C792F"/>
    <w:rsid w:val="009D0A68"/>
    <w:rsid w:val="009D18B1"/>
    <w:rsid w:val="009D21BA"/>
    <w:rsid w:val="009D228F"/>
    <w:rsid w:val="009D244C"/>
    <w:rsid w:val="009D2D14"/>
    <w:rsid w:val="009D36E4"/>
    <w:rsid w:val="009D39A5"/>
    <w:rsid w:val="009D3DD7"/>
    <w:rsid w:val="009D487B"/>
    <w:rsid w:val="009D4DCD"/>
    <w:rsid w:val="009D4F2A"/>
    <w:rsid w:val="009D59ED"/>
    <w:rsid w:val="009D5B36"/>
    <w:rsid w:val="009D5E95"/>
    <w:rsid w:val="009D60E3"/>
    <w:rsid w:val="009D6D59"/>
    <w:rsid w:val="009D7718"/>
    <w:rsid w:val="009E08CE"/>
    <w:rsid w:val="009E0AF5"/>
    <w:rsid w:val="009E0C29"/>
    <w:rsid w:val="009E0D0A"/>
    <w:rsid w:val="009E2BF4"/>
    <w:rsid w:val="009E48E2"/>
    <w:rsid w:val="009E59C4"/>
    <w:rsid w:val="009E64EF"/>
    <w:rsid w:val="009E68FC"/>
    <w:rsid w:val="009E6C37"/>
    <w:rsid w:val="009E6F7E"/>
    <w:rsid w:val="009E7093"/>
    <w:rsid w:val="009E7863"/>
    <w:rsid w:val="009F00DD"/>
    <w:rsid w:val="009F03A1"/>
    <w:rsid w:val="009F093F"/>
    <w:rsid w:val="009F13DE"/>
    <w:rsid w:val="009F17F2"/>
    <w:rsid w:val="009F1DCC"/>
    <w:rsid w:val="009F1E72"/>
    <w:rsid w:val="009F2695"/>
    <w:rsid w:val="009F41CB"/>
    <w:rsid w:val="009F4AA1"/>
    <w:rsid w:val="009F5C87"/>
    <w:rsid w:val="009F609D"/>
    <w:rsid w:val="009F687D"/>
    <w:rsid w:val="009F69EC"/>
    <w:rsid w:val="009F6F38"/>
    <w:rsid w:val="00A00256"/>
    <w:rsid w:val="00A00B18"/>
    <w:rsid w:val="00A00F68"/>
    <w:rsid w:val="00A01348"/>
    <w:rsid w:val="00A02228"/>
    <w:rsid w:val="00A02F23"/>
    <w:rsid w:val="00A032A3"/>
    <w:rsid w:val="00A0373C"/>
    <w:rsid w:val="00A03D3F"/>
    <w:rsid w:val="00A03FF2"/>
    <w:rsid w:val="00A0471C"/>
    <w:rsid w:val="00A06AA9"/>
    <w:rsid w:val="00A075AC"/>
    <w:rsid w:val="00A07DBF"/>
    <w:rsid w:val="00A100B0"/>
    <w:rsid w:val="00A10D9D"/>
    <w:rsid w:val="00A1234F"/>
    <w:rsid w:val="00A12767"/>
    <w:rsid w:val="00A12AAF"/>
    <w:rsid w:val="00A12ECA"/>
    <w:rsid w:val="00A13041"/>
    <w:rsid w:val="00A1468C"/>
    <w:rsid w:val="00A156D2"/>
    <w:rsid w:val="00A1570B"/>
    <w:rsid w:val="00A15AF4"/>
    <w:rsid w:val="00A15B43"/>
    <w:rsid w:val="00A15EBD"/>
    <w:rsid w:val="00A16376"/>
    <w:rsid w:val="00A167A0"/>
    <w:rsid w:val="00A1757E"/>
    <w:rsid w:val="00A20D09"/>
    <w:rsid w:val="00A20F85"/>
    <w:rsid w:val="00A21A4E"/>
    <w:rsid w:val="00A22301"/>
    <w:rsid w:val="00A22442"/>
    <w:rsid w:val="00A22FB7"/>
    <w:rsid w:val="00A2303A"/>
    <w:rsid w:val="00A238D0"/>
    <w:rsid w:val="00A26A1D"/>
    <w:rsid w:val="00A277A1"/>
    <w:rsid w:val="00A30576"/>
    <w:rsid w:val="00A306A8"/>
    <w:rsid w:val="00A31DB3"/>
    <w:rsid w:val="00A3249E"/>
    <w:rsid w:val="00A33C93"/>
    <w:rsid w:val="00A35192"/>
    <w:rsid w:val="00A35296"/>
    <w:rsid w:val="00A355D3"/>
    <w:rsid w:val="00A357CA"/>
    <w:rsid w:val="00A35958"/>
    <w:rsid w:val="00A35C8B"/>
    <w:rsid w:val="00A3675A"/>
    <w:rsid w:val="00A37067"/>
    <w:rsid w:val="00A3726B"/>
    <w:rsid w:val="00A3773F"/>
    <w:rsid w:val="00A40163"/>
    <w:rsid w:val="00A40EBF"/>
    <w:rsid w:val="00A41111"/>
    <w:rsid w:val="00A43BAB"/>
    <w:rsid w:val="00A44043"/>
    <w:rsid w:val="00A44AC5"/>
    <w:rsid w:val="00A45075"/>
    <w:rsid w:val="00A46858"/>
    <w:rsid w:val="00A47159"/>
    <w:rsid w:val="00A47A5D"/>
    <w:rsid w:val="00A50A0F"/>
    <w:rsid w:val="00A518EA"/>
    <w:rsid w:val="00A519DE"/>
    <w:rsid w:val="00A521A7"/>
    <w:rsid w:val="00A52717"/>
    <w:rsid w:val="00A54AEB"/>
    <w:rsid w:val="00A55630"/>
    <w:rsid w:val="00A558D7"/>
    <w:rsid w:val="00A55EF0"/>
    <w:rsid w:val="00A565A6"/>
    <w:rsid w:val="00A57981"/>
    <w:rsid w:val="00A57F33"/>
    <w:rsid w:val="00A60182"/>
    <w:rsid w:val="00A60298"/>
    <w:rsid w:val="00A60416"/>
    <w:rsid w:val="00A60664"/>
    <w:rsid w:val="00A60959"/>
    <w:rsid w:val="00A6117A"/>
    <w:rsid w:val="00A611E0"/>
    <w:rsid w:val="00A61B5E"/>
    <w:rsid w:val="00A62433"/>
    <w:rsid w:val="00A62435"/>
    <w:rsid w:val="00A6245B"/>
    <w:rsid w:val="00A637CD"/>
    <w:rsid w:val="00A640A4"/>
    <w:rsid w:val="00A641E3"/>
    <w:rsid w:val="00A64459"/>
    <w:rsid w:val="00A646C2"/>
    <w:rsid w:val="00A64A1B"/>
    <w:rsid w:val="00A64AFA"/>
    <w:rsid w:val="00A64B15"/>
    <w:rsid w:val="00A64DD6"/>
    <w:rsid w:val="00A65440"/>
    <w:rsid w:val="00A65567"/>
    <w:rsid w:val="00A6616A"/>
    <w:rsid w:val="00A671D7"/>
    <w:rsid w:val="00A677F1"/>
    <w:rsid w:val="00A67CDD"/>
    <w:rsid w:val="00A71015"/>
    <w:rsid w:val="00A71242"/>
    <w:rsid w:val="00A7164A"/>
    <w:rsid w:val="00A716C2"/>
    <w:rsid w:val="00A71F2F"/>
    <w:rsid w:val="00A72872"/>
    <w:rsid w:val="00A72D93"/>
    <w:rsid w:val="00A744F4"/>
    <w:rsid w:val="00A75131"/>
    <w:rsid w:val="00A75289"/>
    <w:rsid w:val="00A7529E"/>
    <w:rsid w:val="00A75390"/>
    <w:rsid w:val="00A7603A"/>
    <w:rsid w:val="00A76A00"/>
    <w:rsid w:val="00A76CBE"/>
    <w:rsid w:val="00A77618"/>
    <w:rsid w:val="00A77DAD"/>
    <w:rsid w:val="00A802CE"/>
    <w:rsid w:val="00A80A49"/>
    <w:rsid w:val="00A80DF8"/>
    <w:rsid w:val="00A80FBB"/>
    <w:rsid w:val="00A81F02"/>
    <w:rsid w:val="00A82ACC"/>
    <w:rsid w:val="00A82C97"/>
    <w:rsid w:val="00A82E08"/>
    <w:rsid w:val="00A84CB5"/>
    <w:rsid w:val="00A84F11"/>
    <w:rsid w:val="00A85882"/>
    <w:rsid w:val="00A86A25"/>
    <w:rsid w:val="00A86C68"/>
    <w:rsid w:val="00A87783"/>
    <w:rsid w:val="00A904EE"/>
    <w:rsid w:val="00A90EE7"/>
    <w:rsid w:val="00A90FBB"/>
    <w:rsid w:val="00A928DD"/>
    <w:rsid w:val="00A929C7"/>
    <w:rsid w:val="00A9354D"/>
    <w:rsid w:val="00A93B4E"/>
    <w:rsid w:val="00A93CB3"/>
    <w:rsid w:val="00A94048"/>
    <w:rsid w:val="00A95576"/>
    <w:rsid w:val="00A95821"/>
    <w:rsid w:val="00A95833"/>
    <w:rsid w:val="00A95844"/>
    <w:rsid w:val="00A959F5"/>
    <w:rsid w:val="00A95BA5"/>
    <w:rsid w:val="00A96737"/>
    <w:rsid w:val="00A96AD9"/>
    <w:rsid w:val="00AA0141"/>
    <w:rsid w:val="00AA148B"/>
    <w:rsid w:val="00AA178D"/>
    <w:rsid w:val="00AA1D6B"/>
    <w:rsid w:val="00AA2523"/>
    <w:rsid w:val="00AA25AF"/>
    <w:rsid w:val="00AA29FD"/>
    <w:rsid w:val="00AA3BC5"/>
    <w:rsid w:val="00AA4A69"/>
    <w:rsid w:val="00AA50BB"/>
    <w:rsid w:val="00AA541F"/>
    <w:rsid w:val="00AA5424"/>
    <w:rsid w:val="00AA5CF0"/>
    <w:rsid w:val="00AA5D37"/>
    <w:rsid w:val="00AA6A5B"/>
    <w:rsid w:val="00AA6C00"/>
    <w:rsid w:val="00AA6CB5"/>
    <w:rsid w:val="00AA71BA"/>
    <w:rsid w:val="00AA7A7E"/>
    <w:rsid w:val="00AA7C51"/>
    <w:rsid w:val="00AA7FE0"/>
    <w:rsid w:val="00AB0633"/>
    <w:rsid w:val="00AB0CAF"/>
    <w:rsid w:val="00AB1C58"/>
    <w:rsid w:val="00AB1F0B"/>
    <w:rsid w:val="00AB270F"/>
    <w:rsid w:val="00AB2913"/>
    <w:rsid w:val="00AB2943"/>
    <w:rsid w:val="00AB3370"/>
    <w:rsid w:val="00AB33AD"/>
    <w:rsid w:val="00AB3CB9"/>
    <w:rsid w:val="00AB3D9E"/>
    <w:rsid w:val="00AB4E70"/>
    <w:rsid w:val="00AB5DAF"/>
    <w:rsid w:val="00AB6EFA"/>
    <w:rsid w:val="00AB77F6"/>
    <w:rsid w:val="00AB7E09"/>
    <w:rsid w:val="00AC0773"/>
    <w:rsid w:val="00AC0F1A"/>
    <w:rsid w:val="00AC17EF"/>
    <w:rsid w:val="00AC1D70"/>
    <w:rsid w:val="00AC2682"/>
    <w:rsid w:val="00AC2EA5"/>
    <w:rsid w:val="00AC30CC"/>
    <w:rsid w:val="00AC31AF"/>
    <w:rsid w:val="00AC34EA"/>
    <w:rsid w:val="00AC3A99"/>
    <w:rsid w:val="00AC3C74"/>
    <w:rsid w:val="00AC3DD9"/>
    <w:rsid w:val="00AC3E9E"/>
    <w:rsid w:val="00AC3FE3"/>
    <w:rsid w:val="00AC4AC4"/>
    <w:rsid w:val="00AC4D49"/>
    <w:rsid w:val="00AC4E9D"/>
    <w:rsid w:val="00AC5E98"/>
    <w:rsid w:val="00AD058B"/>
    <w:rsid w:val="00AD0613"/>
    <w:rsid w:val="00AD0772"/>
    <w:rsid w:val="00AD0A54"/>
    <w:rsid w:val="00AD0EEB"/>
    <w:rsid w:val="00AD22B4"/>
    <w:rsid w:val="00AD2A58"/>
    <w:rsid w:val="00AD2C85"/>
    <w:rsid w:val="00AD2D3B"/>
    <w:rsid w:val="00AD36E5"/>
    <w:rsid w:val="00AD6440"/>
    <w:rsid w:val="00AD6E71"/>
    <w:rsid w:val="00AE0402"/>
    <w:rsid w:val="00AE1398"/>
    <w:rsid w:val="00AE16B1"/>
    <w:rsid w:val="00AE18D9"/>
    <w:rsid w:val="00AE1E4A"/>
    <w:rsid w:val="00AE2CF3"/>
    <w:rsid w:val="00AE35FE"/>
    <w:rsid w:val="00AE40E0"/>
    <w:rsid w:val="00AE52FF"/>
    <w:rsid w:val="00AE5C5B"/>
    <w:rsid w:val="00AE5DBE"/>
    <w:rsid w:val="00AE6353"/>
    <w:rsid w:val="00AE678E"/>
    <w:rsid w:val="00AE6856"/>
    <w:rsid w:val="00AF0806"/>
    <w:rsid w:val="00AF095C"/>
    <w:rsid w:val="00AF1722"/>
    <w:rsid w:val="00AF1DF9"/>
    <w:rsid w:val="00AF2F95"/>
    <w:rsid w:val="00AF4107"/>
    <w:rsid w:val="00AF45C5"/>
    <w:rsid w:val="00AF4758"/>
    <w:rsid w:val="00AF55F6"/>
    <w:rsid w:val="00AF59E9"/>
    <w:rsid w:val="00AF660D"/>
    <w:rsid w:val="00AF6F58"/>
    <w:rsid w:val="00AF77C5"/>
    <w:rsid w:val="00B00782"/>
    <w:rsid w:val="00B01A08"/>
    <w:rsid w:val="00B01A22"/>
    <w:rsid w:val="00B02F14"/>
    <w:rsid w:val="00B031FD"/>
    <w:rsid w:val="00B03353"/>
    <w:rsid w:val="00B04137"/>
    <w:rsid w:val="00B044F8"/>
    <w:rsid w:val="00B10DA0"/>
    <w:rsid w:val="00B11261"/>
    <w:rsid w:val="00B11E4D"/>
    <w:rsid w:val="00B122F1"/>
    <w:rsid w:val="00B123AD"/>
    <w:rsid w:val="00B12872"/>
    <w:rsid w:val="00B1489C"/>
    <w:rsid w:val="00B14A55"/>
    <w:rsid w:val="00B15376"/>
    <w:rsid w:val="00B153C9"/>
    <w:rsid w:val="00B15BB8"/>
    <w:rsid w:val="00B166A9"/>
    <w:rsid w:val="00B169FD"/>
    <w:rsid w:val="00B16EC6"/>
    <w:rsid w:val="00B1723C"/>
    <w:rsid w:val="00B17EB0"/>
    <w:rsid w:val="00B20B4B"/>
    <w:rsid w:val="00B20BB9"/>
    <w:rsid w:val="00B20EA8"/>
    <w:rsid w:val="00B214D2"/>
    <w:rsid w:val="00B21707"/>
    <w:rsid w:val="00B21F9C"/>
    <w:rsid w:val="00B22018"/>
    <w:rsid w:val="00B22AAD"/>
    <w:rsid w:val="00B2333C"/>
    <w:rsid w:val="00B23506"/>
    <w:rsid w:val="00B23ECF"/>
    <w:rsid w:val="00B23F45"/>
    <w:rsid w:val="00B245A3"/>
    <w:rsid w:val="00B247DE"/>
    <w:rsid w:val="00B248E8"/>
    <w:rsid w:val="00B26876"/>
    <w:rsid w:val="00B269E6"/>
    <w:rsid w:val="00B274C4"/>
    <w:rsid w:val="00B276A3"/>
    <w:rsid w:val="00B2789B"/>
    <w:rsid w:val="00B27BA4"/>
    <w:rsid w:val="00B305DC"/>
    <w:rsid w:val="00B3091B"/>
    <w:rsid w:val="00B30D4F"/>
    <w:rsid w:val="00B30DCB"/>
    <w:rsid w:val="00B31AC8"/>
    <w:rsid w:val="00B323E0"/>
    <w:rsid w:val="00B33E7E"/>
    <w:rsid w:val="00B3400A"/>
    <w:rsid w:val="00B34173"/>
    <w:rsid w:val="00B34BD2"/>
    <w:rsid w:val="00B35AB8"/>
    <w:rsid w:val="00B35BF3"/>
    <w:rsid w:val="00B35FAA"/>
    <w:rsid w:val="00B36995"/>
    <w:rsid w:val="00B37429"/>
    <w:rsid w:val="00B37B8C"/>
    <w:rsid w:val="00B40589"/>
    <w:rsid w:val="00B405FC"/>
    <w:rsid w:val="00B41292"/>
    <w:rsid w:val="00B414D1"/>
    <w:rsid w:val="00B41B74"/>
    <w:rsid w:val="00B422C5"/>
    <w:rsid w:val="00B437AF"/>
    <w:rsid w:val="00B43A92"/>
    <w:rsid w:val="00B43C38"/>
    <w:rsid w:val="00B448B4"/>
    <w:rsid w:val="00B45372"/>
    <w:rsid w:val="00B4746E"/>
    <w:rsid w:val="00B479A9"/>
    <w:rsid w:val="00B479E0"/>
    <w:rsid w:val="00B50DEC"/>
    <w:rsid w:val="00B50F46"/>
    <w:rsid w:val="00B510F1"/>
    <w:rsid w:val="00B513A4"/>
    <w:rsid w:val="00B517E4"/>
    <w:rsid w:val="00B52D0B"/>
    <w:rsid w:val="00B53880"/>
    <w:rsid w:val="00B53E68"/>
    <w:rsid w:val="00B54CE4"/>
    <w:rsid w:val="00B5551E"/>
    <w:rsid w:val="00B55E7F"/>
    <w:rsid w:val="00B566FA"/>
    <w:rsid w:val="00B5713B"/>
    <w:rsid w:val="00B57513"/>
    <w:rsid w:val="00B57BD9"/>
    <w:rsid w:val="00B614CA"/>
    <w:rsid w:val="00B62610"/>
    <w:rsid w:val="00B6280E"/>
    <w:rsid w:val="00B62E21"/>
    <w:rsid w:val="00B62EBE"/>
    <w:rsid w:val="00B63FC3"/>
    <w:rsid w:val="00B6403C"/>
    <w:rsid w:val="00B6494B"/>
    <w:rsid w:val="00B6572C"/>
    <w:rsid w:val="00B65807"/>
    <w:rsid w:val="00B65D94"/>
    <w:rsid w:val="00B671B8"/>
    <w:rsid w:val="00B677FF"/>
    <w:rsid w:val="00B67D44"/>
    <w:rsid w:val="00B67D5C"/>
    <w:rsid w:val="00B71A7A"/>
    <w:rsid w:val="00B722D7"/>
    <w:rsid w:val="00B72616"/>
    <w:rsid w:val="00B72B8D"/>
    <w:rsid w:val="00B72DA1"/>
    <w:rsid w:val="00B730B6"/>
    <w:rsid w:val="00B73D1F"/>
    <w:rsid w:val="00B740F9"/>
    <w:rsid w:val="00B74C50"/>
    <w:rsid w:val="00B74FD4"/>
    <w:rsid w:val="00B750FA"/>
    <w:rsid w:val="00B756C1"/>
    <w:rsid w:val="00B764F2"/>
    <w:rsid w:val="00B76505"/>
    <w:rsid w:val="00B76CEF"/>
    <w:rsid w:val="00B80024"/>
    <w:rsid w:val="00B80AB6"/>
    <w:rsid w:val="00B81453"/>
    <w:rsid w:val="00B82C8C"/>
    <w:rsid w:val="00B83337"/>
    <w:rsid w:val="00B8358B"/>
    <w:rsid w:val="00B84267"/>
    <w:rsid w:val="00B843CB"/>
    <w:rsid w:val="00B84F03"/>
    <w:rsid w:val="00B8530C"/>
    <w:rsid w:val="00B85348"/>
    <w:rsid w:val="00B85B83"/>
    <w:rsid w:val="00B86966"/>
    <w:rsid w:val="00B86CF9"/>
    <w:rsid w:val="00B86FE7"/>
    <w:rsid w:val="00B87920"/>
    <w:rsid w:val="00B90D1E"/>
    <w:rsid w:val="00B92989"/>
    <w:rsid w:val="00B93C1B"/>
    <w:rsid w:val="00B93E67"/>
    <w:rsid w:val="00B943DC"/>
    <w:rsid w:val="00B94446"/>
    <w:rsid w:val="00B95356"/>
    <w:rsid w:val="00B955A1"/>
    <w:rsid w:val="00B956FC"/>
    <w:rsid w:val="00B9589D"/>
    <w:rsid w:val="00B9598D"/>
    <w:rsid w:val="00B96BD0"/>
    <w:rsid w:val="00B975A8"/>
    <w:rsid w:val="00B97C02"/>
    <w:rsid w:val="00B97C52"/>
    <w:rsid w:val="00B97F2B"/>
    <w:rsid w:val="00BA0145"/>
    <w:rsid w:val="00BA1486"/>
    <w:rsid w:val="00BA1726"/>
    <w:rsid w:val="00BA25FD"/>
    <w:rsid w:val="00BA3F33"/>
    <w:rsid w:val="00BA4365"/>
    <w:rsid w:val="00BA4D27"/>
    <w:rsid w:val="00BA590A"/>
    <w:rsid w:val="00BA62D4"/>
    <w:rsid w:val="00BA762C"/>
    <w:rsid w:val="00BA7A07"/>
    <w:rsid w:val="00BB0997"/>
    <w:rsid w:val="00BB1A29"/>
    <w:rsid w:val="00BB2383"/>
    <w:rsid w:val="00BB3623"/>
    <w:rsid w:val="00BB3732"/>
    <w:rsid w:val="00BB3829"/>
    <w:rsid w:val="00BB5317"/>
    <w:rsid w:val="00BB671F"/>
    <w:rsid w:val="00BB7071"/>
    <w:rsid w:val="00BB7836"/>
    <w:rsid w:val="00BC0BD3"/>
    <w:rsid w:val="00BC15EE"/>
    <w:rsid w:val="00BC2504"/>
    <w:rsid w:val="00BC320E"/>
    <w:rsid w:val="00BC37CF"/>
    <w:rsid w:val="00BC39D5"/>
    <w:rsid w:val="00BC3C84"/>
    <w:rsid w:val="00BC3CE3"/>
    <w:rsid w:val="00BC3DB1"/>
    <w:rsid w:val="00BC4FF0"/>
    <w:rsid w:val="00BC5322"/>
    <w:rsid w:val="00BC53FA"/>
    <w:rsid w:val="00BC56DC"/>
    <w:rsid w:val="00BC594B"/>
    <w:rsid w:val="00BC60C6"/>
    <w:rsid w:val="00BC61A0"/>
    <w:rsid w:val="00BC628B"/>
    <w:rsid w:val="00BC6DAB"/>
    <w:rsid w:val="00BC6FE0"/>
    <w:rsid w:val="00BC7270"/>
    <w:rsid w:val="00BC7DB6"/>
    <w:rsid w:val="00BD0D36"/>
    <w:rsid w:val="00BD2791"/>
    <w:rsid w:val="00BD28FB"/>
    <w:rsid w:val="00BD32E6"/>
    <w:rsid w:val="00BD35A8"/>
    <w:rsid w:val="00BD3701"/>
    <w:rsid w:val="00BD3850"/>
    <w:rsid w:val="00BD6534"/>
    <w:rsid w:val="00BD6928"/>
    <w:rsid w:val="00BD7771"/>
    <w:rsid w:val="00BD7860"/>
    <w:rsid w:val="00BD7CFA"/>
    <w:rsid w:val="00BD7DF8"/>
    <w:rsid w:val="00BE0594"/>
    <w:rsid w:val="00BE0654"/>
    <w:rsid w:val="00BE06C3"/>
    <w:rsid w:val="00BE11D9"/>
    <w:rsid w:val="00BE2855"/>
    <w:rsid w:val="00BE45A5"/>
    <w:rsid w:val="00BE4632"/>
    <w:rsid w:val="00BE4D43"/>
    <w:rsid w:val="00BE71CD"/>
    <w:rsid w:val="00BE74F9"/>
    <w:rsid w:val="00BE75B2"/>
    <w:rsid w:val="00BF16EE"/>
    <w:rsid w:val="00BF1D92"/>
    <w:rsid w:val="00BF2197"/>
    <w:rsid w:val="00BF26ED"/>
    <w:rsid w:val="00BF2D1C"/>
    <w:rsid w:val="00BF2FB4"/>
    <w:rsid w:val="00BF3080"/>
    <w:rsid w:val="00BF36B6"/>
    <w:rsid w:val="00BF3A50"/>
    <w:rsid w:val="00BF3D04"/>
    <w:rsid w:val="00BF4B1F"/>
    <w:rsid w:val="00BF4E7A"/>
    <w:rsid w:val="00BF51F8"/>
    <w:rsid w:val="00BF5260"/>
    <w:rsid w:val="00BF6D97"/>
    <w:rsid w:val="00BF700F"/>
    <w:rsid w:val="00BF71E6"/>
    <w:rsid w:val="00C0060F"/>
    <w:rsid w:val="00C01497"/>
    <w:rsid w:val="00C022A1"/>
    <w:rsid w:val="00C02690"/>
    <w:rsid w:val="00C02DDB"/>
    <w:rsid w:val="00C03614"/>
    <w:rsid w:val="00C038EE"/>
    <w:rsid w:val="00C041AD"/>
    <w:rsid w:val="00C05689"/>
    <w:rsid w:val="00C05AE7"/>
    <w:rsid w:val="00C06388"/>
    <w:rsid w:val="00C06643"/>
    <w:rsid w:val="00C06817"/>
    <w:rsid w:val="00C06939"/>
    <w:rsid w:val="00C073B4"/>
    <w:rsid w:val="00C0752D"/>
    <w:rsid w:val="00C106B6"/>
    <w:rsid w:val="00C106FB"/>
    <w:rsid w:val="00C10990"/>
    <w:rsid w:val="00C10E12"/>
    <w:rsid w:val="00C113E6"/>
    <w:rsid w:val="00C12974"/>
    <w:rsid w:val="00C13293"/>
    <w:rsid w:val="00C161F4"/>
    <w:rsid w:val="00C16FA4"/>
    <w:rsid w:val="00C176FF"/>
    <w:rsid w:val="00C21FE0"/>
    <w:rsid w:val="00C22640"/>
    <w:rsid w:val="00C22E2B"/>
    <w:rsid w:val="00C23131"/>
    <w:rsid w:val="00C234D7"/>
    <w:rsid w:val="00C23BF6"/>
    <w:rsid w:val="00C250F6"/>
    <w:rsid w:val="00C25CC6"/>
    <w:rsid w:val="00C25F48"/>
    <w:rsid w:val="00C25F78"/>
    <w:rsid w:val="00C26DAE"/>
    <w:rsid w:val="00C274DB"/>
    <w:rsid w:val="00C277B1"/>
    <w:rsid w:val="00C2782D"/>
    <w:rsid w:val="00C3023C"/>
    <w:rsid w:val="00C30D71"/>
    <w:rsid w:val="00C30F90"/>
    <w:rsid w:val="00C3186C"/>
    <w:rsid w:val="00C3254B"/>
    <w:rsid w:val="00C328F6"/>
    <w:rsid w:val="00C32917"/>
    <w:rsid w:val="00C34F0B"/>
    <w:rsid w:val="00C351C3"/>
    <w:rsid w:val="00C35373"/>
    <w:rsid w:val="00C35C7C"/>
    <w:rsid w:val="00C35E5B"/>
    <w:rsid w:val="00C36116"/>
    <w:rsid w:val="00C37F39"/>
    <w:rsid w:val="00C4006B"/>
    <w:rsid w:val="00C40332"/>
    <w:rsid w:val="00C40581"/>
    <w:rsid w:val="00C416C4"/>
    <w:rsid w:val="00C41E50"/>
    <w:rsid w:val="00C42036"/>
    <w:rsid w:val="00C421B5"/>
    <w:rsid w:val="00C432D5"/>
    <w:rsid w:val="00C45113"/>
    <w:rsid w:val="00C45166"/>
    <w:rsid w:val="00C452AA"/>
    <w:rsid w:val="00C4572A"/>
    <w:rsid w:val="00C4574F"/>
    <w:rsid w:val="00C459E0"/>
    <w:rsid w:val="00C45B34"/>
    <w:rsid w:val="00C46010"/>
    <w:rsid w:val="00C46058"/>
    <w:rsid w:val="00C46D3C"/>
    <w:rsid w:val="00C47920"/>
    <w:rsid w:val="00C47DAC"/>
    <w:rsid w:val="00C503D5"/>
    <w:rsid w:val="00C50ED4"/>
    <w:rsid w:val="00C520E2"/>
    <w:rsid w:val="00C52EE7"/>
    <w:rsid w:val="00C53871"/>
    <w:rsid w:val="00C53BB5"/>
    <w:rsid w:val="00C547C5"/>
    <w:rsid w:val="00C54AB8"/>
    <w:rsid w:val="00C56172"/>
    <w:rsid w:val="00C56207"/>
    <w:rsid w:val="00C5652A"/>
    <w:rsid w:val="00C5771A"/>
    <w:rsid w:val="00C60993"/>
    <w:rsid w:val="00C60D42"/>
    <w:rsid w:val="00C6147F"/>
    <w:rsid w:val="00C61FEF"/>
    <w:rsid w:val="00C635DF"/>
    <w:rsid w:val="00C63E3A"/>
    <w:rsid w:val="00C6414D"/>
    <w:rsid w:val="00C655D7"/>
    <w:rsid w:val="00C6582D"/>
    <w:rsid w:val="00C65D13"/>
    <w:rsid w:val="00C65E18"/>
    <w:rsid w:val="00C66290"/>
    <w:rsid w:val="00C663F4"/>
    <w:rsid w:val="00C7037C"/>
    <w:rsid w:val="00C705A4"/>
    <w:rsid w:val="00C708F4"/>
    <w:rsid w:val="00C70D7D"/>
    <w:rsid w:val="00C70E9D"/>
    <w:rsid w:val="00C7251D"/>
    <w:rsid w:val="00C72B4B"/>
    <w:rsid w:val="00C72DEA"/>
    <w:rsid w:val="00C7337B"/>
    <w:rsid w:val="00C73585"/>
    <w:rsid w:val="00C73D16"/>
    <w:rsid w:val="00C74A62"/>
    <w:rsid w:val="00C755B3"/>
    <w:rsid w:val="00C759C8"/>
    <w:rsid w:val="00C75C1D"/>
    <w:rsid w:val="00C76A2A"/>
    <w:rsid w:val="00C7708B"/>
    <w:rsid w:val="00C77297"/>
    <w:rsid w:val="00C80042"/>
    <w:rsid w:val="00C80446"/>
    <w:rsid w:val="00C806E3"/>
    <w:rsid w:val="00C81823"/>
    <w:rsid w:val="00C81952"/>
    <w:rsid w:val="00C839E9"/>
    <w:rsid w:val="00C83B4D"/>
    <w:rsid w:val="00C84D64"/>
    <w:rsid w:val="00C850B5"/>
    <w:rsid w:val="00C86026"/>
    <w:rsid w:val="00C8630A"/>
    <w:rsid w:val="00C86827"/>
    <w:rsid w:val="00C86C41"/>
    <w:rsid w:val="00C8716D"/>
    <w:rsid w:val="00C9008E"/>
    <w:rsid w:val="00C90242"/>
    <w:rsid w:val="00C90A8B"/>
    <w:rsid w:val="00C9115F"/>
    <w:rsid w:val="00C91275"/>
    <w:rsid w:val="00C916A2"/>
    <w:rsid w:val="00C91DCE"/>
    <w:rsid w:val="00C91E79"/>
    <w:rsid w:val="00C926A5"/>
    <w:rsid w:val="00C930C4"/>
    <w:rsid w:val="00C93978"/>
    <w:rsid w:val="00C93D26"/>
    <w:rsid w:val="00C944C1"/>
    <w:rsid w:val="00C9498C"/>
    <w:rsid w:val="00C94A24"/>
    <w:rsid w:val="00C95516"/>
    <w:rsid w:val="00C95806"/>
    <w:rsid w:val="00C9664B"/>
    <w:rsid w:val="00C97E54"/>
    <w:rsid w:val="00CA06D5"/>
    <w:rsid w:val="00CA083D"/>
    <w:rsid w:val="00CA14BF"/>
    <w:rsid w:val="00CA1D3C"/>
    <w:rsid w:val="00CA2385"/>
    <w:rsid w:val="00CA2846"/>
    <w:rsid w:val="00CA29A2"/>
    <w:rsid w:val="00CA2D50"/>
    <w:rsid w:val="00CA3002"/>
    <w:rsid w:val="00CA384E"/>
    <w:rsid w:val="00CA3BEB"/>
    <w:rsid w:val="00CA4D92"/>
    <w:rsid w:val="00CA5101"/>
    <w:rsid w:val="00CA66D3"/>
    <w:rsid w:val="00CA6A60"/>
    <w:rsid w:val="00CA6BAF"/>
    <w:rsid w:val="00CA6BB6"/>
    <w:rsid w:val="00CA7430"/>
    <w:rsid w:val="00CA7475"/>
    <w:rsid w:val="00CA7B74"/>
    <w:rsid w:val="00CB14F6"/>
    <w:rsid w:val="00CB19C7"/>
    <w:rsid w:val="00CB2E91"/>
    <w:rsid w:val="00CB4033"/>
    <w:rsid w:val="00CB4486"/>
    <w:rsid w:val="00CB449E"/>
    <w:rsid w:val="00CB483B"/>
    <w:rsid w:val="00CB49F8"/>
    <w:rsid w:val="00CB5758"/>
    <w:rsid w:val="00CB5D5F"/>
    <w:rsid w:val="00CB5DDA"/>
    <w:rsid w:val="00CB656F"/>
    <w:rsid w:val="00CB6C86"/>
    <w:rsid w:val="00CB7603"/>
    <w:rsid w:val="00CB78FE"/>
    <w:rsid w:val="00CB7A1D"/>
    <w:rsid w:val="00CB7EA4"/>
    <w:rsid w:val="00CC158E"/>
    <w:rsid w:val="00CC2E98"/>
    <w:rsid w:val="00CC3003"/>
    <w:rsid w:val="00CC3254"/>
    <w:rsid w:val="00CC33E8"/>
    <w:rsid w:val="00CC5066"/>
    <w:rsid w:val="00CC5EC6"/>
    <w:rsid w:val="00CC6172"/>
    <w:rsid w:val="00CC6868"/>
    <w:rsid w:val="00CC783E"/>
    <w:rsid w:val="00CC78CB"/>
    <w:rsid w:val="00CC7A7C"/>
    <w:rsid w:val="00CC7C20"/>
    <w:rsid w:val="00CD062A"/>
    <w:rsid w:val="00CD148E"/>
    <w:rsid w:val="00CD151E"/>
    <w:rsid w:val="00CD3104"/>
    <w:rsid w:val="00CD44F4"/>
    <w:rsid w:val="00CD46BB"/>
    <w:rsid w:val="00CD4B43"/>
    <w:rsid w:val="00CD4D1D"/>
    <w:rsid w:val="00CD5ACC"/>
    <w:rsid w:val="00CD6044"/>
    <w:rsid w:val="00CD6708"/>
    <w:rsid w:val="00CD6D8A"/>
    <w:rsid w:val="00CE00E0"/>
    <w:rsid w:val="00CE0438"/>
    <w:rsid w:val="00CE117F"/>
    <w:rsid w:val="00CE1FD9"/>
    <w:rsid w:val="00CE20E8"/>
    <w:rsid w:val="00CE2A27"/>
    <w:rsid w:val="00CE2CB1"/>
    <w:rsid w:val="00CE2F9C"/>
    <w:rsid w:val="00CE55FB"/>
    <w:rsid w:val="00CE6048"/>
    <w:rsid w:val="00CE609F"/>
    <w:rsid w:val="00CE6DC3"/>
    <w:rsid w:val="00CE7877"/>
    <w:rsid w:val="00CE7D4F"/>
    <w:rsid w:val="00CE7FAB"/>
    <w:rsid w:val="00CF000F"/>
    <w:rsid w:val="00CF0394"/>
    <w:rsid w:val="00CF0436"/>
    <w:rsid w:val="00CF0ABC"/>
    <w:rsid w:val="00CF0F5F"/>
    <w:rsid w:val="00CF1894"/>
    <w:rsid w:val="00CF1B7F"/>
    <w:rsid w:val="00CF2047"/>
    <w:rsid w:val="00CF30D5"/>
    <w:rsid w:val="00CF400F"/>
    <w:rsid w:val="00CF6033"/>
    <w:rsid w:val="00CF6572"/>
    <w:rsid w:val="00CF675C"/>
    <w:rsid w:val="00CF6B49"/>
    <w:rsid w:val="00CF6E21"/>
    <w:rsid w:val="00CF6F14"/>
    <w:rsid w:val="00D003F8"/>
    <w:rsid w:val="00D01D48"/>
    <w:rsid w:val="00D03680"/>
    <w:rsid w:val="00D03A2F"/>
    <w:rsid w:val="00D03B0D"/>
    <w:rsid w:val="00D03E6B"/>
    <w:rsid w:val="00D047F2"/>
    <w:rsid w:val="00D05C46"/>
    <w:rsid w:val="00D067B0"/>
    <w:rsid w:val="00D076B3"/>
    <w:rsid w:val="00D07A40"/>
    <w:rsid w:val="00D07AA6"/>
    <w:rsid w:val="00D07D59"/>
    <w:rsid w:val="00D10717"/>
    <w:rsid w:val="00D11155"/>
    <w:rsid w:val="00D113D0"/>
    <w:rsid w:val="00D1142C"/>
    <w:rsid w:val="00D118D1"/>
    <w:rsid w:val="00D131F2"/>
    <w:rsid w:val="00D13D7D"/>
    <w:rsid w:val="00D14156"/>
    <w:rsid w:val="00D142C6"/>
    <w:rsid w:val="00D14C1F"/>
    <w:rsid w:val="00D16156"/>
    <w:rsid w:val="00D17070"/>
    <w:rsid w:val="00D17088"/>
    <w:rsid w:val="00D17D23"/>
    <w:rsid w:val="00D17F45"/>
    <w:rsid w:val="00D2006C"/>
    <w:rsid w:val="00D206EB"/>
    <w:rsid w:val="00D20B82"/>
    <w:rsid w:val="00D20D27"/>
    <w:rsid w:val="00D21011"/>
    <w:rsid w:val="00D225E2"/>
    <w:rsid w:val="00D22C1F"/>
    <w:rsid w:val="00D23312"/>
    <w:rsid w:val="00D23984"/>
    <w:rsid w:val="00D23D76"/>
    <w:rsid w:val="00D241C1"/>
    <w:rsid w:val="00D24560"/>
    <w:rsid w:val="00D24901"/>
    <w:rsid w:val="00D253AE"/>
    <w:rsid w:val="00D25B64"/>
    <w:rsid w:val="00D26316"/>
    <w:rsid w:val="00D266FE"/>
    <w:rsid w:val="00D26955"/>
    <w:rsid w:val="00D27215"/>
    <w:rsid w:val="00D27FF1"/>
    <w:rsid w:val="00D302CA"/>
    <w:rsid w:val="00D302EC"/>
    <w:rsid w:val="00D30AD0"/>
    <w:rsid w:val="00D315AB"/>
    <w:rsid w:val="00D31C32"/>
    <w:rsid w:val="00D3211C"/>
    <w:rsid w:val="00D341B8"/>
    <w:rsid w:val="00D34BBC"/>
    <w:rsid w:val="00D3502B"/>
    <w:rsid w:val="00D352E0"/>
    <w:rsid w:val="00D353E7"/>
    <w:rsid w:val="00D35440"/>
    <w:rsid w:val="00D35A07"/>
    <w:rsid w:val="00D36313"/>
    <w:rsid w:val="00D37F2B"/>
    <w:rsid w:val="00D4076B"/>
    <w:rsid w:val="00D407A1"/>
    <w:rsid w:val="00D41069"/>
    <w:rsid w:val="00D413CA"/>
    <w:rsid w:val="00D425E4"/>
    <w:rsid w:val="00D429AC"/>
    <w:rsid w:val="00D42A34"/>
    <w:rsid w:val="00D42F02"/>
    <w:rsid w:val="00D436F9"/>
    <w:rsid w:val="00D44457"/>
    <w:rsid w:val="00D45F56"/>
    <w:rsid w:val="00D46073"/>
    <w:rsid w:val="00D46ACD"/>
    <w:rsid w:val="00D50090"/>
    <w:rsid w:val="00D5032C"/>
    <w:rsid w:val="00D51B81"/>
    <w:rsid w:val="00D52A7D"/>
    <w:rsid w:val="00D52B6F"/>
    <w:rsid w:val="00D530EA"/>
    <w:rsid w:val="00D531CE"/>
    <w:rsid w:val="00D5340E"/>
    <w:rsid w:val="00D536DA"/>
    <w:rsid w:val="00D53A4E"/>
    <w:rsid w:val="00D54613"/>
    <w:rsid w:val="00D54F4D"/>
    <w:rsid w:val="00D55E4A"/>
    <w:rsid w:val="00D5650B"/>
    <w:rsid w:val="00D57333"/>
    <w:rsid w:val="00D57517"/>
    <w:rsid w:val="00D57CB2"/>
    <w:rsid w:val="00D601BE"/>
    <w:rsid w:val="00D60AAA"/>
    <w:rsid w:val="00D60F7F"/>
    <w:rsid w:val="00D6135C"/>
    <w:rsid w:val="00D6171D"/>
    <w:rsid w:val="00D6183B"/>
    <w:rsid w:val="00D62136"/>
    <w:rsid w:val="00D62B38"/>
    <w:rsid w:val="00D62F94"/>
    <w:rsid w:val="00D630A5"/>
    <w:rsid w:val="00D630D1"/>
    <w:rsid w:val="00D638F6"/>
    <w:rsid w:val="00D63EEB"/>
    <w:rsid w:val="00D64025"/>
    <w:rsid w:val="00D64691"/>
    <w:rsid w:val="00D65863"/>
    <w:rsid w:val="00D67435"/>
    <w:rsid w:val="00D70042"/>
    <w:rsid w:val="00D715F9"/>
    <w:rsid w:val="00D71DFE"/>
    <w:rsid w:val="00D721F2"/>
    <w:rsid w:val="00D72651"/>
    <w:rsid w:val="00D7312C"/>
    <w:rsid w:val="00D7399E"/>
    <w:rsid w:val="00D73CB5"/>
    <w:rsid w:val="00D746DC"/>
    <w:rsid w:val="00D7601D"/>
    <w:rsid w:val="00D76581"/>
    <w:rsid w:val="00D77A55"/>
    <w:rsid w:val="00D77E66"/>
    <w:rsid w:val="00D80E2D"/>
    <w:rsid w:val="00D81382"/>
    <w:rsid w:val="00D8261F"/>
    <w:rsid w:val="00D82F7D"/>
    <w:rsid w:val="00D8329D"/>
    <w:rsid w:val="00D839C4"/>
    <w:rsid w:val="00D83B34"/>
    <w:rsid w:val="00D83BF2"/>
    <w:rsid w:val="00D84001"/>
    <w:rsid w:val="00D854D2"/>
    <w:rsid w:val="00D85536"/>
    <w:rsid w:val="00D8570A"/>
    <w:rsid w:val="00D85B97"/>
    <w:rsid w:val="00D85D41"/>
    <w:rsid w:val="00D8602E"/>
    <w:rsid w:val="00D87450"/>
    <w:rsid w:val="00D87636"/>
    <w:rsid w:val="00D909EE"/>
    <w:rsid w:val="00D91063"/>
    <w:rsid w:val="00D91EA0"/>
    <w:rsid w:val="00D92036"/>
    <w:rsid w:val="00D93141"/>
    <w:rsid w:val="00D936B3"/>
    <w:rsid w:val="00D9378D"/>
    <w:rsid w:val="00D9381E"/>
    <w:rsid w:val="00D959FB"/>
    <w:rsid w:val="00D96753"/>
    <w:rsid w:val="00D96EB3"/>
    <w:rsid w:val="00D97823"/>
    <w:rsid w:val="00D97A1F"/>
    <w:rsid w:val="00DA0832"/>
    <w:rsid w:val="00DA0AD7"/>
    <w:rsid w:val="00DA110E"/>
    <w:rsid w:val="00DA13CA"/>
    <w:rsid w:val="00DA1CB6"/>
    <w:rsid w:val="00DA30CD"/>
    <w:rsid w:val="00DA3496"/>
    <w:rsid w:val="00DA3642"/>
    <w:rsid w:val="00DA3CEF"/>
    <w:rsid w:val="00DA3D34"/>
    <w:rsid w:val="00DA42B8"/>
    <w:rsid w:val="00DA468B"/>
    <w:rsid w:val="00DA5759"/>
    <w:rsid w:val="00DA5E1E"/>
    <w:rsid w:val="00DA61FE"/>
    <w:rsid w:val="00DA63B7"/>
    <w:rsid w:val="00DA67FD"/>
    <w:rsid w:val="00DA6906"/>
    <w:rsid w:val="00DA6C87"/>
    <w:rsid w:val="00DB04F1"/>
    <w:rsid w:val="00DB05A9"/>
    <w:rsid w:val="00DB1062"/>
    <w:rsid w:val="00DB1949"/>
    <w:rsid w:val="00DB1CF0"/>
    <w:rsid w:val="00DB1F0C"/>
    <w:rsid w:val="00DB460A"/>
    <w:rsid w:val="00DB48B6"/>
    <w:rsid w:val="00DB4A3C"/>
    <w:rsid w:val="00DB4E8D"/>
    <w:rsid w:val="00DB4EB9"/>
    <w:rsid w:val="00DB4FA4"/>
    <w:rsid w:val="00DB65ED"/>
    <w:rsid w:val="00DB74FB"/>
    <w:rsid w:val="00DC1280"/>
    <w:rsid w:val="00DC3D8B"/>
    <w:rsid w:val="00DC3D8E"/>
    <w:rsid w:val="00DC4C85"/>
    <w:rsid w:val="00DC5127"/>
    <w:rsid w:val="00DC5E8A"/>
    <w:rsid w:val="00DC7862"/>
    <w:rsid w:val="00DC79C7"/>
    <w:rsid w:val="00DC7B7F"/>
    <w:rsid w:val="00DD0551"/>
    <w:rsid w:val="00DD083B"/>
    <w:rsid w:val="00DD0E6C"/>
    <w:rsid w:val="00DD1683"/>
    <w:rsid w:val="00DD1C81"/>
    <w:rsid w:val="00DD1FB9"/>
    <w:rsid w:val="00DD2606"/>
    <w:rsid w:val="00DD27FB"/>
    <w:rsid w:val="00DD2B0D"/>
    <w:rsid w:val="00DD3575"/>
    <w:rsid w:val="00DD3897"/>
    <w:rsid w:val="00DD3C0A"/>
    <w:rsid w:val="00DD3DA2"/>
    <w:rsid w:val="00DD4543"/>
    <w:rsid w:val="00DD4850"/>
    <w:rsid w:val="00DD52F9"/>
    <w:rsid w:val="00DD5358"/>
    <w:rsid w:val="00DD59F1"/>
    <w:rsid w:val="00DD5EA0"/>
    <w:rsid w:val="00DD619B"/>
    <w:rsid w:val="00DD61F0"/>
    <w:rsid w:val="00DD65B4"/>
    <w:rsid w:val="00DD6D0D"/>
    <w:rsid w:val="00DD7EDD"/>
    <w:rsid w:val="00DE02FD"/>
    <w:rsid w:val="00DE04E8"/>
    <w:rsid w:val="00DE0FC1"/>
    <w:rsid w:val="00DE13E5"/>
    <w:rsid w:val="00DE15EC"/>
    <w:rsid w:val="00DE1A7F"/>
    <w:rsid w:val="00DE2091"/>
    <w:rsid w:val="00DE21BC"/>
    <w:rsid w:val="00DE235B"/>
    <w:rsid w:val="00DE29D9"/>
    <w:rsid w:val="00DE3AC8"/>
    <w:rsid w:val="00DE3EC2"/>
    <w:rsid w:val="00DE4145"/>
    <w:rsid w:val="00DE42BE"/>
    <w:rsid w:val="00DE4B3E"/>
    <w:rsid w:val="00DE50BD"/>
    <w:rsid w:val="00DE53BC"/>
    <w:rsid w:val="00DE548F"/>
    <w:rsid w:val="00DE5A73"/>
    <w:rsid w:val="00DE5BD9"/>
    <w:rsid w:val="00DE5FA2"/>
    <w:rsid w:val="00DE703C"/>
    <w:rsid w:val="00DE7112"/>
    <w:rsid w:val="00DE7861"/>
    <w:rsid w:val="00DE7A99"/>
    <w:rsid w:val="00DE7D7E"/>
    <w:rsid w:val="00DE7DC8"/>
    <w:rsid w:val="00DF0F48"/>
    <w:rsid w:val="00DF12DD"/>
    <w:rsid w:val="00DF4B4F"/>
    <w:rsid w:val="00DF4D4D"/>
    <w:rsid w:val="00DF55A2"/>
    <w:rsid w:val="00DF5EBD"/>
    <w:rsid w:val="00DF6C80"/>
    <w:rsid w:val="00DF6EDC"/>
    <w:rsid w:val="00DF71C5"/>
    <w:rsid w:val="00DF7971"/>
    <w:rsid w:val="00DF7CA0"/>
    <w:rsid w:val="00E004E9"/>
    <w:rsid w:val="00E0071F"/>
    <w:rsid w:val="00E00CCE"/>
    <w:rsid w:val="00E01357"/>
    <w:rsid w:val="00E01686"/>
    <w:rsid w:val="00E01709"/>
    <w:rsid w:val="00E03432"/>
    <w:rsid w:val="00E03AE4"/>
    <w:rsid w:val="00E040DC"/>
    <w:rsid w:val="00E04430"/>
    <w:rsid w:val="00E04C6E"/>
    <w:rsid w:val="00E05038"/>
    <w:rsid w:val="00E05A86"/>
    <w:rsid w:val="00E05B78"/>
    <w:rsid w:val="00E05B88"/>
    <w:rsid w:val="00E063E3"/>
    <w:rsid w:val="00E06FE1"/>
    <w:rsid w:val="00E10838"/>
    <w:rsid w:val="00E10B35"/>
    <w:rsid w:val="00E1174F"/>
    <w:rsid w:val="00E11FAF"/>
    <w:rsid w:val="00E12B1A"/>
    <w:rsid w:val="00E12DF4"/>
    <w:rsid w:val="00E12EFF"/>
    <w:rsid w:val="00E14270"/>
    <w:rsid w:val="00E16841"/>
    <w:rsid w:val="00E16F57"/>
    <w:rsid w:val="00E16FF0"/>
    <w:rsid w:val="00E17CA3"/>
    <w:rsid w:val="00E209F5"/>
    <w:rsid w:val="00E20D1E"/>
    <w:rsid w:val="00E21040"/>
    <w:rsid w:val="00E21938"/>
    <w:rsid w:val="00E22348"/>
    <w:rsid w:val="00E238D2"/>
    <w:rsid w:val="00E247D7"/>
    <w:rsid w:val="00E252E0"/>
    <w:rsid w:val="00E25423"/>
    <w:rsid w:val="00E3024B"/>
    <w:rsid w:val="00E30AC9"/>
    <w:rsid w:val="00E31411"/>
    <w:rsid w:val="00E3281D"/>
    <w:rsid w:val="00E336F2"/>
    <w:rsid w:val="00E3397C"/>
    <w:rsid w:val="00E33B97"/>
    <w:rsid w:val="00E33C42"/>
    <w:rsid w:val="00E344B7"/>
    <w:rsid w:val="00E34ED3"/>
    <w:rsid w:val="00E34F71"/>
    <w:rsid w:val="00E3542B"/>
    <w:rsid w:val="00E3595D"/>
    <w:rsid w:val="00E35F4B"/>
    <w:rsid w:val="00E3658F"/>
    <w:rsid w:val="00E369A5"/>
    <w:rsid w:val="00E36A58"/>
    <w:rsid w:val="00E372F3"/>
    <w:rsid w:val="00E40284"/>
    <w:rsid w:val="00E4066F"/>
    <w:rsid w:val="00E4080D"/>
    <w:rsid w:val="00E40963"/>
    <w:rsid w:val="00E4189A"/>
    <w:rsid w:val="00E41EE6"/>
    <w:rsid w:val="00E41FC2"/>
    <w:rsid w:val="00E4280E"/>
    <w:rsid w:val="00E43071"/>
    <w:rsid w:val="00E44818"/>
    <w:rsid w:val="00E44E49"/>
    <w:rsid w:val="00E45516"/>
    <w:rsid w:val="00E459D7"/>
    <w:rsid w:val="00E4607E"/>
    <w:rsid w:val="00E46312"/>
    <w:rsid w:val="00E464C2"/>
    <w:rsid w:val="00E466F9"/>
    <w:rsid w:val="00E46D2E"/>
    <w:rsid w:val="00E47D1B"/>
    <w:rsid w:val="00E50F4A"/>
    <w:rsid w:val="00E50F70"/>
    <w:rsid w:val="00E52F3C"/>
    <w:rsid w:val="00E534F7"/>
    <w:rsid w:val="00E548EE"/>
    <w:rsid w:val="00E54C34"/>
    <w:rsid w:val="00E54F30"/>
    <w:rsid w:val="00E551E2"/>
    <w:rsid w:val="00E55CA2"/>
    <w:rsid w:val="00E5635E"/>
    <w:rsid w:val="00E56B5A"/>
    <w:rsid w:val="00E56DC9"/>
    <w:rsid w:val="00E572C9"/>
    <w:rsid w:val="00E6015F"/>
    <w:rsid w:val="00E60E1C"/>
    <w:rsid w:val="00E61152"/>
    <w:rsid w:val="00E61C63"/>
    <w:rsid w:val="00E61D05"/>
    <w:rsid w:val="00E62530"/>
    <w:rsid w:val="00E6288F"/>
    <w:rsid w:val="00E63090"/>
    <w:rsid w:val="00E632A7"/>
    <w:rsid w:val="00E6373C"/>
    <w:rsid w:val="00E63955"/>
    <w:rsid w:val="00E63B6C"/>
    <w:rsid w:val="00E63F48"/>
    <w:rsid w:val="00E645F7"/>
    <w:rsid w:val="00E65E0C"/>
    <w:rsid w:val="00E65E4A"/>
    <w:rsid w:val="00E66D5D"/>
    <w:rsid w:val="00E67058"/>
    <w:rsid w:val="00E675F9"/>
    <w:rsid w:val="00E67CE3"/>
    <w:rsid w:val="00E71A9C"/>
    <w:rsid w:val="00E7207B"/>
    <w:rsid w:val="00E73063"/>
    <w:rsid w:val="00E7315E"/>
    <w:rsid w:val="00E74B4B"/>
    <w:rsid w:val="00E74B99"/>
    <w:rsid w:val="00E74E12"/>
    <w:rsid w:val="00E75A8D"/>
    <w:rsid w:val="00E768C6"/>
    <w:rsid w:val="00E768F0"/>
    <w:rsid w:val="00E76C9B"/>
    <w:rsid w:val="00E80E4D"/>
    <w:rsid w:val="00E80EC7"/>
    <w:rsid w:val="00E81C12"/>
    <w:rsid w:val="00E81DBE"/>
    <w:rsid w:val="00E82F34"/>
    <w:rsid w:val="00E832CB"/>
    <w:rsid w:val="00E8377F"/>
    <w:rsid w:val="00E84807"/>
    <w:rsid w:val="00E8492C"/>
    <w:rsid w:val="00E84AB7"/>
    <w:rsid w:val="00E8566A"/>
    <w:rsid w:val="00E86C3E"/>
    <w:rsid w:val="00E87B5E"/>
    <w:rsid w:val="00E90E4C"/>
    <w:rsid w:val="00E90E6D"/>
    <w:rsid w:val="00E91C71"/>
    <w:rsid w:val="00E91E08"/>
    <w:rsid w:val="00E9336F"/>
    <w:rsid w:val="00E9398A"/>
    <w:rsid w:val="00E93FCD"/>
    <w:rsid w:val="00E952BE"/>
    <w:rsid w:val="00E96552"/>
    <w:rsid w:val="00E972F2"/>
    <w:rsid w:val="00E973A6"/>
    <w:rsid w:val="00E9762E"/>
    <w:rsid w:val="00E97BBF"/>
    <w:rsid w:val="00E97F90"/>
    <w:rsid w:val="00E97FA6"/>
    <w:rsid w:val="00EA048D"/>
    <w:rsid w:val="00EA0549"/>
    <w:rsid w:val="00EA1E50"/>
    <w:rsid w:val="00EA42B3"/>
    <w:rsid w:val="00EA5DEA"/>
    <w:rsid w:val="00EA65F7"/>
    <w:rsid w:val="00EA7027"/>
    <w:rsid w:val="00EA7491"/>
    <w:rsid w:val="00EA7A09"/>
    <w:rsid w:val="00EB014E"/>
    <w:rsid w:val="00EB0A19"/>
    <w:rsid w:val="00EB2140"/>
    <w:rsid w:val="00EB2E76"/>
    <w:rsid w:val="00EB32F1"/>
    <w:rsid w:val="00EB3C34"/>
    <w:rsid w:val="00EB42BE"/>
    <w:rsid w:val="00EB43C4"/>
    <w:rsid w:val="00EB4D4A"/>
    <w:rsid w:val="00EB5097"/>
    <w:rsid w:val="00EB55B5"/>
    <w:rsid w:val="00EB5923"/>
    <w:rsid w:val="00EB62B3"/>
    <w:rsid w:val="00EB67DC"/>
    <w:rsid w:val="00EB6FC5"/>
    <w:rsid w:val="00EB728D"/>
    <w:rsid w:val="00EB7FEB"/>
    <w:rsid w:val="00EC148A"/>
    <w:rsid w:val="00EC3384"/>
    <w:rsid w:val="00EC3904"/>
    <w:rsid w:val="00EC3B5C"/>
    <w:rsid w:val="00ED06D3"/>
    <w:rsid w:val="00ED216F"/>
    <w:rsid w:val="00ED3559"/>
    <w:rsid w:val="00ED3E9C"/>
    <w:rsid w:val="00ED3FD1"/>
    <w:rsid w:val="00ED461B"/>
    <w:rsid w:val="00ED5A60"/>
    <w:rsid w:val="00ED6686"/>
    <w:rsid w:val="00ED7013"/>
    <w:rsid w:val="00ED785C"/>
    <w:rsid w:val="00ED78EC"/>
    <w:rsid w:val="00ED7B53"/>
    <w:rsid w:val="00ED7FBE"/>
    <w:rsid w:val="00EE01B6"/>
    <w:rsid w:val="00EE0CF8"/>
    <w:rsid w:val="00EE0D25"/>
    <w:rsid w:val="00EE0E57"/>
    <w:rsid w:val="00EE1059"/>
    <w:rsid w:val="00EE10AA"/>
    <w:rsid w:val="00EE1480"/>
    <w:rsid w:val="00EE14F6"/>
    <w:rsid w:val="00EE238F"/>
    <w:rsid w:val="00EE29A7"/>
    <w:rsid w:val="00EE2B84"/>
    <w:rsid w:val="00EE2E44"/>
    <w:rsid w:val="00EE2E73"/>
    <w:rsid w:val="00EE3094"/>
    <w:rsid w:val="00EE3A45"/>
    <w:rsid w:val="00EE3BC1"/>
    <w:rsid w:val="00EE3F2C"/>
    <w:rsid w:val="00EE4740"/>
    <w:rsid w:val="00EE4CB5"/>
    <w:rsid w:val="00EE522C"/>
    <w:rsid w:val="00EE6C7E"/>
    <w:rsid w:val="00EE6D3F"/>
    <w:rsid w:val="00EE6E17"/>
    <w:rsid w:val="00EE701E"/>
    <w:rsid w:val="00EF0274"/>
    <w:rsid w:val="00EF0E92"/>
    <w:rsid w:val="00EF1300"/>
    <w:rsid w:val="00EF1AD0"/>
    <w:rsid w:val="00EF2CA3"/>
    <w:rsid w:val="00EF313E"/>
    <w:rsid w:val="00EF32F2"/>
    <w:rsid w:val="00EF3345"/>
    <w:rsid w:val="00EF33A7"/>
    <w:rsid w:val="00EF36E0"/>
    <w:rsid w:val="00EF3B67"/>
    <w:rsid w:val="00EF41DC"/>
    <w:rsid w:val="00EF6454"/>
    <w:rsid w:val="00EF6B76"/>
    <w:rsid w:val="00EF6B7D"/>
    <w:rsid w:val="00EF759B"/>
    <w:rsid w:val="00EF7FA4"/>
    <w:rsid w:val="00F00010"/>
    <w:rsid w:val="00F00361"/>
    <w:rsid w:val="00F006E5"/>
    <w:rsid w:val="00F01D2A"/>
    <w:rsid w:val="00F02700"/>
    <w:rsid w:val="00F027FF"/>
    <w:rsid w:val="00F0298C"/>
    <w:rsid w:val="00F03C63"/>
    <w:rsid w:val="00F055AC"/>
    <w:rsid w:val="00F05839"/>
    <w:rsid w:val="00F063D6"/>
    <w:rsid w:val="00F06533"/>
    <w:rsid w:val="00F06E43"/>
    <w:rsid w:val="00F07B8C"/>
    <w:rsid w:val="00F07CC5"/>
    <w:rsid w:val="00F10D76"/>
    <w:rsid w:val="00F1125C"/>
    <w:rsid w:val="00F11732"/>
    <w:rsid w:val="00F11D3F"/>
    <w:rsid w:val="00F126F5"/>
    <w:rsid w:val="00F130D8"/>
    <w:rsid w:val="00F134DA"/>
    <w:rsid w:val="00F1404E"/>
    <w:rsid w:val="00F15F7F"/>
    <w:rsid w:val="00F1672B"/>
    <w:rsid w:val="00F174BB"/>
    <w:rsid w:val="00F1788F"/>
    <w:rsid w:val="00F2098F"/>
    <w:rsid w:val="00F20A86"/>
    <w:rsid w:val="00F20CBD"/>
    <w:rsid w:val="00F20F6B"/>
    <w:rsid w:val="00F222B4"/>
    <w:rsid w:val="00F23072"/>
    <w:rsid w:val="00F238F6"/>
    <w:rsid w:val="00F25EC9"/>
    <w:rsid w:val="00F260BC"/>
    <w:rsid w:val="00F26DE9"/>
    <w:rsid w:val="00F30251"/>
    <w:rsid w:val="00F308F1"/>
    <w:rsid w:val="00F30CE6"/>
    <w:rsid w:val="00F31CB5"/>
    <w:rsid w:val="00F31D63"/>
    <w:rsid w:val="00F3238E"/>
    <w:rsid w:val="00F33D54"/>
    <w:rsid w:val="00F349B1"/>
    <w:rsid w:val="00F349D2"/>
    <w:rsid w:val="00F3629E"/>
    <w:rsid w:val="00F36F48"/>
    <w:rsid w:val="00F37A80"/>
    <w:rsid w:val="00F37FC8"/>
    <w:rsid w:val="00F37FC9"/>
    <w:rsid w:val="00F40971"/>
    <w:rsid w:val="00F40ABE"/>
    <w:rsid w:val="00F41A33"/>
    <w:rsid w:val="00F42747"/>
    <w:rsid w:val="00F429C8"/>
    <w:rsid w:val="00F42CAB"/>
    <w:rsid w:val="00F42E4A"/>
    <w:rsid w:val="00F43042"/>
    <w:rsid w:val="00F439E4"/>
    <w:rsid w:val="00F45ACC"/>
    <w:rsid w:val="00F45B79"/>
    <w:rsid w:val="00F46062"/>
    <w:rsid w:val="00F4609D"/>
    <w:rsid w:val="00F47A11"/>
    <w:rsid w:val="00F532B3"/>
    <w:rsid w:val="00F53337"/>
    <w:rsid w:val="00F54997"/>
    <w:rsid w:val="00F55626"/>
    <w:rsid w:val="00F55F2A"/>
    <w:rsid w:val="00F566B6"/>
    <w:rsid w:val="00F56A23"/>
    <w:rsid w:val="00F57207"/>
    <w:rsid w:val="00F6016D"/>
    <w:rsid w:val="00F604ED"/>
    <w:rsid w:val="00F60B26"/>
    <w:rsid w:val="00F60F3A"/>
    <w:rsid w:val="00F6103F"/>
    <w:rsid w:val="00F6122D"/>
    <w:rsid w:val="00F615F4"/>
    <w:rsid w:val="00F61847"/>
    <w:rsid w:val="00F624D0"/>
    <w:rsid w:val="00F62B9A"/>
    <w:rsid w:val="00F634D2"/>
    <w:rsid w:val="00F63539"/>
    <w:rsid w:val="00F63F6C"/>
    <w:rsid w:val="00F640C8"/>
    <w:rsid w:val="00F656B3"/>
    <w:rsid w:val="00F658C8"/>
    <w:rsid w:val="00F65BE5"/>
    <w:rsid w:val="00F65FFF"/>
    <w:rsid w:val="00F66738"/>
    <w:rsid w:val="00F67AC1"/>
    <w:rsid w:val="00F70282"/>
    <w:rsid w:val="00F70CB3"/>
    <w:rsid w:val="00F7149D"/>
    <w:rsid w:val="00F71CC7"/>
    <w:rsid w:val="00F72160"/>
    <w:rsid w:val="00F732F8"/>
    <w:rsid w:val="00F73379"/>
    <w:rsid w:val="00F73800"/>
    <w:rsid w:val="00F73A40"/>
    <w:rsid w:val="00F74E75"/>
    <w:rsid w:val="00F75055"/>
    <w:rsid w:val="00F751DC"/>
    <w:rsid w:val="00F7527F"/>
    <w:rsid w:val="00F76EB3"/>
    <w:rsid w:val="00F77B28"/>
    <w:rsid w:val="00F77E51"/>
    <w:rsid w:val="00F80E6E"/>
    <w:rsid w:val="00F81162"/>
    <w:rsid w:val="00F81291"/>
    <w:rsid w:val="00F81F3A"/>
    <w:rsid w:val="00F826F3"/>
    <w:rsid w:val="00F8302C"/>
    <w:rsid w:val="00F8436E"/>
    <w:rsid w:val="00F8524B"/>
    <w:rsid w:val="00F86E9D"/>
    <w:rsid w:val="00F8741C"/>
    <w:rsid w:val="00F900A6"/>
    <w:rsid w:val="00F90900"/>
    <w:rsid w:val="00F90B56"/>
    <w:rsid w:val="00F9146C"/>
    <w:rsid w:val="00F916D3"/>
    <w:rsid w:val="00F91D16"/>
    <w:rsid w:val="00F92718"/>
    <w:rsid w:val="00F92975"/>
    <w:rsid w:val="00F933DB"/>
    <w:rsid w:val="00F93679"/>
    <w:rsid w:val="00F94AC2"/>
    <w:rsid w:val="00F95FB8"/>
    <w:rsid w:val="00F965E8"/>
    <w:rsid w:val="00FA0EAB"/>
    <w:rsid w:val="00FA144C"/>
    <w:rsid w:val="00FA1902"/>
    <w:rsid w:val="00FA1DC1"/>
    <w:rsid w:val="00FA360B"/>
    <w:rsid w:val="00FA3A49"/>
    <w:rsid w:val="00FA4EA7"/>
    <w:rsid w:val="00FA5183"/>
    <w:rsid w:val="00FA6B24"/>
    <w:rsid w:val="00FB05DC"/>
    <w:rsid w:val="00FB2C52"/>
    <w:rsid w:val="00FB348D"/>
    <w:rsid w:val="00FB370F"/>
    <w:rsid w:val="00FB3929"/>
    <w:rsid w:val="00FB3DD7"/>
    <w:rsid w:val="00FB42C2"/>
    <w:rsid w:val="00FB45E6"/>
    <w:rsid w:val="00FB5EC9"/>
    <w:rsid w:val="00FB6AD8"/>
    <w:rsid w:val="00FB794B"/>
    <w:rsid w:val="00FB7E71"/>
    <w:rsid w:val="00FC094C"/>
    <w:rsid w:val="00FC1239"/>
    <w:rsid w:val="00FC1FA0"/>
    <w:rsid w:val="00FC2A8D"/>
    <w:rsid w:val="00FC2AB2"/>
    <w:rsid w:val="00FC36EE"/>
    <w:rsid w:val="00FC39B4"/>
    <w:rsid w:val="00FC3D98"/>
    <w:rsid w:val="00FC4E22"/>
    <w:rsid w:val="00FC5D4C"/>
    <w:rsid w:val="00FC62F3"/>
    <w:rsid w:val="00FC6421"/>
    <w:rsid w:val="00FC6C01"/>
    <w:rsid w:val="00FC74F4"/>
    <w:rsid w:val="00FC7972"/>
    <w:rsid w:val="00FD1DF0"/>
    <w:rsid w:val="00FD2653"/>
    <w:rsid w:val="00FD2933"/>
    <w:rsid w:val="00FD3CD2"/>
    <w:rsid w:val="00FD5688"/>
    <w:rsid w:val="00FD572F"/>
    <w:rsid w:val="00FD5B9E"/>
    <w:rsid w:val="00FD5C64"/>
    <w:rsid w:val="00FD5EB6"/>
    <w:rsid w:val="00FD61A3"/>
    <w:rsid w:val="00FD6C25"/>
    <w:rsid w:val="00FD703B"/>
    <w:rsid w:val="00FD7384"/>
    <w:rsid w:val="00FD73B7"/>
    <w:rsid w:val="00FD7D1C"/>
    <w:rsid w:val="00FE04A8"/>
    <w:rsid w:val="00FE07F6"/>
    <w:rsid w:val="00FE0A41"/>
    <w:rsid w:val="00FE0CC8"/>
    <w:rsid w:val="00FE181A"/>
    <w:rsid w:val="00FE1B22"/>
    <w:rsid w:val="00FE26D7"/>
    <w:rsid w:val="00FE2B08"/>
    <w:rsid w:val="00FE2C4D"/>
    <w:rsid w:val="00FE33E2"/>
    <w:rsid w:val="00FE35E5"/>
    <w:rsid w:val="00FE3C83"/>
    <w:rsid w:val="00FE3D8E"/>
    <w:rsid w:val="00FE61C6"/>
    <w:rsid w:val="00FE66BF"/>
    <w:rsid w:val="00FE6BA6"/>
    <w:rsid w:val="00FE6BCC"/>
    <w:rsid w:val="00FE738B"/>
    <w:rsid w:val="00FE7D24"/>
    <w:rsid w:val="00FE7F51"/>
    <w:rsid w:val="00FF0761"/>
    <w:rsid w:val="00FF0E31"/>
    <w:rsid w:val="00FF0E3A"/>
    <w:rsid w:val="00FF1203"/>
    <w:rsid w:val="00FF1988"/>
    <w:rsid w:val="00FF237B"/>
    <w:rsid w:val="00FF2C10"/>
    <w:rsid w:val="00FF2C45"/>
    <w:rsid w:val="00FF2F77"/>
    <w:rsid w:val="00FF3AC3"/>
    <w:rsid w:val="00FF3C39"/>
    <w:rsid w:val="00FF46BF"/>
    <w:rsid w:val="00FF4A7C"/>
    <w:rsid w:val="00FF4F11"/>
    <w:rsid w:val="00FF5312"/>
    <w:rsid w:val="00FF5A1C"/>
    <w:rsid w:val="00FF5B63"/>
    <w:rsid w:val="00FF6616"/>
    <w:rsid w:val="00FF6863"/>
    <w:rsid w:val="00FF6A42"/>
    <w:rsid w:val="00FF7293"/>
    <w:rsid w:val="00FF7AFD"/>
    <w:rsid w:val="00FF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7ABA57"/>
  <w15:docId w15:val="{D7BCAF3C-7A59-4842-AF26-7AC237F4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750"/>
    <w:pPr>
      <w:suppressAutoHyphens/>
      <w:spacing w:line="100" w:lineRule="atLeast"/>
      <w:ind w:left="284"/>
    </w:pPr>
    <w:rPr>
      <w:rFonts w:ascii="Times New Roman" w:hAnsi="Times New Roman" w:cs="Tahoma"/>
      <w:color w:val="000000"/>
      <w:kern w:val="1"/>
      <w:szCs w:val="18"/>
      <w:lang w:val="uk-UA" w:eastAsia="ar-SA"/>
    </w:rPr>
  </w:style>
  <w:style w:type="paragraph" w:styleId="1">
    <w:name w:val="heading 1"/>
    <w:basedOn w:val="a"/>
    <w:next w:val="a"/>
    <w:link w:val="10"/>
    <w:uiPriority w:val="99"/>
    <w:qFormat/>
    <w:rsid w:val="005D03DA"/>
    <w:pPr>
      <w:keepNext/>
      <w:widowControl w:val="0"/>
      <w:suppressAutoHyphens w:val="0"/>
      <w:autoSpaceDE w:val="0"/>
      <w:autoSpaceDN w:val="0"/>
      <w:adjustRightInd w:val="0"/>
      <w:spacing w:before="240" w:after="60" w:line="240" w:lineRule="auto"/>
      <w:ind w:left="0"/>
      <w:outlineLvl w:val="0"/>
    </w:pPr>
    <w:rPr>
      <w:rFonts w:ascii="Cambria" w:eastAsia="Times New Roman" w:hAnsi="Cambria" w:cs="Times New Roman"/>
      <w:b/>
      <w:bCs/>
      <w:kern w:val="32"/>
      <w:sz w:val="32"/>
      <w:szCs w:val="32"/>
      <w:lang w:eastAsia="uk-UA"/>
    </w:rPr>
  </w:style>
  <w:style w:type="paragraph" w:styleId="2">
    <w:name w:val="heading 2"/>
    <w:basedOn w:val="a"/>
    <w:next w:val="a"/>
    <w:link w:val="20"/>
    <w:uiPriority w:val="99"/>
    <w:qFormat/>
    <w:rsid w:val="005D03DA"/>
    <w:pPr>
      <w:keepNext/>
      <w:widowControl w:val="0"/>
      <w:suppressAutoHyphens w:val="0"/>
      <w:autoSpaceDE w:val="0"/>
      <w:autoSpaceDN w:val="0"/>
      <w:adjustRightInd w:val="0"/>
      <w:spacing w:before="240" w:after="60" w:line="240" w:lineRule="auto"/>
      <w:ind w:left="0"/>
      <w:outlineLvl w:val="1"/>
    </w:pPr>
    <w:rPr>
      <w:rFonts w:ascii="Cambria" w:eastAsia="Times New Roman" w:hAnsi="Cambria" w:cs="Times New Roman"/>
      <w:b/>
      <w:bCs/>
      <w:i/>
      <w:iCs/>
      <w:kern w:val="0"/>
      <w:sz w:val="28"/>
      <w:szCs w:val="28"/>
      <w:lang w:eastAsia="uk-UA"/>
    </w:rPr>
  </w:style>
  <w:style w:type="paragraph" w:styleId="3">
    <w:name w:val="heading 3"/>
    <w:basedOn w:val="a"/>
    <w:next w:val="a"/>
    <w:link w:val="30"/>
    <w:uiPriority w:val="99"/>
    <w:qFormat/>
    <w:rsid w:val="005D03DA"/>
    <w:pPr>
      <w:keepNext/>
      <w:widowControl w:val="0"/>
      <w:suppressAutoHyphens w:val="0"/>
      <w:autoSpaceDE w:val="0"/>
      <w:autoSpaceDN w:val="0"/>
      <w:adjustRightInd w:val="0"/>
      <w:spacing w:before="240" w:after="60" w:line="240" w:lineRule="auto"/>
      <w:ind w:left="0"/>
      <w:outlineLvl w:val="2"/>
    </w:pPr>
    <w:rPr>
      <w:rFonts w:ascii="Cambria" w:eastAsia="Times New Roman" w:hAnsi="Cambria" w:cs="Times New Roman"/>
      <w:b/>
      <w:bCs/>
      <w:kern w:val="0"/>
      <w:sz w:val="26"/>
      <w:szCs w:val="26"/>
      <w:lang w:eastAsia="uk-UA"/>
    </w:rPr>
  </w:style>
  <w:style w:type="paragraph" w:styleId="4">
    <w:name w:val="heading 4"/>
    <w:basedOn w:val="a"/>
    <w:next w:val="a"/>
    <w:link w:val="40"/>
    <w:uiPriority w:val="99"/>
    <w:qFormat/>
    <w:rsid w:val="005D03DA"/>
    <w:pPr>
      <w:keepNext/>
      <w:widowControl w:val="0"/>
      <w:suppressAutoHyphens w:val="0"/>
      <w:autoSpaceDE w:val="0"/>
      <w:autoSpaceDN w:val="0"/>
      <w:adjustRightInd w:val="0"/>
      <w:spacing w:before="240" w:after="60" w:line="240" w:lineRule="auto"/>
      <w:ind w:left="0"/>
      <w:outlineLvl w:val="3"/>
    </w:pPr>
    <w:rPr>
      <w:rFonts w:ascii="Calibri" w:eastAsia="Times New Roman" w:hAnsi="Calibri" w:cs="Times New Roman"/>
      <w:b/>
      <w:bCs/>
      <w:kern w:val="0"/>
      <w:sz w:val="28"/>
      <w:szCs w:val="28"/>
      <w:lang w:eastAsia="uk-UA"/>
    </w:rPr>
  </w:style>
  <w:style w:type="paragraph" w:styleId="5">
    <w:name w:val="heading 5"/>
    <w:basedOn w:val="a"/>
    <w:next w:val="a"/>
    <w:link w:val="50"/>
    <w:uiPriority w:val="99"/>
    <w:qFormat/>
    <w:rsid w:val="005D03DA"/>
    <w:pPr>
      <w:widowControl w:val="0"/>
      <w:suppressAutoHyphens w:val="0"/>
      <w:autoSpaceDE w:val="0"/>
      <w:autoSpaceDN w:val="0"/>
      <w:adjustRightInd w:val="0"/>
      <w:spacing w:before="240" w:after="60" w:line="240" w:lineRule="auto"/>
      <w:ind w:left="0"/>
      <w:outlineLvl w:val="4"/>
    </w:pPr>
    <w:rPr>
      <w:rFonts w:ascii="Calibri" w:eastAsia="Times New Roman" w:hAnsi="Calibri" w:cs="Times New Roman"/>
      <w:b/>
      <w:bCs/>
      <w:i/>
      <w:iCs/>
      <w:kern w:val="0"/>
      <w:sz w:val="26"/>
      <w:szCs w:val="26"/>
      <w:lang w:eastAsia="uk-UA"/>
    </w:rPr>
  </w:style>
  <w:style w:type="paragraph" w:styleId="6">
    <w:name w:val="heading 6"/>
    <w:basedOn w:val="a"/>
    <w:next w:val="a"/>
    <w:link w:val="60"/>
    <w:uiPriority w:val="99"/>
    <w:qFormat/>
    <w:rsid w:val="005D03DA"/>
    <w:pPr>
      <w:widowControl w:val="0"/>
      <w:suppressAutoHyphens w:val="0"/>
      <w:autoSpaceDE w:val="0"/>
      <w:autoSpaceDN w:val="0"/>
      <w:adjustRightInd w:val="0"/>
      <w:spacing w:before="240" w:after="60" w:line="240" w:lineRule="auto"/>
      <w:ind w:left="0"/>
      <w:outlineLvl w:val="5"/>
    </w:pPr>
    <w:rPr>
      <w:rFonts w:ascii="Calibri" w:eastAsia="Times New Roman" w:hAnsi="Calibri" w:cs="Times New Roman"/>
      <w:b/>
      <w:bCs/>
      <w:kern w:val="0"/>
      <w:szCs w:val="20"/>
      <w:lang w:eastAsia="uk-UA"/>
    </w:rPr>
  </w:style>
  <w:style w:type="paragraph" w:styleId="7">
    <w:name w:val="heading 7"/>
    <w:basedOn w:val="a"/>
    <w:next w:val="a"/>
    <w:link w:val="70"/>
    <w:uiPriority w:val="99"/>
    <w:qFormat/>
    <w:rsid w:val="005D03DA"/>
    <w:pPr>
      <w:widowControl w:val="0"/>
      <w:suppressAutoHyphens w:val="0"/>
      <w:autoSpaceDE w:val="0"/>
      <w:autoSpaceDN w:val="0"/>
      <w:adjustRightInd w:val="0"/>
      <w:spacing w:before="240" w:after="60" w:line="240" w:lineRule="auto"/>
      <w:ind w:left="0"/>
      <w:outlineLvl w:val="6"/>
    </w:pPr>
    <w:rPr>
      <w:rFonts w:ascii="Calibri" w:eastAsia="Times New Roman" w:hAnsi="Calibri" w:cs="Times New Roman"/>
      <w:kern w:val="0"/>
      <w:sz w:val="24"/>
      <w:szCs w:val="24"/>
      <w:lang w:eastAsia="uk-UA"/>
    </w:rPr>
  </w:style>
  <w:style w:type="paragraph" w:styleId="8">
    <w:name w:val="heading 8"/>
    <w:basedOn w:val="a"/>
    <w:next w:val="a"/>
    <w:link w:val="80"/>
    <w:uiPriority w:val="99"/>
    <w:qFormat/>
    <w:rsid w:val="005D03DA"/>
    <w:pPr>
      <w:widowControl w:val="0"/>
      <w:suppressAutoHyphens w:val="0"/>
      <w:autoSpaceDE w:val="0"/>
      <w:autoSpaceDN w:val="0"/>
      <w:adjustRightInd w:val="0"/>
      <w:spacing w:before="240" w:after="60" w:line="240" w:lineRule="auto"/>
      <w:ind w:left="0"/>
      <w:outlineLvl w:val="7"/>
    </w:pPr>
    <w:rPr>
      <w:rFonts w:ascii="Calibri" w:eastAsia="Times New Roman" w:hAnsi="Calibri" w:cs="Times New Roman"/>
      <w:i/>
      <w:iCs/>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03DA"/>
    <w:rPr>
      <w:rFonts w:ascii="Cambria" w:hAnsi="Cambria" w:cs="Times New Roman"/>
      <w:b/>
      <w:color w:val="000000"/>
      <w:kern w:val="32"/>
      <w:sz w:val="32"/>
      <w:lang w:val="uk-UA" w:eastAsia="uk-UA"/>
    </w:rPr>
  </w:style>
  <w:style w:type="character" w:customStyle="1" w:styleId="20">
    <w:name w:val="Заголовок 2 Знак"/>
    <w:link w:val="2"/>
    <w:uiPriority w:val="99"/>
    <w:semiHidden/>
    <w:locked/>
    <w:rsid w:val="005D03DA"/>
    <w:rPr>
      <w:rFonts w:ascii="Cambria" w:hAnsi="Cambria" w:cs="Times New Roman"/>
      <w:b/>
      <w:i/>
      <w:color w:val="000000"/>
      <w:sz w:val="28"/>
      <w:lang w:val="uk-UA" w:eastAsia="uk-UA"/>
    </w:rPr>
  </w:style>
  <w:style w:type="character" w:customStyle="1" w:styleId="30">
    <w:name w:val="Заголовок 3 Знак"/>
    <w:link w:val="3"/>
    <w:uiPriority w:val="99"/>
    <w:semiHidden/>
    <w:locked/>
    <w:rsid w:val="005D03DA"/>
    <w:rPr>
      <w:rFonts w:ascii="Cambria" w:hAnsi="Cambria" w:cs="Times New Roman"/>
      <w:b/>
      <w:color w:val="000000"/>
      <w:sz w:val="26"/>
      <w:lang w:val="uk-UA" w:eastAsia="uk-UA"/>
    </w:rPr>
  </w:style>
  <w:style w:type="character" w:customStyle="1" w:styleId="40">
    <w:name w:val="Заголовок 4 Знак"/>
    <w:link w:val="4"/>
    <w:uiPriority w:val="99"/>
    <w:semiHidden/>
    <w:locked/>
    <w:rsid w:val="005D03DA"/>
    <w:rPr>
      <w:rFonts w:ascii="Calibri" w:hAnsi="Calibri" w:cs="Times New Roman"/>
      <w:b/>
      <w:color w:val="000000"/>
      <w:sz w:val="28"/>
      <w:lang w:val="uk-UA" w:eastAsia="uk-UA"/>
    </w:rPr>
  </w:style>
  <w:style w:type="character" w:customStyle="1" w:styleId="50">
    <w:name w:val="Заголовок 5 Знак"/>
    <w:link w:val="5"/>
    <w:uiPriority w:val="99"/>
    <w:semiHidden/>
    <w:locked/>
    <w:rsid w:val="005D03DA"/>
    <w:rPr>
      <w:rFonts w:ascii="Calibri" w:hAnsi="Calibri" w:cs="Times New Roman"/>
      <w:b/>
      <w:i/>
      <w:color w:val="000000"/>
      <w:sz w:val="26"/>
      <w:lang w:val="uk-UA" w:eastAsia="uk-UA"/>
    </w:rPr>
  </w:style>
  <w:style w:type="character" w:customStyle="1" w:styleId="60">
    <w:name w:val="Заголовок 6 Знак"/>
    <w:link w:val="6"/>
    <w:uiPriority w:val="99"/>
    <w:semiHidden/>
    <w:locked/>
    <w:rsid w:val="005D03DA"/>
    <w:rPr>
      <w:rFonts w:ascii="Calibri" w:hAnsi="Calibri" w:cs="Times New Roman"/>
      <w:b/>
      <w:color w:val="000000"/>
      <w:lang w:val="uk-UA" w:eastAsia="uk-UA"/>
    </w:rPr>
  </w:style>
  <w:style w:type="character" w:customStyle="1" w:styleId="70">
    <w:name w:val="Заголовок 7 Знак"/>
    <w:link w:val="7"/>
    <w:uiPriority w:val="99"/>
    <w:semiHidden/>
    <w:locked/>
    <w:rsid w:val="005D03DA"/>
    <w:rPr>
      <w:rFonts w:ascii="Calibri" w:hAnsi="Calibri" w:cs="Times New Roman"/>
      <w:color w:val="000000"/>
      <w:sz w:val="24"/>
      <w:lang w:val="uk-UA" w:eastAsia="uk-UA"/>
    </w:rPr>
  </w:style>
  <w:style w:type="character" w:customStyle="1" w:styleId="80">
    <w:name w:val="Заголовок 8 Знак"/>
    <w:link w:val="8"/>
    <w:uiPriority w:val="99"/>
    <w:semiHidden/>
    <w:locked/>
    <w:rsid w:val="005D03DA"/>
    <w:rPr>
      <w:rFonts w:ascii="Calibri" w:hAnsi="Calibri" w:cs="Times New Roman"/>
      <w:i/>
      <w:color w:val="000000"/>
      <w:sz w:val="24"/>
      <w:lang w:val="uk-UA" w:eastAsia="uk-UA"/>
    </w:rPr>
  </w:style>
  <w:style w:type="character" w:styleId="a3">
    <w:name w:val="Strong"/>
    <w:uiPriority w:val="22"/>
    <w:qFormat/>
    <w:rsid w:val="009874E5"/>
    <w:rPr>
      <w:rFonts w:cs="Times New Roman"/>
      <w:b/>
    </w:rPr>
  </w:style>
  <w:style w:type="character" w:styleId="a4">
    <w:name w:val="Emphasis"/>
    <w:uiPriority w:val="99"/>
    <w:qFormat/>
    <w:rsid w:val="009874E5"/>
    <w:rPr>
      <w:rFonts w:cs="Times New Roman"/>
      <w:i/>
    </w:rPr>
  </w:style>
  <w:style w:type="paragraph" w:customStyle="1" w:styleId="11">
    <w:name w:val="Без інтервалів1"/>
    <w:uiPriority w:val="99"/>
    <w:rsid w:val="009874E5"/>
    <w:pPr>
      <w:suppressAutoHyphens/>
      <w:ind w:left="284"/>
    </w:pPr>
    <w:rPr>
      <w:rFonts w:ascii="Tahoma" w:hAnsi="Tahoma" w:cs="Tahoma"/>
      <w:color w:val="000000"/>
      <w:kern w:val="1"/>
      <w:sz w:val="18"/>
      <w:szCs w:val="18"/>
      <w:lang w:val="uk-UA" w:eastAsia="ar-SA"/>
    </w:rPr>
  </w:style>
  <w:style w:type="paragraph" w:customStyle="1" w:styleId="12">
    <w:name w:val="Абзац списку1"/>
    <w:basedOn w:val="a"/>
    <w:uiPriority w:val="99"/>
    <w:rsid w:val="009874E5"/>
    <w:pPr>
      <w:widowControl w:val="0"/>
      <w:spacing w:line="240" w:lineRule="auto"/>
      <w:ind w:left="720"/>
      <w:contextualSpacing/>
    </w:pPr>
    <w:rPr>
      <w:rFonts w:cs="Times New Roman"/>
      <w:color w:val="auto"/>
      <w:kern w:val="0"/>
      <w:sz w:val="24"/>
      <w:szCs w:val="20"/>
    </w:rPr>
  </w:style>
  <w:style w:type="paragraph" w:customStyle="1" w:styleId="13">
    <w:name w:val="Без інтервалів1"/>
    <w:uiPriority w:val="99"/>
    <w:rsid w:val="009874E5"/>
    <w:pPr>
      <w:suppressAutoHyphens/>
      <w:spacing w:line="100" w:lineRule="atLeast"/>
      <w:ind w:left="284"/>
    </w:pPr>
    <w:rPr>
      <w:rFonts w:ascii="Arial" w:eastAsia="Times New Roman" w:hAnsi="Arial" w:cs="Arial"/>
      <w:kern w:val="1"/>
      <w:lang w:eastAsia="ar-SA"/>
    </w:rPr>
  </w:style>
  <w:style w:type="paragraph" w:customStyle="1" w:styleId="21">
    <w:name w:val="Без інтервалів2"/>
    <w:uiPriority w:val="99"/>
    <w:rsid w:val="009874E5"/>
    <w:pPr>
      <w:suppressAutoHyphens/>
      <w:ind w:left="284"/>
    </w:pPr>
    <w:rPr>
      <w:rFonts w:ascii="Tahoma" w:hAnsi="Tahoma" w:cs="Tahoma"/>
      <w:color w:val="000000"/>
      <w:kern w:val="1"/>
      <w:sz w:val="18"/>
      <w:szCs w:val="18"/>
      <w:lang w:val="uk-UA" w:eastAsia="ar-SA"/>
    </w:rPr>
  </w:style>
  <w:style w:type="character" w:styleId="a5">
    <w:name w:val="annotation reference"/>
    <w:uiPriority w:val="99"/>
    <w:semiHidden/>
    <w:rsid w:val="00E74E12"/>
    <w:rPr>
      <w:rFonts w:cs="Times New Roman"/>
      <w:sz w:val="16"/>
    </w:rPr>
  </w:style>
  <w:style w:type="paragraph" w:styleId="a6">
    <w:name w:val="annotation text"/>
    <w:basedOn w:val="a"/>
    <w:link w:val="a7"/>
    <w:uiPriority w:val="99"/>
    <w:semiHidden/>
    <w:rsid w:val="00E74E12"/>
    <w:pPr>
      <w:widowControl w:val="0"/>
      <w:suppressAutoHyphens w:val="0"/>
      <w:autoSpaceDE w:val="0"/>
      <w:autoSpaceDN w:val="0"/>
      <w:adjustRightInd w:val="0"/>
      <w:spacing w:line="240" w:lineRule="auto"/>
      <w:ind w:left="0"/>
    </w:pPr>
    <w:rPr>
      <w:rFonts w:eastAsia="Times New Roman" w:cs="Times New Roman"/>
      <w:kern w:val="0"/>
      <w:szCs w:val="20"/>
      <w:lang w:eastAsia="uk-UA"/>
    </w:rPr>
  </w:style>
  <w:style w:type="character" w:customStyle="1" w:styleId="a7">
    <w:name w:val="Текст примечания Знак"/>
    <w:link w:val="a6"/>
    <w:uiPriority w:val="99"/>
    <w:semiHidden/>
    <w:locked/>
    <w:rsid w:val="00E74E12"/>
    <w:rPr>
      <w:rFonts w:ascii="Tahoma" w:hAnsi="Tahoma" w:cs="Times New Roman"/>
      <w:color w:val="000000"/>
      <w:sz w:val="20"/>
      <w:lang w:val="uk-UA" w:eastAsia="uk-UA"/>
    </w:rPr>
  </w:style>
  <w:style w:type="paragraph" w:styleId="a8">
    <w:name w:val="Balloon Text"/>
    <w:basedOn w:val="a"/>
    <w:link w:val="a9"/>
    <w:uiPriority w:val="99"/>
    <w:semiHidden/>
    <w:rsid w:val="00E74E12"/>
    <w:pPr>
      <w:spacing w:line="240" w:lineRule="auto"/>
    </w:pPr>
    <w:rPr>
      <w:rFonts w:cs="Times New Roman"/>
      <w:sz w:val="16"/>
      <w:szCs w:val="16"/>
    </w:rPr>
  </w:style>
  <w:style w:type="character" w:customStyle="1" w:styleId="a9">
    <w:name w:val="Текст выноски Знак"/>
    <w:link w:val="a8"/>
    <w:uiPriority w:val="99"/>
    <w:semiHidden/>
    <w:locked/>
    <w:rsid w:val="00E74E12"/>
    <w:rPr>
      <w:rFonts w:ascii="Tahoma" w:hAnsi="Tahoma" w:cs="Times New Roman"/>
      <w:color w:val="000000"/>
      <w:kern w:val="1"/>
      <w:sz w:val="16"/>
      <w:lang w:val="uk-UA" w:eastAsia="ar-SA" w:bidi="ar-SA"/>
    </w:rPr>
  </w:style>
  <w:style w:type="character" w:styleId="aa">
    <w:name w:val="Hyperlink"/>
    <w:uiPriority w:val="99"/>
    <w:rsid w:val="007E267E"/>
    <w:rPr>
      <w:rFonts w:ascii="Times New Roman" w:hAnsi="Times New Roman" w:cs="Times New Roman"/>
      <w:b w:val="0"/>
      <w:color w:val="0000FF"/>
      <w:sz w:val="20"/>
      <w:u w:val="single"/>
    </w:rPr>
  </w:style>
  <w:style w:type="paragraph" w:customStyle="1" w:styleId="1colforentypo">
    <w:name w:val="1col for entypo"/>
    <w:uiPriority w:val="99"/>
    <w:rsid w:val="005D03DA"/>
    <w:pPr>
      <w:widowControl w:val="0"/>
      <w:tabs>
        <w:tab w:val="left" w:pos="8220"/>
      </w:tabs>
      <w:autoSpaceDE w:val="0"/>
      <w:autoSpaceDN w:val="0"/>
      <w:adjustRightInd w:val="0"/>
    </w:pPr>
    <w:rPr>
      <w:rFonts w:ascii="Tahoma" w:eastAsia="Times New Roman" w:hAnsi="Tahoma" w:cs="Tahoma"/>
      <w:b/>
      <w:bCs/>
      <w:color w:val="000000"/>
      <w:sz w:val="24"/>
      <w:szCs w:val="24"/>
      <w:lang w:val="uk-UA" w:eastAsia="uk-UA"/>
    </w:rPr>
  </w:style>
  <w:style w:type="paragraph" w:customStyle="1" w:styleId="2colswithnote">
    <w:name w:val="2cols with note"/>
    <w:uiPriority w:val="99"/>
    <w:rsid w:val="005D03DA"/>
    <w:pPr>
      <w:widowControl w:val="0"/>
      <w:tabs>
        <w:tab w:val="left" w:pos="5669"/>
        <w:tab w:val="left" w:pos="6236"/>
        <w:tab w:val="left" w:pos="7653"/>
      </w:tabs>
      <w:autoSpaceDE w:val="0"/>
      <w:autoSpaceDN w:val="0"/>
      <w:adjustRightInd w:val="0"/>
    </w:pPr>
    <w:rPr>
      <w:rFonts w:ascii="Tahoma" w:eastAsia="Times New Roman" w:hAnsi="Tahoma" w:cs="Tahoma"/>
      <w:color w:val="000000"/>
      <w:sz w:val="18"/>
      <w:szCs w:val="18"/>
      <w:lang w:val="uk-UA" w:eastAsia="uk-UA"/>
    </w:rPr>
  </w:style>
  <w:style w:type="paragraph" w:customStyle="1" w:styleId="3columns">
    <w:name w:val="3columns"/>
    <w:uiPriority w:val="99"/>
    <w:rsid w:val="005D03DA"/>
    <w:pPr>
      <w:widowControl w:val="0"/>
      <w:tabs>
        <w:tab w:val="left" w:pos="566"/>
        <w:tab w:val="left" w:pos="5385"/>
        <w:tab w:val="left" w:pos="6803"/>
        <w:tab w:val="left" w:pos="8220"/>
      </w:tabs>
      <w:autoSpaceDE w:val="0"/>
      <w:autoSpaceDN w:val="0"/>
      <w:adjustRightInd w:val="0"/>
    </w:pPr>
    <w:rPr>
      <w:rFonts w:ascii="Tahoma" w:eastAsia="Times New Roman" w:hAnsi="Tahoma" w:cs="Tahoma"/>
      <w:color w:val="000000"/>
      <w:sz w:val="24"/>
      <w:szCs w:val="24"/>
      <w:lang w:val="uk-UA" w:eastAsia="uk-UA"/>
    </w:rPr>
  </w:style>
  <w:style w:type="paragraph" w:customStyle="1" w:styleId="Headerpolicy">
    <w:name w:val="Header policy"/>
    <w:uiPriority w:val="99"/>
    <w:rsid w:val="005D03DA"/>
    <w:pPr>
      <w:widowControl w:val="0"/>
      <w:autoSpaceDE w:val="0"/>
      <w:autoSpaceDN w:val="0"/>
      <w:adjustRightInd w:val="0"/>
    </w:pPr>
    <w:rPr>
      <w:rFonts w:ascii="Tahoma" w:eastAsia="Times New Roman" w:hAnsi="Tahoma" w:cs="Tahoma"/>
      <w:b/>
      <w:bCs/>
      <w:color w:val="000000"/>
      <w:sz w:val="18"/>
      <w:szCs w:val="18"/>
      <w:lang w:val="uk-UA" w:eastAsia="uk-UA"/>
    </w:rPr>
  </w:style>
  <w:style w:type="paragraph" w:customStyle="1" w:styleId="Headingline1">
    <w:name w:val="Heading line 1"/>
    <w:uiPriority w:val="99"/>
    <w:rsid w:val="005D03DA"/>
    <w:pPr>
      <w:widowControl w:val="0"/>
      <w:autoSpaceDE w:val="0"/>
      <w:autoSpaceDN w:val="0"/>
      <w:adjustRightInd w:val="0"/>
    </w:pPr>
    <w:rPr>
      <w:rFonts w:ascii="Tahoma" w:eastAsia="Times New Roman" w:hAnsi="Tahoma" w:cs="Tahoma"/>
      <w:b/>
      <w:bCs/>
      <w:color w:val="000000"/>
      <w:sz w:val="28"/>
      <w:szCs w:val="28"/>
      <w:lang w:val="uk-UA" w:eastAsia="uk-UA"/>
    </w:rPr>
  </w:style>
  <w:style w:type="paragraph" w:customStyle="1" w:styleId="Headingline2">
    <w:name w:val="Heading line 2"/>
    <w:uiPriority w:val="99"/>
    <w:rsid w:val="005D03DA"/>
    <w:pPr>
      <w:widowControl w:val="0"/>
      <w:autoSpaceDE w:val="0"/>
      <w:autoSpaceDN w:val="0"/>
      <w:adjustRightInd w:val="0"/>
    </w:pPr>
    <w:rPr>
      <w:rFonts w:ascii="Tahoma" w:eastAsia="Times New Roman" w:hAnsi="Tahoma" w:cs="Tahoma"/>
      <w:color w:val="000000"/>
      <w:sz w:val="28"/>
      <w:szCs w:val="28"/>
      <w:lang w:val="uk-UA" w:eastAsia="uk-UA"/>
    </w:rPr>
  </w:style>
  <w:style w:type="paragraph" w:customStyle="1" w:styleId="Headingline3">
    <w:name w:val="Heading line 3"/>
    <w:uiPriority w:val="99"/>
    <w:rsid w:val="005D03DA"/>
    <w:pPr>
      <w:widowControl w:val="0"/>
      <w:autoSpaceDE w:val="0"/>
      <w:autoSpaceDN w:val="0"/>
      <w:adjustRightInd w:val="0"/>
    </w:pPr>
    <w:rPr>
      <w:rFonts w:ascii="Tahoma" w:eastAsia="Times New Roman" w:hAnsi="Tahoma" w:cs="Tahoma"/>
      <w:color w:val="000000"/>
      <w:sz w:val="24"/>
      <w:szCs w:val="24"/>
      <w:lang w:val="uk-UA" w:eastAsia="uk-UA"/>
    </w:rPr>
  </w:style>
  <w:style w:type="paragraph" w:customStyle="1" w:styleId="Headingyear">
    <w:name w:val="Heading year"/>
    <w:uiPriority w:val="99"/>
    <w:rsid w:val="005D03DA"/>
    <w:pPr>
      <w:widowControl w:val="0"/>
      <w:autoSpaceDE w:val="0"/>
      <w:autoSpaceDN w:val="0"/>
      <w:adjustRightInd w:val="0"/>
      <w:ind w:right="141"/>
      <w:jc w:val="right"/>
    </w:pPr>
    <w:rPr>
      <w:rFonts w:ascii="Tahoma" w:eastAsia="Times New Roman" w:hAnsi="Tahoma" w:cs="Tahoma"/>
      <w:color w:val="000000"/>
      <w:sz w:val="18"/>
      <w:szCs w:val="18"/>
      <w:lang w:val="uk-UA" w:eastAsia="uk-UA"/>
    </w:rPr>
  </w:style>
  <w:style w:type="paragraph" w:styleId="ab">
    <w:name w:val="header"/>
    <w:basedOn w:val="a"/>
    <w:link w:val="ac"/>
    <w:uiPriority w:val="99"/>
    <w:rsid w:val="005D03DA"/>
    <w:pPr>
      <w:widowControl w:val="0"/>
      <w:tabs>
        <w:tab w:val="center" w:pos="4677"/>
        <w:tab w:val="right" w:pos="9355"/>
      </w:tabs>
      <w:suppressAutoHyphens w:val="0"/>
      <w:autoSpaceDE w:val="0"/>
      <w:autoSpaceDN w:val="0"/>
      <w:adjustRightInd w:val="0"/>
      <w:spacing w:line="240" w:lineRule="auto"/>
      <w:ind w:left="0"/>
    </w:pPr>
    <w:rPr>
      <w:rFonts w:eastAsia="Times New Roman" w:cs="Times New Roman"/>
      <w:kern w:val="0"/>
      <w:lang w:eastAsia="uk-UA"/>
    </w:rPr>
  </w:style>
  <w:style w:type="character" w:customStyle="1" w:styleId="ac">
    <w:name w:val="Верхний колонтитул Знак"/>
    <w:link w:val="ab"/>
    <w:uiPriority w:val="99"/>
    <w:locked/>
    <w:rsid w:val="005D03DA"/>
    <w:rPr>
      <w:rFonts w:ascii="Tahoma" w:hAnsi="Tahoma" w:cs="Times New Roman"/>
      <w:color w:val="000000"/>
      <w:sz w:val="18"/>
      <w:lang w:val="uk-UA" w:eastAsia="uk-UA"/>
    </w:rPr>
  </w:style>
  <w:style w:type="paragraph" w:styleId="ad">
    <w:name w:val="footer"/>
    <w:basedOn w:val="a"/>
    <w:link w:val="ae"/>
    <w:uiPriority w:val="99"/>
    <w:rsid w:val="005D03DA"/>
    <w:pPr>
      <w:widowControl w:val="0"/>
      <w:tabs>
        <w:tab w:val="center" w:pos="4677"/>
        <w:tab w:val="right" w:pos="9355"/>
      </w:tabs>
      <w:suppressAutoHyphens w:val="0"/>
      <w:autoSpaceDE w:val="0"/>
      <w:autoSpaceDN w:val="0"/>
      <w:adjustRightInd w:val="0"/>
      <w:spacing w:line="240" w:lineRule="auto"/>
      <w:ind w:left="0"/>
    </w:pPr>
    <w:rPr>
      <w:rFonts w:eastAsia="Times New Roman" w:cs="Times New Roman"/>
      <w:kern w:val="0"/>
      <w:lang w:eastAsia="uk-UA"/>
    </w:rPr>
  </w:style>
  <w:style w:type="character" w:customStyle="1" w:styleId="ae">
    <w:name w:val="Нижний колонтитул Знак"/>
    <w:link w:val="ad"/>
    <w:uiPriority w:val="99"/>
    <w:locked/>
    <w:rsid w:val="005D03DA"/>
    <w:rPr>
      <w:rFonts w:ascii="Tahoma" w:hAnsi="Tahoma" w:cs="Times New Roman"/>
      <w:color w:val="000000"/>
      <w:sz w:val="18"/>
      <w:lang w:val="uk-UA" w:eastAsia="uk-UA"/>
    </w:rPr>
  </w:style>
  <w:style w:type="paragraph" w:customStyle="1" w:styleId="Default">
    <w:name w:val="Default"/>
    <w:uiPriority w:val="99"/>
    <w:rsid w:val="005D03DA"/>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af">
    <w:name w:val="......."/>
    <w:basedOn w:val="Default"/>
    <w:next w:val="Default"/>
    <w:uiPriority w:val="99"/>
    <w:rsid w:val="005D03DA"/>
    <w:rPr>
      <w:color w:val="auto"/>
    </w:rPr>
  </w:style>
  <w:style w:type="paragraph" w:styleId="31">
    <w:name w:val="Body Text 3"/>
    <w:basedOn w:val="a"/>
    <w:link w:val="32"/>
    <w:uiPriority w:val="99"/>
    <w:rsid w:val="005D03DA"/>
    <w:pPr>
      <w:keepNext/>
      <w:suppressAutoHyphens w:val="0"/>
      <w:overflowPunct w:val="0"/>
      <w:autoSpaceDE w:val="0"/>
      <w:autoSpaceDN w:val="0"/>
      <w:adjustRightInd w:val="0"/>
      <w:spacing w:line="240" w:lineRule="atLeast"/>
      <w:ind w:left="0"/>
      <w:textAlignment w:val="baseline"/>
    </w:pPr>
    <w:rPr>
      <w:rFonts w:eastAsia="Times New Roman" w:cs="Times New Roman"/>
      <w:color w:val="auto"/>
      <w:kern w:val="0"/>
      <w:szCs w:val="20"/>
      <w:lang w:val="en-US" w:eastAsia="ru-RU"/>
    </w:rPr>
  </w:style>
  <w:style w:type="character" w:customStyle="1" w:styleId="32">
    <w:name w:val="Основной текст 3 Знак"/>
    <w:link w:val="31"/>
    <w:uiPriority w:val="99"/>
    <w:locked/>
    <w:rsid w:val="005D03DA"/>
    <w:rPr>
      <w:rFonts w:ascii="Times New Roman" w:hAnsi="Times New Roman" w:cs="Times New Roman"/>
      <w:sz w:val="20"/>
    </w:rPr>
  </w:style>
  <w:style w:type="character" w:customStyle="1" w:styleId="af0">
    <w:name w:val="Тема примечания Знак"/>
    <w:link w:val="af1"/>
    <w:uiPriority w:val="99"/>
    <w:semiHidden/>
    <w:locked/>
    <w:rsid w:val="005D03DA"/>
    <w:rPr>
      <w:rFonts w:ascii="Tahoma" w:hAnsi="Tahoma"/>
      <w:b/>
      <w:color w:val="000000"/>
      <w:sz w:val="20"/>
      <w:lang w:val="uk-UA" w:eastAsia="uk-UA"/>
    </w:rPr>
  </w:style>
  <w:style w:type="paragraph" w:styleId="af1">
    <w:name w:val="annotation subject"/>
    <w:basedOn w:val="a6"/>
    <w:next w:val="a6"/>
    <w:link w:val="af0"/>
    <w:uiPriority w:val="99"/>
    <w:semiHidden/>
    <w:rsid w:val="005D03DA"/>
    <w:rPr>
      <w:rFonts w:eastAsia="Lucida Sans Unicode"/>
      <w:b/>
    </w:rPr>
  </w:style>
  <w:style w:type="character" w:customStyle="1" w:styleId="CommentSubjectChar1">
    <w:name w:val="Comment Subject Char1"/>
    <w:uiPriority w:val="99"/>
    <w:semiHidden/>
    <w:locked/>
    <w:rsid w:val="00A64459"/>
    <w:rPr>
      <w:rFonts w:ascii="Tahoma" w:hAnsi="Tahoma" w:cs="Tahoma"/>
      <w:b/>
      <w:bCs/>
      <w:color w:val="000000"/>
      <w:kern w:val="1"/>
      <w:sz w:val="20"/>
      <w:szCs w:val="20"/>
      <w:lang w:val="uk-UA" w:eastAsia="ar-SA" w:bidi="ar-SA"/>
    </w:rPr>
  </w:style>
  <w:style w:type="character" w:customStyle="1" w:styleId="14">
    <w:name w:val="Тема примітки Знак1"/>
    <w:uiPriority w:val="99"/>
    <w:semiHidden/>
    <w:rsid w:val="005D03DA"/>
    <w:rPr>
      <w:rFonts w:ascii="Tahoma" w:hAnsi="Tahoma"/>
      <w:b/>
      <w:color w:val="000000"/>
      <w:kern w:val="1"/>
      <w:sz w:val="20"/>
      <w:lang w:val="uk-UA" w:eastAsia="ar-SA" w:bidi="ar-SA"/>
    </w:rPr>
  </w:style>
  <w:style w:type="paragraph" w:customStyle="1" w:styleId="CM4">
    <w:name w:val="CM4"/>
    <w:basedOn w:val="Default"/>
    <w:next w:val="Default"/>
    <w:uiPriority w:val="99"/>
    <w:rsid w:val="005D03DA"/>
    <w:pPr>
      <w:widowControl w:val="0"/>
    </w:pPr>
    <w:rPr>
      <w:color w:val="auto"/>
    </w:rPr>
  </w:style>
  <w:style w:type="paragraph" w:customStyle="1" w:styleId="CM2">
    <w:name w:val="CM2"/>
    <w:basedOn w:val="Default"/>
    <w:next w:val="Default"/>
    <w:uiPriority w:val="99"/>
    <w:rsid w:val="005D03DA"/>
    <w:pPr>
      <w:widowControl w:val="0"/>
      <w:spacing w:line="278" w:lineRule="atLeast"/>
    </w:pPr>
    <w:rPr>
      <w:color w:val="auto"/>
    </w:rPr>
  </w:style>
  <w:style w:type="paragraph" w:customStyle="1" w:styleId="15">
    <w:name w:val="Редакція1"/>
    <w:hidden/>
    <w:uiPriority w:val="99"/>
    <w:semiHidden/>
    <w:rsid w:val="005D03DA"/>
    <w:rPr>
      <w:rFonts w:ascii="Tahoma" w:eastAsia="Times New Roman" w:hAnsi="Tahoma" w:cs="Tahoma"/>
      <w:color w:val="000000"/>
      <w:sz w:val="18"/>
      <w:szCs w:val="18"/>
      <w:lang w:val="uk-UA" w:eastAsia="uk-UA"/>
    </w:rPr>
  </w:style>
  <w:style w:type="character" w:customStyle="1" w:styleId="FontStyle91">
    <w:name w:val="Font Style91"/>
    <w:uiPriority w:val="99"/>
    <w:rsid w:val="005D03DA"/>
    <w:rPr>
      <w:rFonts w:ascii="Times New Roman" w:hAnsi="Times New Roman"/>
      <w:sz w:val="20"/>
    </w:rPr>
  </w:style>
  <w:style w:type="character" w:customStyle="1" w:styleId="FontStyle114">
    <w:name w:val="Font Style114"/>
    <w:uiPriority w:val="99"/>
    <w:rsid w:val="005D03DA"/>
    <w:rPr>
      <w:rFonts w:ascii="Times New Roman" w:hAnsi="Times New Roman"/>
      <w:i/>
      <w:sz w:val="20"/>
    </w:rPr>
  </w:style>
  <w:style w:type="character" w:customStyle="1" w:styleId="FontStyle107">
    <w:name w:val="Font Style107"/>
    <w:uiPriority w:val="99"/>
    <w:rsid w:val="005D03DA"/>
    <w:rPr>
      <w:rFonts w:ascii="Times New Roman" w:hAnsi="Times New Roman"/>
      <w:b/>
      <w:i/>
      <w:sz w:val="20"/>
    </w:rPr>
  </w:style>
  <w:style w:type="paragraph" w:customStyle="1" w:styleId="Style20">
    <w:name w:val="Style20"/>
    <w:basedOn w:val="a"/>
    <w:uiPriority w:val="99"/>
    <w:rsid w:val="005D03DA"/>
    <w:pPr>
      <w:widowControl w:val="0"/>
      <w:suppressAutoHyphens w:val="0"/>
      <w:autoSpaceDE w:val="0"/>
      <w:autoSpaceDN w:val="0"/>
      <w:adjustRightInd w:val="0"/>
      <w:spacing w:line="259" w:lineRule="exact"/>
      <w:ind w:left="0"/>
      <w:jc w:val="both"/>
    </w:pPr>
    <w:rPr>
      <w:rFonts w:ascii="MS Reference Sans Serif" w:eastAsia="Times New Roman" w:hAnsi="MS Reference Sans Serif" w:cs="Times New Roman"/>
      <w:color w:val="auto"/>
      <w:kern w:val="0"/>
      <w:sz w:val="24"/>
      <w:szCs w:val="24"/>
      <w:lang w:val="ru-RU" w:eastAsia="ru-RU"/>
    </w:rPr>
  </w:style>
  <w:style w:type="paragraph" w:customStyle="1" w:styleId="Style29">
    <w:name w:val="Style29"/>
    <w:basedOn w:val="a"/>
    <w:uiPriority w:val="99"/>
    <w:rsid w:val="005D03DA"/>
    <w:pPr>
      <w:widowControl w:val="0"/>
      <w:suppressAutoHyphens w:val="0"/>
      <w:autoSpaceDE w:val="0"/>
      <w:autoSpaceDN w:val="0"/>
      <w:adjustRightInd w:val="0"/>
      <w:spacing w:line="298" w:lineRule="exact"/>
      <w:ind w:left="0"/>
      <w:jc w:val="both"/>
    </w:pPr>
    <w:rPr>
      <w:rFonts w:ascii="MS Reference Sans Serif" w:eastAsia="Times New Roman" w:hAnsi="MS Reference Sans Serif" w:cs="Times New Roman"/>
      <w:color w:val="auto"/>
      <w:kern w:val="0"/>
      <w:sz w:val="24"/>
      <w:szCs w:val="24"/>
      <w:lang w:val="ru-RU" w:eastAsia="ru-RU"/>
    </w:rPr>
  </w:style>
  <w:style w:type="character" w:customStyle="1" w:styleId="FontStyle90">
    <w:name w:val="Font Style90"/>
    <w:uiPriority w:val="99"/>
    <w:rsid w:val="005D03DA"/>
    <w:rPr>
      <w:rFonts w:ascii="Times New Roman" w:hAnsi="Times New Roman"/>
      <w:b/>
      <w:sz w:val="20"/>
    </w:rPr>
  </w:style>
  <w:style w:type="paragraph" w:customStyle="1" w:styleId="Style84">
    <w:name w:val="Style84"/>
    <w:basedOn w:val="a"/>
    <w:uiPriority w:val="99"/>
    <w:rsid w:val="005D03DA"/>
    <w:pPr>
      <w:widowControl w:val="0"/>
      <w:suppressAutoHyphens w:val="0"/>
      <w:autoSpaceDE w:val="0"/>
      <w:autoSpaceDN w:val="0"/>
      <w:adjustRightInd w:val="0"/>
      <w:spacing w:line="240" w:lineRule="auto"/>
      <w:ind w:left="0"/>
    </w:pPr>
    <w:rPr>
      <w:rFonts w:ascii="MS Reference Sans Serif" w:eastAsia="Times New Roman" w:hAnsi="MS Reference Sans Serif" w:cs="Times New Roman"/>
      <w:color w:val="auto"/>
      <w:kern w:val="0"/>
      <w:sz w:val="24"/>
      <w:szCs w:val="24"/>
      <w:lang w:val="ru-RU" w:eastAsia="ru-RU"/>
    </w:rPr>
  </w:style>
  <w:style w:type="paragraph" w:customStyle="1" w:styleId="Style41">
    <w:name w:val="Style41"/>
    <w:basedOn w:val="a"/>
    <w:uiPriority w:val="99"/>
    <w:rsid w:val="005D03DA"/>
    <w:pPr>
      <w:widowControl w:val="0"/>
      <w:suppressAutoHyphens w:val="0"/>
      <w:autoSpaceDE w:val="0"/>
      <w:autoSpaceDN w:val="0"/>
      <w:adjustRightInd w:val="0"/>
      <w:spacing w:line="250" w:lineRule="exact"/>
      <w:ind w:left="0"/>
      <w:jc w:val="both"/>
    </w:pPr>
    <w:rPr>
      <w:rFonts w:ascii="MS Reference Sans Serif" w:eastAsia="Times New Roman" w:hAnsi="MS Reference Sans Serif" w:cs="Times New Roman"/>
      <w:color w:val="auto"/>
      <w:kern w:val="0"/>
      <w:sz w:val="24"/>
      <w:szCs w:val="24"/>
      <w:lang w:val="ru-RU" w:eastAsia="ru-RU"/>
    </w:rPr>
  </w:style>
  <w:style w:type="paragraph" w:styleId="af2">
    <w:name w:val="Normal (Web)"/>
    <w:basedOn w:val="a"/>
    <w:uiPriority w:val="99"/>
    <w:rsid w:val="005D03DA"/>
    <w:pPr>
      <w:suppressAutoHyphens w:val="0"/>
      <w:spacing w:before="100" w:beforeAutospacing="1" w:after="100" w:afterAutospacing="1" w:line="240" w:lineRule="auto"/>
      <w:ind w:left="0"/>
    </w:pPr>
    <w:rPr>
      <w:rFonts w:eastAsia="Times New Roman" w:cs="Times New Roman"/>
      <w:kern w:val="0"/>
      <w:sz w:val="24"/>
      <w:szCs w:val="24"/>
      <w:lang w:eastAsia="uk-UA"/>
    </w:rPr>
  </w:style>
  <w:style w:type="character" w:customStyle="1" w:styleId="italic">
    <w:name w:val="italic"/>
    <w:uiPriority w:val="99"/>
    <w:rsid w:val="005D03DA"/>
    <w:rPr>
      <w:rFonts w:cs="Times New Roman"/>
    </w:rPr>
  </w:style>
  <w:style w:type="paragraph" w:styleId="af3">
    <w:name w:val="Document Map"/>
    <w:basedOn w:val="a"/>
    <w:link w:val="af4"/>
    <w:uiPriority w:val="99"/>
    <w:semiHidden/>
    <w:rsid w:val="005D03DA"/>
    <w:pPr>
      <w:widowControl w:val="0"/>
      <w:suppressAutoHyphens w:val="0"/>
      <w:autoSpaceDE w:val="0"/>
      <w:autoSpaceDN w:val="0"/>
      <w:adjustRightInd w:val="0"/>
      <w:spacing w:line="240" w:lineRule="auto"/>
      <w:ind w:left="0"/>
    </w:pPr>
    <w:rPr>
      <w:rFonts w:eastAsia="Times New Roman" w:cs="Times New Roman"/>
      <w:kern w:val="0"/>
      <w:sz w:val="16"/>
      <w:szCs w:val="16"/>
      <w:lang w:eastAsia="uk-UA"/>
    </w:rPr>
  </w:style>
  <w:style w:type="character" w:customStyle="1" w:styleId="af4">
    <w:name w:val="Схема документа Знак"/>
    <w:link w:val="af3"/>
    <w:uiPriority w:val="99"/>
    <w:semiHidden/>
    <w:locked/>
    <w:rsid w:val="005D03DA"/>
    <w:rPr>
      <w:rFonts w:ascii="Tahoma" w:hAnsi="Tahoma" w:cs="Times New Roman"/>
      <w:color w:val="000000"/>
      <w:sz w:val="16"/>
      <w:lang w:val="uk-UA" w:eastAsia="uk-UA"/>
    </w:rPr>
  </w:style>
  <w:style w:type="character" w:styleId="af5">
    <w:name w:val="FollowedHyperlink"/>
    <w:uiPriority w:val="99"/>
    <w:semiHidden/>
    <w:rsid w:val="00D20D27"/>
    <w:rPr>
      <w:rFonts w:cs="Times New Roman"/>
      <w:color w:val="800080"/>
      <w:u w:val="single"/>
    </w:rPr>
  </w:style>
  <w:style w:type="character" w:customStyle="1" w:styleId="hps">
    <w:name w:val="hps"/>
    <w:rsid w:val="00A20D09"/>
    <w:rPr>
      <w:rFonts w:cs="Times New Roman"/>
    </w:rPr>
  </w:style>
  <w:style w:type="character" w:customStyle="1" w:styleId="apple-converted-space">
    <w:name w:val="apple-converted-space"/>
    <w:uiPriority w:val="99"/>
    <w:rsid w:val="00A20D09"/>
    <w:rPr>
      <w:rFonts w:cs="Times New Roman"/>
    </w:rPr>
  </w:style>
  <w:style w:type="table" w:styleId="af6">
    <w:name w:val="Table Grid"/>
    <w:basedOn w:val="a1"/>
    <w:uiPriority w:val="99"/>
    <w:rsid w:val="00DE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uiPriority w:val="99"/>
    <w:rsid w:val="00CF6F14"/>
    <w:pPr>
      <w:suppressAutoHyphens/>
      <w:spacing w:line="100" w:lineRule="atLeast"/>
      <w:ind w:left="720"/>
    </w:pPr>
    <w:rPr>
      <w:rFonts w:ascii="Times New Roman" w:hAnsi="Times New Roman"/>
      <w:color w:val="00000A"/>
      <w:kern w:val="1"/>
      <w:sz w:val="24"/>
      <w:lang w:val="en-GB" w:eastAsia="ar-SA"/>
    </w:rPr>
  </w:style>
  <w:style w:type="table" w:customStyle="1" w:styleId="17">
    <w:name w:val="Сетка таблицы1"/>
    <w:uiPriority w:val="99"/>
    <w:rsid w:val="000B7E22"/>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2E7501"/>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шрифт абзаца2"/>
    <w:uiPriority w:val="99"/>
    <w:rsid w:val="009B1596"/>
  </w:style>
  <w:style w:type="paragraph" w:customStyle="1" w:styleId="TableParagraph">
    <w:name w:val="Table Paragraph"/>
    <w:basedOn w:val="a"/>
    <w:uiPriority w:val="99"/>
    <w:rsid w:val="00C65D13"/>
    <w:pPr>
      <w:widowControl w:val="0"/>
      <w:suppressAutoHyphens w:val="0"/>
      <w:spacing w:line="240" w:lineRule="auto"/>
      <w:ind w:left="0"/>
    </w:pPr>
    <w:rPr>
      <w:rFonts w:ascii="Calibri" w:hAnsi="Calibri" w:cs="Times New Roman"/>
      <w:color w:val="auto"/>
      <w:kern w:val="0"/>
      <w:sz w:val="22"/>
      <w:szCs w:val="22"/>
      <w:lang w:val="en-US" w:eastAsia="en-US"/>
    </w:rPr>
  </w:style>
  <w:style w:type="character" w:styleId="af7">
    <w:name w:val="Placeholder Text"/>
    <w:uiPriority w:val="99"/>
    <w:semiHidden/>
    <w:rsid w:val="00010A48"/>
    <w:rPr>
      <w:rFonts w:cs="Times New Roman"/>
      <w:color w:val="808080"/>
    </w:rPr>
  </w:style>
  <w:style w:type="paragraph" w:styleId="af8">
    <w:name w:val="List Paragraph"/>
    <w:basedOn w:val="a"/>
    <w:uiPriority w:val="34"/>
    <w:qFormat/>
    <w:rsid w:val="001D75ED"/>
    <w:pPr>
      <w:ind w:left="720"/>
      <w:contextualSpacing/>
    </w:pPr>
  </w:style>
  <w:style w:type="paragraph" w:styleId="af9">
    <w:name w:val="Revision"/>
    <w:hidden/>
    <w:uiPriority w:val="99"/>
    <w:semiHidden/>
    <w:rsid w:val="000576E7"/>
    <w:rPr>
      <w:rFonts w:ascii="Tahoma" w:hAnsi="Tahoma" w:cs="Tahoma"/>
      <w:color w:val="000000"/>
      <w:kern w:val="1"/>
      <w:sz w:val="18"/>
      <w:szCs w:val="18"/>
      <w:lang w:val="uk-UA" w:eastAsia="ar-SA"/>
    </w:rPr>
  </w:style>
  <w:style w:type="paragraph" w:styleId="afa">
    <w:name w:val="TOC Heading"/>
    <w:basedOn w:val="1"/>
    <w:next w:val="a"/>
    <w:uiPriority w:val="39"/>
    <w:unhideWhenUsed/>
    <w:qFormat/>
    <w:rsid w:val="00F53337"/>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lang w:val="ru-RU" w:eastAsia="ru-RU"/>
    </w:rPr>
  </w:style>
  <w:style w:type="paragraph" w:styleId="24">
    <w:name w:val="toc 2"/>
    <w:basedOn w:val="a"/>
    <w:next w:val="a"/>
    <w:autoRedefine/>
    <w:uiPriority w:val="39"/>
    <w:unhideWhenUsed/>
    <w:locked/>
    <w:rsid w:val="00F53337"/>
    <w:pPr>
      <w:suppressAutoHyphens w:val="0"/>
      <w:spacing w:after="100" w:line="259" w:lineRule="auto"/>
      <w:ind w:left="220"/>
    </w:pPr>
    <w:rPr>
      <w:rFonts w:asciiTheme="minorHAnsi" w:eastAsiaTheme="minorEastAsia" w:hAnsiTheme="minorHAnsi" w:cs="Times New Roman"/>
      <w:color w:val="auto"/>
      <w:kern w:val="0"/>
      <w:sz w:val="22"/>
      <w:szCs w:val="22"/>
      <w:lang w:val="ru-RU" w:eastAsia="ru-RU"/>
    </w:rPr>
  </w:style>
  <w:style w:type="paragraph" w:styleId="18">
    <w:name w:val="toc 1"/>
    <w:basedOn w:val="a"/>
    <w:next w:val="a"/>
    <w:autoRedefine/>
    <w:uiPriority w:val="39"/>
    <w:unhideWhenUsed/>
    <w:locked/>
    <w:rsid w:val="0041233B"/>
    <w:pPr>
      <w:tabs>
        <w:tab w:val="right" w:leader="dot" w:pos="9673"/>
      </w:tabs>
      <w:suppressAutoHyphens w:val="0"/>
      <w:spacing w:after="100" w:line="259" w:lineRule="auto"/>
      <w:ind w:left="0"/>
    </w:pPr>
    <w:rPr>
      <w:rFonts w:eastAsiaTheme="minorEastAsia" w:cs="Times New Roman"/>
      <w:noProof/>
      <w:color w:val="auto"/>
      <w:kern w:val="0"/>
      <w:szCs w:val="20"/>
      <w:lang w:val="ru-RU" w:eastAsia="ru-RU"/>
    </w:rPr>
  </w:style>
  <w:style w:type="paragraph" w:styleId="33">
    <w:name w:val="toc 3"/>
    <w:basedOn w:val="a"/>
    <w:next w:val="a"/>
    <w:autoRedefine/>
    <w:uiPriority w:val="39"/>
    <w:unhideWhenUsed/>
    <w:locked/>
    <w:rsid w:val="00F53337"/>
    <w:pPr>
      <w:suppressAutoHyphens w:val="0"/>
      <w:spacing w:after="100" w:line="259" w:lineRule="auto"/>
      <w:ind w:left="440"/>
    </w:pPr>
    <w:rPr>
      <w:rFonts w:asciiTheme="minorHAnsi" w:eastAsiaTheme="minorEastAsia" w:hAnsiTheme="minorHAnsi" w:cs="Times New Roman"/>
      <w:color w:val="auto"/>
      <w:kern w:val="0"/>
      <w:sz w:val="22"/>
      <w:szCs w:val="22"/>
      <w:lang w:val="ru-RU" w:eastAsia="ru-RU"/>
    </w:rPr>
  </w:style>
  <w:style w:type="paragraph" w:styleId="afb">
    <w:name w:val="No Spacing"/>
    <w:uiPriority w:val="1"/>
    <w:qFormat/>
    <w:rsid w:val="006C2B8C"/>
    <w:pPr>
      <w:suppressAutoHyphens/>
      <w:ind w:left="284"/>
    </w:pPr>
    <w:rPr>
      <w:rFonts w:ascii="Tahoma" w:hAnsi="Tahoma" w:cs="Tahoma"/>
      <w:color w:val="000000"/>
      <w:kern w:val="1"/>
      <w:sz w:val="18"/>
      <w:szCs w:val="18"/>
      <w:lang w:val="uk-UA" w:eastAsia="ar-SA"/>
    </w:rPr>
  </w:style>
  <w:style w:type="character" w:customStyle="1" w:styleId="afc">
    <w:name w:val="Основной текст_"/>
    <w:basedOn w:val="a0"/>
    <w:link w:val="25"/>
    <w:rsid w:val="00BD32E6"/>
    <w:rPr>
      <w:rFonts w:ascii="Arial" w:eastAsia="Arial" w:hAnsi="Arial" w:cs="Arial"/>
      <w:sz w:val="19"/>
      <w:szCs w:val="19"/>
      <w:shd w:val="clear" w:color="auto" w:fill="FFFFFF"/>
    </w:rPr>
  </w:style>
  <w:style w:type="paragraph" w:customStyle="1" w:styleId="25">
    <w:name w:val="Основной текст2"/>
    <w:basedOn w:val="a"/>
    <w:link w:val="afc"/>
    <w:rsid w:val="00BD32E6"/>
    <w:pPr>
      <w:widowControl w:val="0"/>
      <w:shd w:val="clear" w:color="auto" w:fill="FFFFFF"/>
      <w:suppressAutoHyphens w:val="0"/>
      <w:spacing w:line="461" w:lineRule="exact"/>
      <w:ind w:left="0" w:hanging="320"/>
      <w:jc w:val="both"/>
    </w:pPr>
    <w:rPr>
      <w:rFonts w:ascii="Arial" w:eastAsia="Arial" w:hAnsi="Arial" w:cs="Arial"/>
      <w:color w:val="auto"/>
      <w:kern w:val="0"/>
      <w:sz w:val="19"/>
      <w:szCs w:val="19"/>
      <w:lang w:val="ru-RU" w:eastAsia="ru-RU"/>
    </w:rPr>
  </w:style>
  <w:style w:type="character" w:customStyle="1" w:styleId="34">
    <w:name w:val="Основной текст (3)_"/>
    <w:basedOn w:val="a0"/>
    <w:link w:val="35"/>
    <w:rsid w:val="00BD32E6"/>
    <w:rPr>
      <w:rFonts w:ascii="Arial" w:eastAsia="Arial" w:hAnsi="Arial" w:cs="Arial"/>
      <w:b/>
      <w:bCs/>
      <w:sz w:val="18"/>
      <w:szCs w:val="18"/>
      <w:shd w:val="clear" w:color="auto" w:fill="FFFFFF"/>
    </w:rPr>
  </w:style>
  <w:style w:type="character" w:customStyle="1" w:styleId="9">
    <w:name w:val="Основной текст (9)_"/>
    <w:basedOn w:val="a0"/>
    <w:link w:val="90"/>
    <w:rsid w:val="00BD32E6"/>
    <w:rPr>
      <w:rFonts w:ascii="Arial" w:eastAsia="Arial" w:hAnsi="Arial" w:cs="Arial"/>
      <w:sz w:val="15"/>
      <w:szCs w:val="15"/>
      <w:shd w:val="clear" w:color="auto" w:fill="FFFFFF"/>
    </w:rPr>
  </w:style>
  <w:style w:type="character" w:customStyle="1" w:styleId="75pt">
    <w:name w:val="Основной текст + 7;5 pt"/>
    <w:basedOn w:val="afc"/>
    <w:rsid w:val="00BD32E6"/>
    <w:rPr>
      <w:rFonts w:ascii="Arial" w:eastAsia="Arial" w:hAnsi="Arial" w:cs="Arial"/>
      <w:b w:val="0"/>
      <w:bCs w:val="0"/>
      <w:i w:val="0"/>
      <w:iCs w:val="0"/>
      <w:smallCaps w:val="0"/>
      <w:strike w:val="0"/>
      <w:color w:val="000000"/>
      <w:spacing w:val="0"/>
      <w:w w:val="100"/>
      <w:position w:val="0"/>
      <w:sz w:val="15"/>
      <w:szCs w:val="15"/>
      <w:u w:val="none"/>
      <w:shd w:val="clear" w:color="auto" w:fill="FFFFFF"/>
      <w:lang w:val="uk-UA"/>
    </w:rPr>
  </w:style>
  <w:style w:type="character" w:customStyle="1" w:styleId="85pt">
    <w:name w:val="Основной текст + 8;5 pt"/>
    <w:basedOn w:val="afc"/>
    <w:rsid w:val="00BD32E6"/>
    <w:rPr>
      <w:rFonts w:ascii="Arial" w:eastAsia="Arial" w:hAnsi="Arial" w:cs="Arial"/>
      <w:b w:val="0"/>
      <w:bCs w:val="0"/>
      <w:i w:val="0"/>
      <w:iCs w:val="0"/>
      <w:smallCaps w:val="0"/>
      <w:strike w:val="0"/>
      <w:color w:val="000000"/>
      <w:spacing w:val="0"/>
      <w:w w:val="100"/>
      <w:position w:val="0"/>
      <w:sz w:val="17"/>
      <w:szCs w:val="17"/>
      <w:u w:val="none"/>
      <w:shd w:val="clear" w:color="auto" w:fill="FFFFFF"/>
      <w:lang w:val="uk-UA"/>
    </w:rPr>
  </w:style>
  <w:style w:type="character" w:customStyle="1" w:styleId="4pt">
    <w:name w:val="Основной текст + 4 pt"/>
    <w:basedOn w:val="afc"/>
    <w:rsid w:val="00BD32E6"/>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paragraph" w:customStyle="1" w:styleId="35">
    <w:name w:val="Основной текст (3)"/>
    <w:basedOn w:val="a"/>
    <w:link w:val="34"/>
    <w:rsid w:val="00BD32E6"/>
    <w:pPr>
      <w:widowControl w:val="0"/>
      <w:shd w:val="clear" w:color="auto" w:fill="FFFFFF"/>
      <w:suppressAutoHyphens w:val="0"/>
      <w:spacing w:line="238" w:lineRule="exact"/>
      <w:ind w:left="0" w:hanging="700"/>
      <w:jc w:val="both"/>
    </w:pPr>
    <w:rPr>
      <w:rFonts w:ascii="Arial" w:eastAsia="Arial" w:hAnsi="Arial" w:cs="Arial"/>
      <w:b/>
      <w:bCs/>
      <w:color w:val="auto"/>
      <w:kern w:val="0"/>
      <w:lang w:val="ru-RU" w:eastAsia="ru-RU"/>
    </w:rPr>
  </w:style>
  <w:style w:type="paragraph" w:customStyle="1" w:styleId="90">
    <w:name w:val="Основной текст (9)"/>
    <w:basedOn w:val="a"/>
    <w:link w:val="9"/>
    <w:rsid w:val="00BD32E6"/>
    <w:pPr>
      <w:widowControl w:val="0"/>
      <w:shd w:val="clear" w:color="auto" w:fill="FFFFFF"/>
      <w:suppressAutoHyphens w:val="0"/>
      <w:spacing w:line="188" w:lineRule="exact"/>
      <w:ind w:left="0" w:hanging="1840"/>
      <w:jc w:val="both"/>
    </w:pPr>
    <w:rPr>
      <w:rFonts w:ascii="Arial" w:eastAsia="Arial" w:hAnsi="Arial" w:cs="Arial"/>
      <w:color w:val="auto"/>
      <w:kern w:val="0"/>
      <w:sz w:val="15"/>
      <w:szCs w:val="15"/>
      <w:lang w:val="ru-RU" w:eastAsia="ru-RU"/>
    </w:rPr>
  </w:style>
  <w:style w:type="character" w:customStyle="1" w:styleId="61">
    <w:name w:val="Заголовок №6_"/>
    <w:basedOn w:val="a0"/>
    <w:link w:val="62"/>
    <w:rsid w:val="007C6835"/>
    <w:rPr>
      <w:rFonts w:ascii="Arial" w:eastAsia="Arial" w:hAnsi="Arial" w:cs="Arial"/>
      <w:b/>
      <w:bCs/>
      <w:sz w:val="23"/>
      <w:szCs w:val="23"/>
      <w:shd w:val="clear" w:color="auto" w:fill="FFFFFF"/>
    </w:rPr>
  </w:style>
  <w:style w:type="character" w:customStyle="1" w:styleId="71">
    <w:name w:val="Заголовок №7_"/>
    <w:basedOn w:val="a0"/>
    <w:link w:val="72"/>
    <w:rsid w:val="007C6835"/>
    <w:rPr>
      <w:rFonts w:ascii="Arial" w:eastAsia="Arial" w:hAnsi="Arial" w:cs="Arial"/>
      <w:b/>
      <w:bCs/>
      <w:sz w:val="23"/>
      <w:szCs w:val="23"/>
      <w:shd w:val="clear" w:color="auto" w:fill="FFFFFF"/>
    </w:rPr>
  </w:style>
  <w:style w:type="character" w:customStyle="1" w:styleId="150">
    <w:name w:val="Основной текст (15)_"/>
    <w:basedOn w:val="a0"/>
    <w:rsid w:val="007C6835"/>
    <w:rPr>
      <w:rFonts w:ascii="Arial" w:eastAsia="Arial" w:hAnsi="Arial" w:cs="Arial"/>
      <w:b w:val="0"/>
      <w:bCs w:val="0"/>
      <w:i/>
      <w:iCs/>
      <w:smallCaps w:val="0"/>
      <w:strike w:val="0"/>
      <w:sz w:val="15"/>
      <w:szCs w:val="15"/>
      <w:u w:val="none"/>
    </w:rPr>
  </w:style>
  <w:style w:type="character" w:customStyle="1" w:styleId="151">
    <w:name w:val="Основной текст (15)"/>
    <w:basedOn w:val="150"/>
    <w:rsid w:val="007C6835"/>
    <w:rPr>
      <w:rFonts w:ascii="Arial" w:eastAsia="Arial" w:hAnsi="Arial" w:cs="Arial"/>
      <w:b w:val="0"/>
      <w:bCs w:val="0"/>
      <w:i/>
      <w:iCs/>
      <w:smallCaps w:val="0"/>
      <w:strike w:val="0"/>
      <w:color w:val="000000"/>
      <w:spacing w:val="0"/>
      <w:w w:val="100"/>
      <w:position w:val="0"/>
      <w:sz w:val="15"/>
      <w:szCs w:val="15"/>
      <w:u w:val="single"/>
      <w:lang w:val="uk-UA"/>
    </w:rPr>
  </w:style>
  <w:style w:type="character" w:customStyle="1" w:styleId="152">
    <w:name w:val="Основной текст (15) + Не курсив"/>
    <w:basedOn w:val="150"/>
    <w:rsid w:val="007C6835"/>
    <w:rPr>
      <w:rFonts w:ascii="Arial" w:eastAsia="Arial" w:hAnsi="Arial" w:cs="Arial"/>
      <w:b w:val="0"/>
      <w:bCs w:val="0"/>
      <w:i/>
      <w:iCs/>
      <w:smallCaps w:val="0"/>
      <w:strike w:val="0"/>
      <w:color w:val="000000"/>
      <w:spacing w:val="0"/>
      <w:w w:val="100"/>
      <w:position w:val="0"/>
      <w:sz w:val="15"/>
      <w:szCs w:val="15"/>
      <w:u w:val="none"/>
    </w:rPr>
  </w:style>
  <w:style w:type="character" w:customStyle="1" w:styleId="81">
    <w:name w:val="Заголовок №8_"/>
    <w:basedOn w:val="a0"/>
    <w:link w:val="82"/>
    <w:rsid w:val="007C6835"/>
    <w:rPr>
      <w:rFonts w:ascii="Arial" w:eastAsia="Arial" w:hAnsi="Arial" w:cs="Arial"/>
      <w:b/>
      <w:bCs/>
      <w:sz w:val="18"/>
      <w:szCs w:val="18"/>
      <w:shd w:val="clear" w:color="auto" w:fill="FFFFFF"/>
    </w:rPr>
  </w:style>
  <w:style w:type="paragraph" w:customStyle="1" w:styleId="62">
    <w:name w:val="Заголовок №6"/>
    <w:basedOn w:val="a"/>
    <w:link w:val="61"/>
    <w:rsid w:val="007C6835"/>
    <w:pPr>
      <w:widowControl w:val="0"/>
      <w:shd w:val="clear" w:color="auto" w:fill="FFFFFF"/>
      <w:suppressAutoHyphens w:val="0"/>
      <w:spacing w:before="600" w:line="259" w:lineRule="exact"/>
      <w:ind w:left="0" w:hanging="280"/>
      <w:jc w:val="both"/>
      <w:outlineLvl w:val="5"/>
    </w:pPr>
    <w:rPr>
      <w:rFonts w:ascii="Arial" w:eastAsia="Arial" w:hAnsi="Arial" w:cs="Arial"/>
      <w:b/>
      <w:bCs/>
      <w:color w:val="auto"/>
      <w:kern w:val="0"/>
      <w:sz w:val="23"/>
      <w:szCs w:val="23"/>
      <w:lang w:val="ru-RU" w:eastAsia="ru-RU"/>
    </w:rPr>
  </w:style>
  <w:style w:type="paragraph" w:customStyle="1" w:styleId="72">
    <w:name w:val="Заголовок №7"/>
    <w:basedOn w:val="a"/>
    <w:link w:val="71"/>
    <w:rsid w:val="007C6835"/>
    <w:pPr>
      <w:widowControl w:val="0"/>
      <w:shd w:val="clear" w:color="auto" w:fill="FFFFFF"/>
      <w:suppressAutoHyphens w:val="0"/>
      <w:spacing w:line="248" w:lineRule="exact"/>
      <w:ind w:left="0"/>
      <w:jc w:val="center"/>
      <w:outlineLvl w:val="6"/>
    </w:pPr>
    <w:rPr>
      <w:rFonts w:ascii="Arial" w:eastAsia="Arial" w:hAnsi="Arial" w:cs="Arial"/>
      <w:b/>
      <w:bCs/>
      <w:color w:val="auto"/>
      <w:kern w:val="0"/>
      <w:sz w:val="23"/>
      <w:szCs w:val="23"/>
      <w:lang w:val="ru-RU" w:eastAsia="ru-RU"/>
    </w:rPr>
  </w:style>
  <w:style w:type="paragraph" w:customStyle="1" w:styleId="82">
    <w:name w:val="Заголовок №8"/>
    <w:basedOn w:val="a"/>
    <w:link w:val="81"/>
    <w:rsid w:val="007C6835"/>
    <w:pPr>
      <w:widowControl w:val="0"/>
      <w:shd w:val="clear" w:color="auto" w:fill="FFFFFF"/>
      <w:suppressAutoHyphens w:val="0"/>
      <w:spacing w:before="180" w:after="180" w:line="0" w:lineRule="atLeast"/>
      <w:ind w:left="0" w:hanging="280"/>
      <w:jc w:val="both"/>
      <w:outlineLvl w:val="7"/>
    </w:pPr>
    <w:rPr>
      <w:rFonts w:ascii="Arial" w:eastAsia="Arial" w:hAnsi="Arial" w:cs="Arial"/>
      <w:b/>
      <w:bCs/>
      <w:color w:val="auto"/>
      <w:kern w:val="0"/>
      <w:lang w:val="ru-RU" w:eastAsia="ru-RU"/>
    </w:rPr>
  </w:style>
  <w:style w:type="character" w:customStyle="1" w:styleId="64">
    <w:name w:val="Основной текст (64)_"/>
    <w:basedOn w:val="a0"/>
    <w:link w:val="640"/>
    <w:locked/>
    <w:rsid w:val="00632E90"/>
    <w:rPr>
      <w:rFonts w:ascii="Arial" w:eastAsia="Times New Roman" w:hAnsi="Arial" w:cs="Arial"/>
      <w:b/>
      <w:bCs/>
      <w:sz w:val="17"/>
      <w:szCs w:val="17"/>
      <w:shd w:val="clear" w:color="auto" w:fill="FFFFFF"/>
    </w:rPr>
  </w:style>
  <w:style w:type="character" w:customStyle="1" w:styleId="710">
    <w:name w:val="Основной текст (71)_"/>
    <w:basedOn w:val="a0"/>
    <w:link w:val="711"/>
    <w:locked/>
    <w:rsid w:val="00632E90"/>
    <w:rPr>
      <w:rFonts w:ascii="Arial" w:eastAsia="Times New Roman" w:hAnsi="Arial" w:cs="Arial"/>
      <w:sz w:val="17"/>
      <w:szCs w:val="17"/>
      <w:shd w:val="clear" w:color="auto" w:fill="FFFFFF"/>
    </w:rPr>
  </w:style>
  <w:style w:type="paragraph" w:customStyle="1" w:styleId="640">
    <w:name w:val="Основной текст (64)"/>
    <w:basedOn w:val="a"/>
    <w:link w:val="64"/>
    <w:rsid w:val="00632E90"/>
    <w:pPr>
      <w:widowControl w:val="0"/>
      <w:shd w:val="clear" w:color="auto" w:fill="FFFFFF"/>
      <w:suppressAutoHyphens w:val="0"/>
      <w:spacing w:line="442" w:lineRule="exact"/>
      <w:ind w:left="0"/>
    </w:pPr>
    <w:rPr>
      <w:rFonts w:ascii="Arial" w:eastAsia="Times New Roman" w:hAnsi="Arial" w:cs="Arial"/>
      <w:b/>
      <w:bCs/>
      <w:color w:val="auto"/>
      <w:kern w:val="0"/>
      <w:sz w:val="17"/>
      <w:szCs w:val="17"/>
      <w:lang w:val="ru-RU" w:eastAsia="ru-RU"/>
    </w:rPr>
  </w:style>
  <w:style w:type="paragraph" w:customStyle="1" w:styleId="711">
    <w:name w:val="Основной текст (71)"/>
    <w:basedOn w:val="a"/>
    <w:link w:val="710"/>
    <w:rsid w:val="00632E90"/>
    <w:pPr>
      <w:widowControl w:val="0"/>
      <w:shd w:val="clear" w:color="auto" w:fill="FFFFFF"/>
      <w:suppressAutoHyphens w:val="0"/>
      <w:spacing w:line="226" w:lineRule="exact"/>
      <w:ind w:left="0" w:hanging="160"/>
    </w:pPr>
    <w:rPr>
      <w:rFonts w:ascii="Arial" w:eastAsia="Times New Roman" w:hAnsi="Arial" w:cs="Arial"/>
      <w:color w:val="auto"/>
      <w:kern w:val="0"/>
      <w:sz w:val="17"/>
      <w:szCs w:val="17"/>
      <w:lang w:val="ru-RU" w:eastAsia="ru-RU"/>
    </w:rPr>
  </w:style>
  <w:style w:type="character" w:customStyle="1" w:styleId="41">
    <w:name w:val="Основной текст (4)_"/>
    <w:basedOn w:val="a0"/>
    <w:link w:val="42"/>
    <w:locked/>
    <w:rsid w:val="007A76A4"/>
    <w:rPr>
      <w:rFonts w:ascii="Arial" w:eastAsia="Times New Roman" w:hAnsi="Arial" w:cs="Arial"/>
      <w:shd w:val="clear" w:color="auto" w:fill="FFFFFF"/>
    </w:rPr>
  </w:style>
  <w:style w:type="character" w:customStyle="1" w:styleId="43">
    <w:name w:val="Основной текст (4) + Курсив"/>
    <w:basedOn w:val="41"/>
    <w:rsid w:val="007A76A4"/>
    <w:rPr>
      <w:rFonts w:ascii="Arial" w:eastAsia="Times New Roman" w:hAnsi="Arial" w:cs="Arial"/>
      <w:i/>
      <w:iCs/>
      <w:color w:val="000000"/>
      <w:spacing w:val="10"/>
      <w:w w:val="100"/>
      <w:position w:val="0"/>
      <w:shd w:val="clear" w:color="auto" w:fill="FFFFFF"/>
      <w:lang w:val="uk-UA" w:eastAsia="x-none"/>
    </w:rPr>
  </w:style>
  <w:style w:type="paragraph" w:customStyle="1" w:styleId="42">
    <w:name w:val="Основной текст (4)"/>
    <w:basedOn w:val="a"/>
    <w:link w:val="41"/>
    <w:rsid w:val="007A76A4"/>
    <w:pPr>
      <w:widowControl w:val="0"/>
      <w:shd w:val="clear" w:color="auto" w:fill="FFFFFF"/>
      <w:suppressAutoHyphens w:val="0"/>
      <w:spacing w:after="180" w:line="240" w:lineRule="atLeast"/>
      <w:ind w:left="0" w:hanging="360"/>
    </w:pPr>
    <w:rPr>
      <w:rFonts w:ascii="Arial" w:eastAsia="Times New Roman" w:hAnsi="Arial" w:cs="Arial"/>
      <w:color w:val="auto"/>
      <w:kern w:val="0"/>
      <w:szCs w:val="20"/>
      <w:lang w:val="ru-RU" w:eastAsia="ru-RU"/>
    </w:rPr>
  </w:style>
  <w:style w:type="character" w:customStyle="1" w:styleId="afd">
    <w:name w:val="Основной текст + Полужирный;Курсив"/>
    <w:basedOn w:val="afc"/>
    <w:rsid w:val="009357EE"/>
    <w:rPr>
      <w:rFonts w:ascii="Arial" w:eastAsia="Arial" w:hAnsi="Arial" w:cs="Arial"/>
      <w:b/>
      <w:bCs/>
      <w:i/>
      <w:iCs/>
      <w:smallCaps w:val="0"/>
      <w:strike w:val="0"/>
      <w:color w:val="000000"/>
      <w:spacing w:val="0"/>
      <w:w w:val="100"/>
      <w:position w:val="0"/>
      <w:sz w:val="19"/>
      <w:szCs w:val="19"/>
      <w:u w:val="none"/>
      <w:shd w:val="clear" w:color="auto" w:fill="FFFFFF"/>
      <w:lang w:val="uk-UA"/>
    </w:rPr>
  </w:style>
  <w:style w:type="paragraph" w:customStyle="1" w:styleId="210">
    <w:name w:val="Основной текст 21"/>
    <w:basedOn w:val="a"/>
    <w:rsid w:val="001037BF"/>
    <w:pPr>
      <w:spacing w:before="120" w:line="240" w:lineRule="auto"/>
      <w:ind w:left="0"/>
      <w:jc w:val="both"/>
    </w:pPr>
    <w:rPr>
      <w:rFonts w:ascii="NTTimes/Cyrillic" w:eastAsia="Times New Roman" w:hAnsi="NTTimes/Cyrillic" w:cs="Times New Roman"/>
      <w:color w:val="auto"/>
      <w:kern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140">
      <w:bodyDiv w:val="1"/>
      <w:marLeft w:val="0"/>
      <w:marRight w:val="0"/>
      <w:marTop w:val="0"/>
      <w:marBottom w:val="0"/>
      <w:divBdr>
        <w:top w:val="none" w:sz="0" w:space="0" w:color="auto"/>
        <w:left w:val="none" w:sz="0" w:space="0" w:color="auto"/>
        <w:bottom w:val="none" w:sz="0" w:space="0" w:color="auto"/>
        <w:right w:val="none" w:sz="0" w:space="0" w:color="auto"/>
      </w:divBdr>
    </w:div>
    <w:div w:id="26833163">
      <w:bodyDiv w:val="1"/>
      <w:marLeft w:val="0"/>
      <w:marRight w:val="0"/>
      <w:marTop w:val="0"/>
      <w:marBottom w:val="0"/>
      <w:divBdr>
        <w:top w:val="none" w:sz="0" w:space="0" w:color="auto"/>
        <w:left w:val="none" w:sz="0" w:space="0" w:color="auto"/>
        <w:bottom w:val="none" w:sz="0" w:space="0" w:color="auto"/>
        <w:right w:val="none" w:sz="0" w:space="0" w:color="auto"/>
      </w:divBdr>
    </w:div>
    <w:div w:id="50275570">
      <w:bodyDiv w:val="1"/>
      <w:marLeft w:val="0"/>
      <w:marRight w:val="0"/>
      <w:marTop w:val="0"/>
      <w:marBottom w:val="0"/>
      <w:divBdr>
        <w:top w:val="none" w:sz="0" w:space="0" w:color="auto"/>
        <w:left w:val="none" w:sz="0" w:space="0" w:color="auto"/>
        <w:bottom w:val="none" w:sz="0" w:space="0" w:color="auto"/>
        <w:right w:val="none" w:sz="0" w:space="0" w:color="auto"/>
      </w:divBdr>
    </w:div>
    <w:div w:id="50545443">
      <w:bodyDiv w:val="1"/>
      <w:marLeft w:val="0"/>
      <w:marRight w:val="0"/>
      <w:marTop w:val="0"/>
      <w:marBottom w:val="0"/>
      <w:divBdr>
        <w:top w:val="none" w:sz="0" w:space="0" w:color="auto"/>
        <w:left w:val="none" w:sz="0" w:space="0" w:color="auto"/>
        <w:bottom w:val="none" w:sz="0" w:space="0" w:color="auto"/>
        <w:right w:val="none" w:sz="0" w:space="0" w:color="auto"/>
      </w:divBdr>
    </w:div>
    <w:div w:id="73362186">
      <w:bodyDiv w:val="1"/>
      <w:marLeft w:val="0"/>
      <w:marRight w:val="0"/>
      <w:marTop w:val="0"/>
      <w:marBottom w:val="0"/>
      <w:divBdr>
        <w:top w:val="none" w:sz="0" w:space="0" w:color="auto"/>
        <w:left w:val="none" w:sz="0" w:space="0" w:color="auto"/>
        <w:bottom w:val="none" w:sz="0" w:space="0" w:color="auto"/>
        <w:right w:val="none" w:sz="0" w:space="0" w:color="auto"/>
      </w:divBdr>
    </w:div>
    <w:div w:id="80496374">
      <w:bodyDiv w:val="1"/>
      <w:marLeft w:val="0"/>
      <w:marRight w:val="0"/>
      <w:marTop w:val="0"/>
      <w:marBottom w:val="0"/>
      <w:divBdr>
        <w:top w:val="none" w:sz="0" w:space="0" w:color="auto"/>
        <w:left w:val="none" w:sz="0" w:space="0" w:color="auto"/>
        <w:bottom w:val="none" w:sz="0" w:space="0" w:color="auto"/>
        <w:right w:val="none" w:sz="0" w:space="0" w:color="auto"/>
      </w:divBdr>
    </w:div>
    <w:div w:id="99835086">
      <w:bodyDiv w:val="1"/>
      <w:marLeft w:val="0"/>
      <w:marRight w:val="0"/>
      <w:marTop w:val="0"/>
      <w:marBottom w:val="0"/>
      <w:divBdr>
        <w:top w:val="none" w:sz="0" w:space="0" w:color="auto"/>
        <w:left w:val="none" w:sz="0" w:space="0" w:color="auto"/>
        <w:bottom w:val="none" w:sz="0" w:space="0" w:color="auto"/>
        <w:right w:val="none" w:sz="0" w:space="0" w:color="auto"/>
      </w:divBdr>
    </w:div>
    <w:div w:id="115178864">
      <w:bodyDiv w:val="1"/>
      <w:marLeft w:val="0"/>
      <w:marRight w:val="0"/>
      <w:marTop w:val="0"/>
      <w:marBottom w:val="0"/>
      <w:divBdr>
        <w:top w:val="none" w:sz="0" w:space="0" w:color="auto"/>
        <w:left w:val="none" w:sz="0" w:space="0" w:color="auto"/>
        <w:bottom w:val="none" w:sz="0" w:space="0" w:color="auto"/>
        <w:right w:val="none" w:sz="0" w:space="0" w:color="auto"/>
      </w:divBdr>
    </w:div>
    <w:div w:id="156961086">
      <w:bodyDiv w:val="1"/>
      <w:marLeft w:val="0"/>
      <w:marRight w:val="0"/>
      <w:marTop w:val="0"/>
      <w:marBottom w:val="0"/>
      <w:divBdr>
        <w:top w:val="none" w:sz="0" w:space="0" w:color="auto"/>
        <w:left w:val="none" w:sz="0" w:space="0" w:color="auto"/>
        <w:bottom w:val="none" w:sz="0" w:space="0" w:color="auto"/>
        <w:right w:val="none" w:sz="0" w:space="0" w:color="auto"/>
      </w:divBdr>
    </w:div>
    <w:div w:id="163060298">
      <w:bodyDiv w:val="1"/>
      <w:marLeft w:val="0"/>
      <w:marRight w:val="0"/>
      <w:marTop w:val="0"/>
      <w:marBottom w:val="0"/>
      <w:divBdr>
        <w:top w:val="none" w:sz="0" w:space="0" w:color="auto"/>
        <w:left w:val="none" w:sz="0" w:space="0" w:color="auto"/>
        <w:bottom w:val="none" w:sz="0" w:space="0" w:color="auto"/>
        <w:right w:val="none" w:sz="0" w:space="0" w:color="auto"/>
      </w:divBdr>
    </w:div>
    <w:div w:id="172914014">
      <w:bodyDiv w:val="1"/>
      <w:marLeft w:val="0"/>
      <w:marRight w:val="0"/>
      <w:marTop w:val="0"/>
      <w:marBottom w:val="0"/>
      <w:divBdr>
        <w:top w:val="none" w:sz="0" w:space="0" w:color="auto"/>
        <w:left w:val="none" w:sz="0" w:space="0" w:color="auto"/>
        <w:bottom w:val="none" w:sz="0" w:space="0" w:color="auto"/>
        <w:right w:val="none" w:sz="0" w:space="0" w:color="auto"/>
      </w:divBdr>
    </w:div>
    <w:div w:id="206070302">
      <w:bodyDiv w:val="1"/>
      <w:marLeft w:val="0"/>
      <w:marRight w:val="0"/>
      <w:marTop w:val="0"/>
      <w:marBottom w:val="0"/>
      <w:divBdr>
        <w:top w:val="none" w:sz="0" w:space="0" w:color="auto"/>
        <w:left w:val="none" w:sz="0" w:space="0" w:color="auto"/>
        <w:bottom w:val="none" w:sz="0" w:space="0" w:color="auto"/>
        <w:right w:val="none" w:sz="0" w:space="0" w:color="auto"/>
      </w:divBdr>
    </w:div>
    <w:div w:id="206456133">
      <w:bodyDiv w:val="1"/>
      <w:marLeft w:val="0"/>
      <w:marRight w:val="0"/>
      <w:marTop w:val="0"/>
      <w:marBottom w:val="0"/>
      <w:divBdr>
        <w:top w:val="none" w:sz="0" w:space="0" w:color="auto"/>
        <w:left w:val="none" w:sz="0" w:space="0" w:color="auto"/>
        <w:bottom w:val="none" w:sz="0" w:space="0" w:color="auto"/>
        <w:right w:val="none" w:sz="0" w:space="0" w:color="auto"/>
      </w:divBdr>
    </w:div>
    <w:div w:id="206530017">
      <w:bodyDiv w:val="1"/>
      <w:marLeft w:val="0"/>
      <w:marRight w:val="0"/>
      <w:marTop w:val="0"/>
      <w:marBottom w:val="0"/>
      <w:divBdr>
        <w:top w:val="none" w:sz="0" w:space="0" w:color="auto"/>
        <w:left w:val="none" w:sz="0" w:space="0" w:color="auto"/>
        <w:bottom w:val="none" w:sz="0" w:space="0" w:color="auto"/>
        <w:right w:val="none" w:sz="0" w:space="0" w:color="auto"/>
      </w:divBdr>
      <w:divsChild>
        <w:div w:id="49426195">
          <w:marLeft w:val="0"/>
          <w:marRight w:val="0"/>
          <w:marTop w:val="0"/>
          <w:marBottom w:val="0"/>
          <w:divBdr>
            <w:top w:val="none" w:sz="0" w:space="0" w:color="auto"/>
            <w:left w:val="none" w:sz="0" w:space="0" w:color="auto"/>
            <w:bottom w:val="none" w:sz="0" w:space="0" w:color="auto"/>
            <w:right w:val="none" w:sz="0" w:space="0" w:color="auto"/>
          </w:divBdr>
        </w:div>
        <w:div w:id="192310007">
          <w:marLeft w:val="0"/>
          <w:marRight w:val="0"/>
          <w:marTop w:val="0"/>
          <w:marBottom w:val="0"/>
          <w:divBdr>
            <w:top w:val="none" w:sz="0" w:space="0" w:color="auto"/>
            <w:left w:val="none" w:sz="0" w:space="0" w:color="auto"/>
            <w:bottom w:val="none" w:sz="0" w:space="0" w:color="auto"/>
            <w:right w:val="none" w:sz="0" w:space="0" w:color="auto"/>
          </w:divBdr>
        </w:div>
        <w:div w:id="503787479">
          <w:marLeft w:val="0"/>
          <w:marRight w:val="0"/>
          <w:marTop w:val="0"/>
          <w:marBottom w:val="0"/>
          <w:divBdr>
            <w:top w:val="none" w:sz="0" w:space="0" w:color="auto"/>
            <w:left w:val="none" w:sz="0" w:space="0" w:color="auto"/>
            <w:bottom w:val="none" w:sz="0" w:space="0" w:color="auto"/>
            <w:right w:val="none" w:sz="0" w:space="0" w:color="auto"/>
          </w:divBdr>
        </w:div>
        <w:div w:id="755520511">
          <w:marLeft w:val="0"/>
          <w:marRight w:val="0"/>
          <w:marTop w:val="0"/>
          <w:marBottom w:val="0"/>
          <w:divBdr>
            <w:top w:val="none" w:sz="0" w:space="0" w:color="auto"/>
            <w:left w:val="none" w:sz="0" w:space="0" w:color="auto"/>
            <w:bottom w:val="none" w:sz="0" w:space="0" w:color="auto"/>
            <w:right w:val="none" w:sz="0" w:space="0" w:color="auto"/>
          </w:divBdr>
        </w:div>
        <w:div w:id="1056243816">
          <w:marLeft w:val="0"/>
          <w:marRight w:val="0"/>
          <w:marTop w:val="0"/>
          <w:marBottom w:val="0"/>
          <w:divBdr>
            <w:top w:val="none" w:sz="0" w:space="0" w:color="auto"/>
            <w:left w:val="none" w:sz="0" w:space="0" w:color="auto"/>
            <w:bottom w:val="none" w:sz="0" w:space="0" w:color="auto"/>
            <w:right w:val="none" w:sz="0" w:space="0" w:color="auto"/>
          </w:divBdr>
        </w:div>
        <w:div w:id="1111124269">
          <w:marLeft w:val="0"/>
          <w:marRight w:val="0"/>
          <w:marTop w:val="0"/>
          <w:marBottom w:val="0"/>
          <w:divBdr>
            <w:top w:val="none" w:sz="0" w:space="0" w:color="auto"/>
            <w:left w:val="none" w:sz="0" w:space="0" w:color="auto"/>
            <w:bottom w:val="none" w:sz="0" w:space="0" w:color="auto"/>
            <w:right w:val="none" w:sz="0" w:space="0" w:color="auto"/>
          </w:divBdr>
        </w:div>
        <w:div w:id="1259751200">
          <w:marLeft w:val="0"/>
          <w:marRight w:val="0"/>
          <w:marTop w:val="0"/>
          <w:marBottom w:val="0"/>
          <w:divBdr>
            <w:top w:val="none" w:sz="0" w:space="0" w:color="auto"/>
            <w:left w:val="none" w:sz="0" w:space="0" w:color="auto"/>
            <w:bottom w:val="none" w:sz="0" w:space="0" w:color="auto"/>
            <w:right w:val="none" w:sz="0" w:space="0" w:color="auto"/>
          </w:divBdr>
        </w:div>
        <w:div w:id="1417559667">
          <w:marLeft w:val="0"/>
          <w:marRight w:val="0"/>
          <w:marTop w:val="0"/>
          <w:marBottom w:val="0"/>
          <w:divBdr>
            <w:top w:val="none" w:sz="0" w:space="0" w:color="auto"/>
            <w:left w:val="none" w:sz="0" w:space="0" w:color="auto"/>
            <w:bottom w:val="none" w:sz="0" w:space="0" w:color="auto"/>
            <w:right w:val="none" w:sz="0" w:space="0" w:color="auto"/>
          </w:divBdr>
        </w:div>
        <w:div w:id="1825122708">
          <w:marLeft w:val="0"/>
          <w:marRight w:val="0"/>
          <w:marTop w:val="0"/>
          <w:marBottom w:val="0"/>
          <w:divBdr>
            <w:top w:val="none" w:sz="0" w:space="0" w:color="auto"/>
            <w:left w:val="none" w:sz="0" w:space="0" w:color="auto"/>
            <w:bottom w:val="none" w:sz="0" w:space="0" w:color="auto"/>
            <w:right w:val="none" w:sz="0" w:space="0" w:color="auto"/>
          </w:divBdr>
        </w:div>
        <w:div w:id="1900243510">
          <w:marLeft w:val="0"/>
          <w:marRight w:val="0"/>
          <w:marTop w:val="0"/>
          <w:marBottom w:val="0"/>
          <w:divBdr>
            <w:top w:val="none" w:sz="0" w:space="0" w:color="auto"/>
            <w:left w:val="none" w:sz="0" w:space="0" w:color="auto"/>
            <w:bottom w:val="none" w:sz="0" w:space="0" w:color="auto"/>
            <w:right w:val="none" w:sz="0" w:space="0" w:color="auto"/>
          </w:divBdr>
        </w:div>
      </w:divsChild>
    </w:div>
    <w:div w:id="209852391">
      <w:bodyDiv w:val="1"/>
      <w:marLeft w:val="0"/>
      <w:marRight w:val="0"/>
      <w:marTop w:val="0"/>
      <w:marBottom w:val="0"/>
      <w:divBdr>
        <w:top w:val="none" w:sz="0" w:space="0" w:color="auto"/>
        <w:left w:val="none" w:sz="0" w:space="0" w:color="auto"/>
        <w:bottom w:val="none" w:sz="0" w:space="0" w:color="auto"/>
        <w:right w:val="none" w:sz="0" w:space="0" w:color="auto"/>
      </w:divBdr>
    </w:div>
    <w:div w:id="219289046">
      <w:bodyDiv w:val="1"/>
      <w:marLeft w:val="0"/>
      <w:marRight w:val="0"/>
      <w:marTop w:val="0"/>
      <w:marBottom w:val="0"/>
      <w:divBdr>
        <w:top w:val="none" w:sz="0" w:space="0" w:color="auto"/>
        <w:left w:val="none" w:sz="0" w:space="0" w:color="auto"/>
        <w:bottom w:val="none" w:sz="0" w:space="0" w:color="auto"/>
        <w:right w:val="none" w:sz="0" w:space="0" w:color="auto"/>
      </w:divBdr>
    </w:div>
    <w:div w:id="230430030">
      <w:bodyDiv w:val="1"/>
      <w:marLeft w:val="0"/>
      <w:marRight w:val="0"/>
      <w:marTop w:val="0"/>
      <w:marBottom w:val="0"/>
      <w:divBdr>
        <w:top w:val="none" w:sz="0" w:space="0" w:color="auto"/>
        <w:left w:val="none" w:sz="0" w:space="0" w:color="auto"/>
        <w:bottom w:val="none" w:sz="0" w:space="0" w:color="auto"/>
        <w:right w:val="none" w:sz="0" w:space="0" w:color="auto"/>
      </w:divBdr>
    </w:div>
    <w:div w:id="232157657">
      <w:bodyDiv w:val="1"/>
      <w:marLeft w:val="0"/>
      <w:marRight w:val="0"/>
      <w:marTop w:val="0"/>
      <w:marBottom w:val="0"/>
      <w:divBdr>
        <w:top w:val="none" w:sz="0" w:space="0" w:color="auto"/>
        <w:left w:val="none" w:sz="0" w:space="0" w:color="auto"/>
        <w:bottom w:val="none" w:sz="0" w:space="0" w:color="auto"/>
        <w:right w:val="none" w:sz="0" w:space="0" w:color="auto"/>
      </w:divBdr>
    </w:div>
    <w:div w:id="268247313">
      <w:bodyDiv w:val="1"/>
      <w:marLeft w:val="0"/>
      <w:marRight w:val="0"/>
      <w:marTop w:val="0"/>
      <w:marBottom w:val="0"/>
      <w:divBdr>
        <w:top w:val="none" w:sz="0" w:space="0" w:color="auto"/>
        <w:left w:val="none" w:sz="0" w:space="0" w:color="auto"/>
        <w:bottom w:val="none" w:sz="0" w:space="0" w:color="auto"/>
        <w:right w:val="none" w:sz="0" w:space="0" w:color="auto"/>
      </w:divBdr>
    </w:div>
    <w:div w:id="280262798">
      <w:bodyDiv w:val="1"/>
      <w:marLeft w:val="0"/>
      <w:marRight w:val="0"/>
      <w:marTop w:val="0"/>
      <w:marBottom w:val="0"/>
      <w:divBdr>
        <w:top w:val="none" w:sz="0" w:space="0" w:color="auto"/>
        <w:left w:val="none" w:sz="0" w:space="0" w:color="auto"/>
        <w:bottom w:val="none" w:sz="0" w:space="0" w:color="auto"/>
        <w:right w:val="none" w:sz="0" w:space="0" w:color="auto"/>
      </w:divBdr>
    </w:div>
    <w:div w:id="285091190">
      <w:bodyDiv w:val="1"/>
      <w:marLeft w:val="0"/>
      <w:marRight w:val="0"/>
      <w:marTop w:val="0"/>
      <w:marBottom w:val="0"/>
      <w:divBdr>
        <w:top w:val="none" w:sz="0" w:space="0" w:color="auto"/>
        <w:left w:val="none" w:sz="0" w:space="0" w:color="auto"/>
        <w:bottom w:val="none" w:sz="0" w:space="0" w:color="auto"/>
        <w:right w:val="none" w:sz="0" w:space="0" w:color="auto"/>
      </w:divBdr>
    </w:div>
    <w:div w:id="290482737">
      <w:bodyDiv w:val="1"/>
      <w:marLeft w:val="0"/>
      <w:marRight w:val="0"/>
      <w:marTop w:val="0"/>
      <w:marBottom w:val="0"/>
      <w:divBdr>
        <w:top w:val="none" w:sz="0" w:space="0" w:color="auto"/>
        <w:left w:val="none" w:sz="0" w:space="0" w:color="auto"/>
        <w:bottom w:val="none" w:sz="0" w:space="0" w:color="auto"/>
        <w:right w:val="none" w:sz="0" w:space="0" w:color="auto"/>
      </w:divBdr>
    </w:div>
    <w:div w:id="292756754">
      <w:bodyDiv w:val="1"/>
      <w:marLeft w:val="0"/>
      <w:marRight w:val="0"/>
      <w:marTop w:val="0"/>
      <w:marBottom w:val="0"/>
      <w:divBdr>
        <w:top w:val="none" w:sz="0" w:space="0" w:color="auto"/>
        <w:left w:val="none" w:sz="0" w:space="0" w:color="auto"/>
        <w:bottom w:val="none" w:sz="0" w:space="0" w:color="auto"/>
        <w:right w:val="none" w:sz="0" w:space="0" w:color="auto"/>
      </w:divBdr>
    </w:div>
    <w:div w:id="299304973">
      <w:bodyDiv w:val="1"/>
      <w:marLeft w:val="0"/>
      <w:marRight w:val="0"/>
      <w:marTop w:val="0"/>
      <w:marBottom w:val="0"/>
      <w:divBdr>
        <w:top w:val="none" w:sz="0" w:space="0" w:color="auto"/>
        <w:left w:val="none" w:sz="0" w:space="0" w:color="auto"/>
        <w:bottom w:val="none" w:sz="0" w:space="0" w:color="auto"/>
        <w:right w:val="none" w:sz="0" w:space="0" w:color="auto"/>
      </w:divBdr>
    </w:div>
    <w:div w:id="301156918">
      <w:bodyDiv w:val="1"/>
      <w:marLeft w:val="0"/>
      <w:marRight w:val="0"/>
      <w:marTop w:val="0"/>
      <w:marBottom w:val="0"/>
      <w:divBdr>
        <w:top w:val="none" w:sz="0" w:space="0" w:color="auto"/>
        <w:left w:val="none" w:sz="0" w:space="0" w:color="auto"/>
        <w:bottom w:val="none" w:sz="0" w:space="0" w:color="auto"/>
        <w:right w:val="none" w:sz="0" w:space="0" w:color="auto"/>
      </w:divBdr>
    </w:div>
    <w:div w:id="307784344">
      <w:bodyDiv w:val="1"/>
      <w:marLeft w:val="0"/>
      <w:marRight w:val="0"/>
      <w:marTop w:val="0"/>
      <w:marBottom w:val="0"/>
      <w:divBdr>
        <w:top w:val="none" w:sz="0" w:space="0" w:color="auto"/>
        <w:left w:val="none" w:sz="0" w:space="0" w:color="auto"/>
        <w:bottom w:val="none" w:sz="0" w:space="0" w:color="auto"/>
        <w:right w:val="none" w:sz="0" w:space="0" w:color="auto"/>
      </w:divBdr>
    </w:div>
    <w:div w:id="311107379">
      <w:bodyDiv w:val="1"/>
      <w:marLeft w:val="0"/>
      <w:marRight w:val="0"/>
      <w:marTop w:val="0"/>
      <w:marBottom w:val="0"/>
      <w:divBdr>
        <w:top w:val="none" w:sz="0" w:space="0" w:color="auto"/>
        <w:left w:val="none" w:sz="0" w:space="0" w:color="auto"/>
        <w:bottom w:val="none" w:sz="0" w:space="0" w:color="auto"/>
        <w:right w:val="none" w:sz="0" w:space="0" w:color="auto"/>
      </w:divBdr>
    </w:div>
    <w:div w:id="333847838">
      <w:bodyDiv w:val="1"/>
      <w:marLeft w:val="0"/>
      <w:marRight w:val="0"/>
      <w:marTop w:val="0"/>
      <w:marBottom w:val="0"/>
      <w:divBdr>
        <w:top w:val="none" w:sz="0" w:space="0" w:color="auto"/>
        <w:left w:val="none" w:sz="0" w:space="0" w:color="auto"/>
        <w:bottom w:val="none" w:sz="0" w:space="0" w:color="auto"/>
        <w:right w:val="none" w:sz="0" w:space="0" w:color="auto"/>
      </w:divBdr>
    </w:div>
    <w:div w:id="336926938">
      <w:bodyDiv w:val="1"/>
      <w:marLeft w:val="0"/>
      <w:marRight w:val="0"/>
      <w:marTop w:val="0"/>
      <w:marBottom w:val="0"/>
      <w:divBdr>
        <w:top w:val="none" w:sz="0" w:space="0" w:color="auto"/>
        <w:left w:val="none" w:sz="0" w:space="0" w:color="auto"/>
        <w:bottom w:val="none" w:sz="0" w:space="0" w:color="auto"/>
        <w:right w:val="none" w:sz="0" w:space="0" w:color="auto"/>
      </w:divBdr>
    </w:div>
    <w:div w:id="337388166">
      <w:bodyDiv w:val="1"/>
      <w:marLeft w:val="0"/>
      <w:marRight w:val="0"/>
      <w:marTop w:val="0"/>
      <w:marBottom w:val="0"/>
      <w:divBdr>
        <w:top w:val="none" w:sz="0" w:space="0" w:color="auto"/>
        <w:left w:val="none" w:sz="0" w:space="0" w:color="auto"/>
        <w:bottom w:val="none" w:sz="0" w:space="0" w:color="auto"/>
        <w:right w:val="none" w:sz="0" w:space="0" w:color="auto"/>
      </w:divBdr>
    </w:div>
    <w:div w:id="345134200">
      <w:bodyDiv w:val="1"/>
      <w:marLeft w:val="0"/>
      <w:marRight w:val="0"/>
      <w:marTop w:val="0"/>
      <w:marBottom w:val="0"/>
      <w:divBdr>
        <w:top w:val="none" w:sz="0" w:space="0" w:color="auto"/>
        <w:left w:val="none" w:sz="0" w:space="0" w:color="auto"/>
        <w:bottom w:val="none" w:sz="0" w:space="0" w:color="auto"/>
        <w:right w:val="none" w:sz="0" w:space="0" w:color="auto"/>
      </w:divBdr>
    </w:div>
    <w:div w:id="350954473">
      <w:bodyDiv w:val="1"/>
      <w:marLeft w:val="0"/>
      <w:marRight w:val="0"/>
      <w:marTop w:val="0"/>
      <w:marBottom w:val="0"/>
      <w:divBdr>
        <w:top w:val="none" w:sz="0" w:space="0" w:color="auto"/>
        <w:left w:val="none" w:sz="0" w:space="0" w:color="auto"/>
        <w:bottom w:val="none" w:sz="0" w:space="0" w:color="auto"/>
        <w:right w:val="none" w:sz="0" w:space="0" w:color="auto"/>
      </w:divBdr>
    </w:div>
    <w:div w:id="359673093">
      <w:bodyDiv w:val="1"/>
      <w:marLeft w:val="0"/>
      <w:marRight w:val="0"/>
      <w:marTop w:val="0"/>
      <w:marBottom w:val="0"/>
      <w:divBdr>
        <w:top w:val="none" w:sz="0" w:space="0" w:color="auto"/>
        <w:left w:val="none" w:sz="0" w:space="0" w:color="auto"/>
        <w:bottom w:val="none" w:sz="0" w:space="0" w:color="auto"/>
        <w:right w:val="none" w:sz="0" w:space="0" w:color="auto"/>
      </w:divBdr>
    </w:div>
    <w:div w:id="377318778">
      <w:bodyDiv w:val="1"/>
      <w:marLeft w:val="0"/>
      <w:marRight w:val="0"/>
      <w:marTop w:val="0"/>
      <w:marBottom w:val="0"/>
      <w:divBdr>
        <w:top w:val="none" w:sz="0" w:space="0" w:color="auto"/>
        <w:left w:val="none" w:sz="0" w:space="0" w:color="auto"/>
        <w:bottom w:val="none" w:sz="0" w:space="0" w:color="auto"/>
        <w:right w:val="none" w:sz="0" w:space="0" w:color="auto"/>
      </w:divBdr>
    </w:div>
    <w:div w:id="386613481">
      <w:bodyDiv w:val="1"/>
      <w:marLeft w:val="0"/>
      <w:marRight w:val="0"/>
      <w:marTop w:val="0"/>
      <w:marBottom w:val="0"/>
      <w:divBdr>
        <w:top w:val="none" w:sz="0" w:space="0" w:color="auto"/>
        <w:left w:val="none" w:sz="0" w:space="0" w:color="auto"/>
        <w:bottom w:val="none" w:sz="0" w:space="0" w:color="auto"/>
        <w:right w:val="none" w:sz="0" w:space="0" w:color="auto"/>
      </w:divBdr>
    </w:div>
    <w:div w:id="388119134">
      <w:bodyDiv w:val="1"/>
      <w:marLeft w:val="0"/>
      <w:marRight w:val="0"/>
      <w:marTop w:val="0"/>
      <w:marBottom w:val="0"/>
      <w:divBdr>
        <w:top w:val="none" w:sz="0" w:space="0" w:color="auto"/>
        <w:left w:val="none" w:sz="0" w:space="0" w:color="auto"/>
        <w:bottom w:val="none" w:sz="0" w:space="0" w:color="auto"/>
        <w:right w:val="none" w:sz="0" w:space="0" w:color="auto"/>
      </w:divBdr>
    </w:div>
    <w:div w:id="422338236">
      <w:bodyDiv w:val="1"/>
      <w:marLeft w:val="0"/>
      <w:marRight w:val="0"/>
      <w:marTop w:val="0"/>
      <w:marBottom w:val="0"/>
      <w:divBdr>
        <w:top w:val="none" w:sz="0" w:space="0" w:color="auto"/>
        <w:left w:val="none" w:sz="0" w:space="0" w:color="auto"/>
        <w:bottom w:val="none" w:sz="0" w:space="0" w:color="auto"/>
        <w:right w:val="none" w:sz="0" w:space="0" w:color="auto"/>
      </w:divBdr>
    </w:div>
    <w:div w:id="429158439">
      <w:bodyDiv w:val="1"/>
      <w:marLeft w:val="0"/>
      <w:marRight w:val="0"/>
      <w:marTop w:val="0"/>
      <w:marBottom w:val="0"/>
      <w:divBdr>
        <w:top w:val="none" w:sz="0" w:space="0" w:color="auto"/>
        <w:left w:val="none" w:sz="0" w:space="0" w:color="auto"/>
        <w:bottom w:val="none" w:sz="0" w:space="0" w:color="auto"/>
        <w:right w:val="none" w:sz="0" w:space="0" w:color="auto"/>
      </w:divBdr>
    </w:div>
    <w:div w:id="430707295">
      <w:bodyDiv w:val="1"/>
      <w:marLeft w:val="0"/>
      <w:marRight w:val="0"/>
      <w:marTop w:val="0"/>
      <w:marBottom w:val="0"/>
      <w:divBdr>
        <w:top w:val="none" w:sz="0" w:space="0" w:color="auto"/>
        <w:left w:val="none" w:sz="0" w:space="0" w:color="auto"/>
        <w:bottom w:val="none" w:sz="0" w:space="0" w:color="auto"/>
        <w:right w:val="none" w:sz="0" w:space="0" w:color="auto"/>
      </w:divBdr>
    </w:div>
    <w:div w:id="444689108">
      <w:bodyDiv w:val="1"/>
      <w:marLeft w:val="0"/>
      <w:marRight w:val="0"/>
      <w:marTop w:val="0"/>
      <w:marBottom w:val="0"/>
      <w:divBdr>
        <w:top w:val="none" w:sz="0" w:space="0" w:color="auto"/>
        <w:left w:val="none" w:sz="0" w:space="0" w:color="auto"/>
        <w:bottom w:val="none" w:sz="0" w:space="0" w:color="auto"/>
        <w:right w:val="none" w:sz="0" w:space="0" w:color="auto"/>
      </w:divBdr>
    </w:div>
    <w:div w:id="446124871">
      <w:bodyDiv w:val="1"/>
      <w:marLeft w:val="0"/>
      <w:marRight w:val="0"/>
      <w:marTop w:val="0"/>
      <w:marBottom w:val="0"/>
      <w:divBdr>
        <w:top w:val="none" w:sz="0" w:space="0" w:color="auto"/>
        <w:left w:val="none" w:sz="0" w:space="0" w:color="auto"/>
        <w:bottom w:val="none" w:sz="0" w:space="0" w:color="auto"/>
        <w:right w:val="none" w:sz="0" w:space="0" w:color="auto"/>
      </w:divBdr>
    </w:div>
    <w:div w:id="459760828">
      <w:bodyDiv w:val="1"/>
      <w:marLeft w:val="0"/>
      <w:marRight w:val="0"/>
      <w:marTop w:val="0"/>
      <w:marBottom w:val="0"/>
      <w:divBdr>
        <w:top w:val="none" w:sz="0" w:space="0" w:color="auto"/>
        <w:left w:val="none" w:sz="0" w:space="0" w:color="auto"/>
        <w:bottom w:val="none" w:sz="0" w:space="0" w:color="auto"/>
        <w:right w:val="none" w:sz="0" w:space="0" w:color="auto"/>
      </w:divBdr>
    </w:div>
    <w:div w:id="468017500">
      <w:bodyDiv w:val="1"/>
      <w:marLeft w:val="0"/>
      <w:marRight w:val="0"/>
      <w:marTop w:val="0"/>
      <w:marBottom w:val="0"/>
      <w:divBdr>
        <w:top w:val="none" w:sz="0" w:space="0" w:color="auto"/>
        <w:left w:val="none" w:sz="0" w:space="0" w:color="auto"/>
        <w:bottom w:val="none" w:sz="0" w:space="0" w:color="auto"/>
        <w:right w:val="none" w:sz="0" w:space="0" w:color="auto"/>
      </w:divBdr>
    </w:div>
    <w:div w:id="468867163">
      <w:bodyDiv w:val="1"/>
      <w:marLeft w:val="0"/>
      <w:marRight w:val="0"/>
      <w:marTop w:val="0"/>
      <w:marBottom w:val="0"/>
      <w:divBdr>
        <w:top w:val="none" w:sz="0" w:space="0" w:color="auto"/>
        <w:left w:val="none" w:sz="0" w:space="0" w:color="auto"/>
        <w:bottom w:val="none" w:sz="0" w:space="0" w:color="auto"/>
        <w:right w:val="none" w:sz="0" w:space="0" w:color="auto"/>
      </w:divBdr>
    </w:div>
    <w:div w:id="471025881">
      <w:bodyDiv w:val="1"/>
      <w:marLeft w:val="0"/>
      <w:marRight w:val="0"/>
      <w:marTop w:val="0"/>
      <w:marBottom w:val="0"/>
      <w:divBdr>
        <w:top w:val="none" w:sz="0" w:space="0" w:color="auto"/>
        <w:left w:val="none" w:sz="0" w:space="0" w:color="auto"/>
        <w:bottom w:val="none" w:sz="0" w:space="0" w:color="auto"/>
        <w:right w:val="none" w:sz="0" w:space="0" w:color="auto"/>
      </w:divBdr>
    </w:div>
    <w:div w:id="472911843">
      <w:bodyDiv w:val="1"/>
      <w:marLeft w:val="0"/>
      <w:marRight w:val="0"/>
      <w:marTop w:val="0"/>
      <w:marBottom w:val="0"/>
      <w:divBdr>
        <w:top w:val="none" w:sz="0" w:space="0" w:color="auto"/>
        <w:left w:val="none" w:sz="0" w:space="0" w:color="auto"/>
        <w:bottom w:val="none" w:sz="0" w:space="0" w:color="auto"/>
        <w:right w:val="none" w:sz="0" w:space="0" w:color="auto"/>
      </w:divBdr>
    </w:div>
    <w:div w:id="480124610">
      <w:bodyDiv w:val="1"/>
      <w:marLeft w:val="0"/>
      <w:marRight w:val="0"/>
      <w:marTop w:val="0"/>
      <w:marBottom w:val="0"/>
      <w:divBdr>
        <w:top w:val="none" w:sz="0" w:space="0" w:color="auto"/>
        <w:left w:val="none" w:sz="0" w:space="0" w:color="auto"/>
        <w:bottom w:val="none" w:sz="0" w:space="0" w:color="auto"/>
        <w:right w:val="none" w:sz="0" w:space="0" w:color="auto"/>
      </w:divBdr>
    </w:div>
    <w:div w:id="480388397">
      <w:bodyDiv w:val="1"/>
      <w:marLeft w:val="0"/>
      <w:marRight w:val="0"/>
      <w:marTop w:val="0"/>
      <w:marBottom w:val="0"/>
      <w:divBdr>
        <w:top w:val="none" w:sz="0" w:space="0" w:color="auto"/>
        <w:left w:val="none" w:sz="0" w:space="0" w:color="auto"/>
        <w:bottom w:val="none" w:sz="0" w:space="0" w:color="auto"/>
        <w:right w:val="none" w:sz="0" w:space="0" w:color="auto"/>
      </w:divBdr>
    </w:div>
    <w:div w:id="483006642">
      <w:bodyDiv w:val="1"/>
      <w:marLeft w:val="0"/>
      <w:marRight w:val="0"/>
      <w:marTop w:val="0"/>
      <w:marBottom w:val="0"/>
      <w:divBdr>
        <w:top w:val="none" w:sz="0" w:space="0" w:color="auto"/>
        <w:left w:val="none" w:sz="0" w:space="0" w:color="auto"/>
        <w:bottom w:val="none" w:sz="0" w:space="0" w:color="auto"/>
        <w:right w:val="none" w:sz="0" w:space="0" w:color="auto"/>
      </w:divBdr>
    </w:div>
    <w:div w:id="484781930">
      <w:bodyDiv w:val="1"/>
      <w:marLeft w:val="0"/>
      <w:marRight w:val="0"/>
      <w:marTop w:val="0"/>
      <w:marBottom w:val="0"/>
      <w:divBdr>
        <w:top w:val="none" w:sz="0" w:space="0" w:color="auto"/>
        <w:left w:val="none" w:sz="0" w:space="0" w:color="auto"/>
        <w:bottom w:val="none" w:sz="0" w:space="0" w:color="auto"/>
        <w:right w:val="none" w:sz="0" w:space="0" w:color="auto"/>
      </w:divBdr>
    </w:div>
    <w:div w:id="491529349">
      <w:bodyDiv w:val="1"/>
      <w:marLeft w:val="0"/>
      <w:marRight w:val="0"/>
      <w:marTop w:val="0"/>
      <w:marBottom w:val="0"/>
      <w:divBdr>
        <w:top w:val="none" w:sz="0" w:space="0" w:color="auto"/>
        <w:left w:val="none" w:sz="0" w:space="0" w:color="auto"/>
        <w:bottom w:val="none" w:sz="0" w:space="0" w:color="auto"/>
        <w:right w:val="none" w:sz="0" w:space="0" w:color="auto"/>
      </w:divBdr>
    </w:div>
    <w:div w:id="494147987">
      <w:bodyDiv w:val="1"/>
      <w:marLeft w:val="0"/>
      <w:marRight w:val="0"/>
      <w:marTop w:val="0"/>
      <w:marBottom w:val="0"/>
      <w:divBdr>
        <w:top w:val="none" w:sz="0" w:space="0" w:color="auto"/>
        <w:left w:val="none" w:sz="0" w:space="0" w:color="auto"/>
        <w:bottom w:val="none" w:sz="0" w:space="0" w:color="auto"/>
        <w:right w:val="none" w:sz="0" w:space="0" w:color="auto"/>
      </w:divBdr>
    </w:div>
    <w:div w:id="524826510">
      <w:bodyDiv w:val="1"/>
      <w:marLeft w:val="0"/>
      <w:marRight w:val="0"/>
      <w:marTop w:val="0"/>
      <w:marBottom w:val="0"/>
      <w:divBdr>
        <w:top w:val="none" w:sz="0" w:space="0" w:color="auto"/>
        <w:left w:val="none" w:sz="0" w:space="0" w:color="auto"/>
        <w:bottom w:val="none" w:sz="0" w:space="0" w:color="auto"/>
        <w:right w:val="none" w:sz="0" w:space="0" w:color="auto"/>
      </w:divBdr>
    </w:div>
    <w:div w:id="529805195">
      <w:bodyDiv w:val="1"/>
      <w:marLeft w:val="0"/>
      <w:marRight w:val="0"/>
      <w:marTop w:val="0"/>
      <w:marBottom w:val="0"/>
      <w:divBdr>
        <w:top w:val="none" w:sz="0" w:space="0" w:color="auto"/>
        <w:left w:val="none" w:sz="0" w:space="0" w:color="auto"/>
        <w:bottom w:val="none" w:sz="0" w:space="0" w:color="auto"/>
        <w:right w:val="none" w:sz="0" w:space="0" w:color="auto"/>
      </w:divBdr>
    </w:div>
    <w:div w:id="539629612">
      <w:bodyDiv w:val="1"/>
      <w:marLeft w:val="0"/>
      <w:marRight w:val="0"/>
      <w:marTop w:val="0"/>
      <w:marBottom w:val="0"/>
      <w:divBdr>
        <w:top w:val="none" w:sz="0" w:space="0" w:color="auto"/>
        <w:left w:val="none" w:sz="0" w:space="0" w:color="auto"/>
        <w:bottom w:val="none" w:sz="0" w:space="0" w:color="auto"/>
        <w:right w:val="none" w:sz="0" w:space="0" w:color="auto"/>
      </w:divBdr>
    </w:div>
    <w:div w:id="540750017">
      <w:bodyDiv w:val="1"/>
      <w:marLeft w:val="0"/>
      <w:marRight w:val="0"/>
      <w:marTop w:val="0"/>
      <w:marBottom w:val="0"/>
      <w:divBdr>
        <w:top w:val="none" w:sz="0" w:space="0" w:color="auto"/>
        <w:left w:val="none" w:sz="0" w:space="0" w:color="auto"/>
        <w:bottom w:val="none" w:sz="0" w:space="0" w:color="auto"/>
        <w:right w:val="none" w:sz="0" w:space="0" w:color="auto"/>
      </w:divBdr>
    </w:div>
    <w:div w:id="547256338">
      <w:bodyDiv w:val="1"/>
      <w:marLeft w:val="0"/>
      <w:marRight w:val="0"/>
      <w:marTop w:val="0"/>
      <w:marBottom w:val="0"/>
      <w:divBdr>
        <w:top w:val="none" w:sz="0" w:space="0" w:color="auto"/>
        <w:left w:val="none" w:sz="0" w:space="0" w:color="auto"/>
        <w:bottom w:val="none" w:sz="0" w:space="0" w:color="auto"/>
        <w:right w:val="none" w:sz="0" w:space="0" w:color="auto"/>
      </w:divBdr>
    </w:div>
    <w:div w:id="549654012">
      <w:bodyDiv w:val="1"/>
      <w:marLeft w:val="0"/>
      <w:marRight w:val="0"/>
      <w:marTop w:val="0"/>
      <w:marBottom w:val="0"/>
      <w:divBdr>
        <w:top w:val="none" w:sz="0" w:space="0" w:color="auto"/>
        <w:left w:val="none" w:sz="0" w:space="0" w:color="auto"/>
        <w:bottom w:val="none" w:sz="0" w:space="0" w:color="auto"/>
        <w:right w:val="none" w:sz="0" w:space="0" w:color="auto"/>
      </w:divBdr>
    </w:div>
    <w:div w:id="567499783">
      <w:bodyDiv w:val="1"/>
      <w:marLeft w:val="0"/>
      <w:marRight w:val="0"/>
      <w:marTop w:val="0"/>
      <w:marBottom w:val="0"/>
      <w:divBdr>
        <w:top w:val="none" w:sz="0" w:space="0" w:color="auto"/>
        <w:left w:val="none" w:sz="0" w:space="0" w:color="auto"/>
        <w:bottom w:val="none" w:sz="0" w:space="0" w:color="auto"/>
        <w:right w:val="none" w:sz="0" w:space="0" w:color="auto"/>
      </w:divBdr>
    </w:div>
    <w:div w:id="578446868">
      <w:bodyDiv w:val="1"/>
      <w:marLeft w:val="0"/>
      <w:marRight w:val="0"/>
      <w:marTop w:val="0"/>
      <w:marBottom w:val="0"/>
      <w:divBdr>
        <w:top w:val="none" w:sz="0" w:space="0" w:color="auto"/>
        <w:left w:val="none" w:sz="0" w:space="0" w:color="auto"/>
        <w:bottom w:val="none" w:sz="0" w:space="0" w:color="auto"/>
        <w:right w:val="none" w:sz="0" w:space="0" w:color="auto"/>
      </w:divBdr>
    </w:div>
    <w:div w:id="586622561">
      <w:bodyDiv w:val="1"/>
      <w:marLeft w:val="0"/>
      <w:marRight w:val="0"/>
      <w:marTop w:val="0"/>
      <w:marBottom w:val="0"/>
      <w:divBdr>
        <w:top w:val="none" w:sz="0" w:space="0" w:color="auto"/>
        <w:left w:val="none" w:sz="0" w:space="0" w:color="auto"/>
        <w:bottom w:val="none" w:sz="0" w:space="0" w:color="auto"/>
        <w:right w:val="none" w:sz="0" w:space="0" w:color="auto"/>
      </w:divBdr>
    </w:div>
    <w:div w:id="587815342">
      <w:bodyDiv w:val="1"/>
      <w:marLeft w:val="0"/>
      <w:marRight w:val="0"/>
      <w:marTop w:val="0"/>
      <w:marBottom w:val="0"/>
      <w:divBdr>
        <w:top w:val="none" w:sz="0" w:space="0" w:color="auto"/>
        <w:left w:val="none" w:sz="0" w:space="0" w:color="auto"/>
        <w:bottom w:val="none" w:sz="0" w:space="0" w:color="auto"/>
        <w:right w:val="none" w:sz="0" w:space="0" w:color="auto"/>
      </w:divBdr>
    </w:div>
    <w:div w:id="607279331">
      <w:bodyDiv w:val="1"/>
      <w:marLeft w:val="0"/>
      <w:marRight w:val="0"/>
      <w:marTop w:val="0"/>
      <w:marBottom w:val="0"/>
      <w:divBdr>
        <w:top w:val="none" w:sz="0" w:space="0" w:color="auto"/>
        <w:left w:val="none" w:sz="0" w:space="0" w:color="auto"/>
        <w:bottom w:val="none" w:sz="0" w:space="0" w:color="auto"/>
        <w:right w:val="none" w:sz="0" w:space="0" w:color="auto"/>
      </w:divBdr>
    </w:div>
    <w:div w:id="621805614">
      <w:bodyDiv w:val="1"/>
      <w:marLeft w:val="0"/>
      <w:marRight w:val="0"/>
      <w:marTop w:val="0"/>
      <w:marBottom w:val="0"/>
      <w:divBdr>
        <w:top w:val="none" w:sz="0" w:space="0" w:color="auto"/>
        <w:left w:val="none" w:sz="0" w:space="0" w:color="auto"/>
        <w:bottom w:val="none" w:sz="0" w:space="0" w:color="auto"/>
        <w:right w:val="none" w:sz="0" w:space="0" w:color="auto"/>
      </w:divBdr>
    </w:div>
    <w:div w:id="623928969">
      <w:bodyDiv w:val="1"/>
      <w:marLeft w:val="0"/>
      <w:marRight w:val="0"/>
      <w:marTop w:val="0"/>
      <w:marBottom w:val="0"/>
      <w:divBdr>
        <w:top w:val="none" w:sz="0" w:space="0" w:color="auto"/>
        <w:left w:val="none" w:sz="0" w:space="0" w:color="auto"/>
        <w:bottom w:val="none" w:sz="0" w:space="0" w:color="auto"/>
        <w:right w:val="none" w:sz="0" w:space="0" w:color="auto"/>
      </w:divBdr>
    </w:div>
    <w:div w:id="624776788">
      <w:bodyDiv w:val="1"/>
      <w:marLeft w:val="0"/>
      <w:marRight w:val="0"/>
      <w:marTop w:val="0"/>
      <w:marBottom w:val="0"/>
      <w:divBdr>
        <w:top w:val="none" w:sz="0" w:space="0" w:color="auto"/>
        <w:left w:val="none" w:sz="0" w:space="0" w:color="auto"/>
        <w:bottom w:val="none" w:sz="0" w:space="0" w:color="auto"/>
        <w:right w:val="none" w:sz="0" w:space="0" w:color="auto"/>
      </w:divBdr>
    </w:div>
    <w:div w:id="640887550">
      <w:bodyDiv w:val="1"/>
      <w:marLeft w:val="0"/>
      <w:marRight w:val="0"/>
      <w:marTop w:val="0"/>
      <w:marBottom w:val="0"/>
      <w:divBdr>
        <w:top w:val="none" w:sz="0" w:space="0" w:color="auto"/>
        <w:left w:val="none" w:sz="0" w:space="0" w:color="auto"/>
        <w:bottom w:val="none" w:sz="0" w:space="0" w:color="auto"/>
        <w:right w:val="none" w:sz="0" w:space="0" w:color="auto"/>
      </w:divBdr>
    </w:div>
    <w:div w:id="665088158">
      <w:bodyDiv w:val="1"/>
      <w:marLeft w:val="0"/>
      <w:marRight w:val="0"/>
      <w:marTop w:val="0"/>
      <w:marBottom w:val="0"/>
      <w:divBdr>
        <w:top w:val="none" w:sz="0" w:space="0" w:color="auto"/>
        <w:left w:val="none" w:sz="0" w:space="0" w:color="auto"/>
        <w:bottom w:val="none" w:sz="0" w:space="0" w:color="auto"/>
        <w:right w:val="none" w:sz="0" w:space="0" w:color="auto"/>
      </w:divBdr>
    </w:div>
    <w:div w:id="672420125">
      <w:bodyDiv w:val="1"/>
      <w:marLeft w:val="0"/>
      <w:marRight w:val="0"/>
      <w:marTop w:val="0"/>
      <w:marBottom w:val="0"/>
      <w:divBdr>
        <w:top w:val="none" w:sz="0" w:space="0" w:color="auto"/>
        <w:left w:val="none" w:sz="0" w:space="0" w:color="auto"/>
        <w:bottom w:val="none" w:sz="0" w:space="0" w:color="auto"/>
        <w:right w:val="none" w:sz="0" w:space="0" w:color="auto"/>
      </w:divBdr>
    </w:div>
    <w:div w:id="681517857">
      <w:bodyDiv w:val="1"/>
      <w:marLeft w:val="0"/>
      <w:marRight w:val="0"/>
      <w:marTop w:val="0"/>
      <w:marBottom w:val="0"/>
      <w:divBdr>
        <w:top w:val="none" w:sz="0" w:space="0" w:color="auto"/>
        <w:left w:val="none" w:sz="0" w:space="0" w:color="auto"/>
        <w:bottom w:val="none" w:sz="0" w:space="0" w:color="auto"/>
        <w:right w:val="none" w:sz="0" w:space="0" w:color="auto"/>
      </w:divBdr>
    </w:div>
    <w:div w:id="695472907">
      <w:bodyDiv w:val="1"/>
      <w:marLeft w:val="0"/>
      <w:marRight w:val="0"/>
      <w:marTop w:val="0"/>
      <w:marBottom w:val="0"/>
      <w:divBdr>
        <w:top w:val="none" w:sz="0" w:space="0" w:color="auto"/>
        <w:left w:val="none" w:sz="0" w:space="0" w:color="auto"/>
        <w:bottom w:val="none" w:sz="0" w:space="0" w:color="auto"/>
        <w:right w:val="none" w:sz="0" w:space="0" w:color="auto"/>
      </w:divBdr>
    </w:div>
    <w:div w:id="695496614">
      <w:bodyDiv w:val="1"/>
      <w:marLeft w:val="0"/>
      <w:marRight w:val="0"/>
      <w:marTop w:val="0"/>
      <w:marBottom w:val="0"/>
      <w:divBdr>
        <w:top w:val="none" w:sz="0" w:space="0" w:color="auto"/>
        <w:left w:val="none" w:sz="0" w:space="0" w:color="auto"/>
        <w:bottom w:val="none" w:sz="0" w:space="0" w:color="auto"/>
        <w:right w:val="none" w:sz="0" w:space="0" w:color="auto"/>
      </w:divBdr>
    </w:div>
    <w:div w:id="704065376">
      <w:bodyDiv w:val="1"/>
      <w:marLeft w:val="0"/>
      <w:marRight w:val="0"/>
      <w:marTop w:val="0"/>
      <w:marBottom w:val="0"/>
      <w:divBdr>
        <w:top w:val="none" w:sz="0" w:space="0" w:color="auto"/>
        <w:left w:val="none" w:sz="0" w:space="0" w:color="auto"/>
        <w:bottom w:val="none" w:sz="0" w:space="0" w:color="auto"/>
        <w:right w:val="none" w:sz="0" w:space="0" w:color="auto"/>
      </w:divBdr>
    </w:div>
    <w:div w:id="709379615">
      <w:bodyDiv w:val="1"/>
      <w:marLeft w:val="0"/>
      <w:marRight w:val="0"/>
      <w:marTop w:val="0"/>
      <w:marBottom w:val="0"/>
      <w:divBdr>
        <w:top w:val="none" w:sz="0" w:space="0" w:color="auto"/>
        <w:left w:val="none" w:sz="0" w:space="0" w:color="auto"/>
        <w:bottom w:val="none" w:sz="0" w:space="0" w:color="auto"/>
        <w:right w:val="none" w:sz="0" w:space="0" w:color="auto"/>
      </w:divBdr>
    </w:div>
    <w:div w:id="711614518">
      <w:bodyDiv w:val="1"/>
      <w:marLeft w:val="0"/>
      <w:marRight w:val="0"/>
      <w:marTop w:val="0"/>
      <w:marBottom w:val="0"/>
      <w:divBdr>
        <w:top w:val="none" w:sz="0" w:space="0" w:color="auto"/>
        <w:left w:val="none" w:sz="0" w:space="0" w:color="auto"/>
        <w:bottom w:val="none" w:sz="0" w:space="0" w:color="auto"/>
        <w:right w:val="none" w:sz="0" w:space="0" w:color="auto"/>
      </w:divBdr>
    </w:div>
    <w:div w:id="722019922">
      <w:bodyDiv w:val="1"/>
      <w:marLeft w:val="0"/>
      <w:marRight w:val="0"/>
      <w:marTop w:val="0"/>
      <w:marBottom w:val="0"/>
      <w:divBdr>
        <w:top w:val="none" w:sz="0" w:space="0" w:color="auto"/>
        <w:left w:val="none" w:sz="0" w:space="0" w:color="auto"/>
        <w:bottom w:val="none" w:sz="0" w:space="0" w:color="auto"/>
        <w:right w:val="none" w:sz="0" w:space="0" w:color="auto"/>
      </w:divBdr>
    </w:div>
    <w:div w:id="724566192">
      <w:bodyDiv w:val="1"/>
      <w:marLeft w:val="0"/>
      <w:marRight w:val="0"/>
      <w:marTop w:val="0"/>
      <w:marBottom w:val="0"/>
      <w:divBdr>
        <w:top w:val="none" w:sz="0" w:space="0" w:color="auto"/>
        <w:left w:val="none" w:sz="0" w:space="0" w:color="auto"/>
        <w:bottom w:val="none" w:sz="0" w:space="0" w:color="auto"/>
        <w:right w:val="none" w:sz="0" w:space="0" w:color="auto"/>
      </w:divBdr>
    </w:div>
    <w:div w:id="727651103">
      <w:bodyDiv w:val="1"/>
      <w:marLeft w:val="0"/>
      <w:marRight w:val="0"/>
      <w:marTop w:val="0"/>
      <w:marBottom w:val="0"/>
      <w:divBdr>
        <w:top w:val="none" w:sz="0" w:space="0" w:color="auto"/>
        <w:left w:val="none" w:sz="0" w:space="0" w:color="auto"/>
        <w:bottom w:val="none" w:sz="0" w:space="0" w:color="auto"/>
        <w:right w:val="none" w:sz="0" w:space="0" w:color="auto"/>
      </w:divBdr>
    </w:div>
    <w:div w:id="740447609">
      <w:bodyDiv w:val="1"/>
      <w:marLeft w:val="0"/>
      <w:marRight w:val="0"/>
      <w:marTop w:val="0"/>
      <w:marBottom w:val="0"/>
      <w:divBdr>
        <w:top w:val="none" w:sz="0" w:space="0" w:color="auto"/>
        <w:left w:val="none" w:sz="0" w:space="0" w:color="auto"/>
        <w:bottom w:val="none" w:sz="0" w:space="0" w:color="auto"/>
        <w:right w:val="none" w:sz="0" w:space="0" w:color="auto"/>
      </w:divBdr>
    </w:div>
    <w:div w:id="746614913">
      <w:bodyDiv w:val="1"/>
      <w:marLeft w:val="0"/>
      <w:marRight w:val="0"/>
      <w:marTop w:val="0"/>
      <w:marBottom w:val="0"/>
      <w:divBdr>
        <w:top w:val="none" w:sz="0" w:space="0" w:color="auto"/>
        <w:left w:val="none" w:sz="0" w:space="0" w:color="auto"/>
        <w:bottom w:val="none" w:sz="0" w:space="0" w:color="auto"/>
        <w:right w:val="none" w:sz="0" w:space="0" w:color="auto"/>
      </w:divBdr>
    </w:div>
    <w:div w:id="755784538">
      <w:bodyDiv w:val="1"/>
      <w:marLeft w:val="0"/>
      <w:marRight w:val="0"/>
      <w:marTop w:val="0"/>
      <w:marBottom w:val="0"/>
      <w:divBdr>
        <w:top w:val="none" w:sz="0" w:space="0" w:color="auto"/>
        <w:left w:val="none" w:sz="0" w:space="0" w:color="auto"/>
        <w:bottom w:val="none" w:sz="0" w:space="0" w:color="auto"/>
        <w:right w:val="none" w:sz="0" w:space="0" w:color="auto"/>
      </w:divBdr>
    </w:div>
    <w:div w:id="765540356">
      <w:bodyDiv w:val="1"/>
      <w:marLeft w:val="0"/>
      <w:marRight w:val="0"/>
      <w:marTop w:val="0"/>
      <w:marBottom w:val="0"/>
      <w:divBdr>
        <w:top w:val="none" w:sz="0" w:space="0" w:color="auto"/>
        <w:left w:val="none" w:sz="0" w:space="0" w:color="auto"/>
        <w:bottom w:val="none" w:sz="0" w:space="0" w:color="auto"/>
        <w:right w:val="none" w:sz="0" w:space="0" w:color="auto"/>
      </w:divBdr>
    </w:div>
    <w:div w:id="783186672">
      <w:bodyDiv w:val="1"/>
      <w:marLeft w:val="0"/>
      <w:marRight w:val="0"/>
      <w:marTop w:val="0"/>
      <w:marBottom w:val="0"/>
      <w:divBdr>
        <w:top w:val="none" w:sz="0" w:space="0" w:color="auto"/>
        <w:left w:val="none" w:sz="0" w:space="0" w:color="auto"/>
        <w:bottom w:val="none" w:sz="0" w:space="0" w:color="auto"/>
        <w:right w:val="none" w:sz="0" w:space="0" w:color="auto"/>
      </w:divBdr>
    </w:div>
    <w:div w:id="791753042">
      <w:bodyDiv w:val="1"/>
      <w:marLeft w:val="0"/>
      <w:marRight w:val="0"/>
      <w:marTop w:val="0"/>
      <w:marBottom w:val="0"/>
      <w:divBdr>
        <w:top w:val="none" w:sz="0" w:space="0" w:color="auto"/>
        <w:left w:val="none" w:sz="0" w:space="0" w:color="auto"/>
        <w:bottom w:val="none" w:sz="0" w:space="0" w:color="auto"/>
        <w:right w:val="none" w:sz="0" w:space="0" w:color="auto"/>
      </w:divBdr>
    </w:div>
    <w:div w:id="796873192">
      <w:bodyDiv w:val="1"/>
      <w:marLeft w:val="0"/>
      <w:marRight w:val="0"/>
      <w:marTop w:val="0"/>
      <w:marBottom w:val="0"/>
      <w:divBdr>
        <w:top w:val="none" w:sz="0" w:space="0" w:color="auto"/>
        <w:left w:val="none" w:sz="0" w:space="0" w:color="auto"/>
        <w:bottom w:val="none" w:sz="0" w:space="0" w:color="auto"/>
        <w:right w:val="none" w:sz="0" w:space="0" w:color="auto"/>
      </w:divBdr>
    </w:div>
    <w:div w:id="817921357">
      <w:bodyDiv w:val="1"/>
      <w:marLeft w:val="0"/>
      <w:marRight w:val="0"/>
      <w:marTop w:val="0"/>
      <w:marBottom w:val="0"/>
      <w:divBdr>
        <w:top w:val="none" w:sz="0" w:space="0" w:color="auto"/>
        <w:left w:val="none" w:sz="0" w:space="0" w:color="auto"/>
        <w:bottom w:val="none" w:sz="0" w:space="0" w:color="auto"/>
        <w:right w:val="none" w:sz="0" w:space="0" w:color="auto"/>
      </w:divBdr>
    </w:div>
    <w:div w:id="833304098">
      <w:bodyDiv w:val="1"/>
      <w:marLeft w:val="0"/>
      <w:marRight w:val="0"/>
      <w:marTop w:val="0"/>
      <w:marBottom w:val="0"/>
      <w:divBdr>
        <w:top w:val="none" w:sz="0" w:space="0" w:color="auto"/>
        <w:left w:val="none" w:sz="0" w:space="0" w:color="auto"/>
        <w:bottom w:val="none" w:sz="0" w:space="0" w:color="auto"/>
        <w:right w:val="none" w:sz="0" w:space="0" w:color="auto"/>
      </w:divBdr>
    </w:div>
    <w:div w:id="840969013">
      <w:bodyDiv w:val="1"/>
      <w:marLeft w:val="0"/>
      <w:marRight w:val="0"/>
      <w:marTop w:val="0"/>
      <w:marBottom w:val="0"/>
      <w:divBdr>
        <w:top w:val="none" w:sz="0" w:space="0" w:color="auto"/>
        <w:left w:val="none" w:sz="0" w:space="0" w:color="auto"/>
        <w:bottom w:val="none" w:sz="0" w:space="0" w:color="auto"/>
        <w:right w:val="none" w:sz="0" w:space="0" w:color="auto"/>
      </w:divBdr>
    </w:div>
    <w:div w:id="855075708">
      <w:bodyDiv w:val="1"/>
      <w:marLeft w:val="0"/>
      <w:marRight w:val="0"/>
      <w:marTop w:val="0"/>
      <w:marBottom w:val="0"/>
      <w:divBdr>
        <w:top w:val="none" w:sz="0" w:space="0" w:color="auto"/>
        <w:left w:val="none" w:sz="0" w:space="0" w:color="auto"/>
        <w:bottom w:val="none" w:sz="0" w:space="0" w:color="auto"/>
        <w:right w:val="none" w:sz="0" w:space="0" w:color="auto"/>
      </w:divBdr>
    </w:div>
    <w:div w:id="859589338">
      <w:bodyDiv w:val="1"/>
      <w:marLeft w:val="0"/>
      <w:marRight w:val="0"/>
      <w:marTop w:val="0"/>
      <w:marBottom w:val="0"/>
      <w:divBdr>
        <w:top w:val="none" w:sz="0" w:space="0" w:color="auto"/>
        <w:left w:val="none" w:sz="0" w:space="0" w:color="auto"/>
        <w:bottom w:val="none" w:sz="0" w:space="0" w:color="auto"/>
        <w:right w:val="none" w:sz="0" w:space="0" w:color="auto"/>
      </w:divBdr>
    </w:div>
    <w:div w:id="870873262">
      <w:bodyDiv w:val="1"/>
      <w:marLeft w:val="0"/>
      <w:marRight w:val="0"/>
      <w:marTop w:val="0"/>
      <w:marBottom w:val="0"/>
      <w:divBdr>
        <w:top w:val="none" w:sz="0" w:space="0" w:color="auto"/>
        <w:left w:val="none" w:sz="0" w:space="0" w:color="auto"/>
        <w:bottom w:val="none" w:sz="0" w:space="0" w:color="auto"/>
        <w:right w:val="none" w:sz="0" w:space="0" w:color="auto"/>
      </w:divBdr>
    </w:div>
    <w:div w:id="874856369">
      <w:bodyDiv w:val="1"/>
      <w:marLeft w:val="0"/>
      <w:marRight w:val="0"/>
      <w:marTop w:val="0"/>
      <w:marBottom w:val="0"/>
      <w:divBdr>
        <w:top w:val="none" w:sz="0" w:space="0" w:color="auto"/>
        <w:left w:val="none" w:sz="0" w:space="0" w:color="auto"/>
        <w:bottom w:val="none" w:sz="0" w:space="0" w:color="auto"/>
        <w:right w:val="none" w:sz="0" w:space="0" w:color="auto"/>
      </w:divBdr>
    </w:div>
    <w:div w:id="895552518">
      <w:bodyDiv w:val="1"/>
      <w:marLeft w:val="0"/>
      <w:marRight w:val="0"/>
      <w:marTop w:val="0"/>
      <w:marBottom w:val="0"/>
      <w:divBdr>
        <w:top w:val="none" w:sz="0" w:space="0" w:color="auto"/>
        <w:left w:val="none" w:sz="0" w:space="0" w:color="auto"/>
        <w:bottom w:val="none" w:sz="0" w:space="0" w:color="auto"/>
        <w:right w:val="none" w:sz="0" w:space="0" w:color="auto"/>
      </w:divBdr>
    </w:div>
    <w:div w:id="898437074">
      <w:bodyDiv w:val="1"/>
      <w:marLeft w:val="0"/>
      <w:marRight w:val="0"/>
      <w:marTop w:val="0"/>
      <w:marBottom w:val="0"/>
      <w:divBdr>
        <w:top w:val="none" w:sz="0" w:space="0" w:color="auto"/>
        <w:left w:val="none" w:sz="0" w:space="0" w:color="auto"/>
        <w:bottom w:val="none" w:sz="0" w:space="0" w:color="auto"/>
        <w:right w:val="none" w:sz="0" w:space="0" w:color="auto"/>
      </w:divBdr>
    </w:div>
    <w:div w:id="925068131">
      <w:bodyDiv w:val="1"/>
      <w:marLeft w:val="0"/>
      <w:marRight w:val="0"/>
      <w:marTop w:val="0"/>
      <w:marBottom w:val="0"/>
      <w:divBdr>
        <w:top w:val="none" w:sz="0" w:space="0" w:color="auto"/>
        <w:left w:val="none" w:sz="0" w:space="0" w:color="auto"/>
        <w:bottom w:val="none" w:sz="0" w:space="0" w:color="auto"/>
        <w:right w:val="none" w:sz="0" w:space="0" w:color="auto"/>
      </w:divBdr>
    </w:div>
    <w:div w:id="925381485">
      <w:bodyDiv w:val="1"/>
      <w:marLeft w:val="0"/>
      <w:marRight w:val="0"/>
      <w:marTop w:val="0"/>
      <w:marBottom w:val="0"/>
      <w:divBdr>
        <w:top w:val="none" w:sz="0" w:space="0" w:color="auto"/>
        <w:left w:val="none" w:sz="0" w:space="0" w:color="auto"/>
        <w:bottom w:val="none" w:sz="0" w:space="0" w:color="auto"/>
        <w:right w:val="none" w:sz="0" w:space="0" w:color="auto"/>
      </w:divBdr>
    </w:div>
    <w:div w:id="926352044">
      <w:bodyDiv w:val="1"/>
      <w:marLeft w:val="0"/>
      <w:marRight w:val="0"/>
      <w:marTop w:val="0"/>
      <w:marBottom w:val="0"/>
      <w:divBdr>
        <w:top w:val="none" w:sz="0" w:space="0" w:color="auto"/>
        <w:left w:val="none" w:sz="0" w:space="0" w:color="auto"/>
        <w:bottom w:val="none" w:sz="0" w:space="0" w:color="auto"/>
        <w:right w:val="none" w:sz="0" w:space="0" w:color="auto"/>
      </w:divBdr>
    </w:div>
    <w:div w:id="944775354">
      <w:bodyDiv w:val="1"/>
      <w:marLeft w:val="0"/>
      <w:marRight w:val="0"/>
      <w:marTop w:val="0"/>
      <w:marBottom w:val="0"/>
      <w:divBdr>
        <w:top w:val="none" w:sz="0" w:space="0" w:color="auto"/>
        <w:left w:val="none" w:sz="0" w:space="0" w:color="auto"/>
        <w:bottom w:val="none" w:sz="0" w:space="0" w:color="auto"/>
        <w:right w:val="none" w:sz="0" w:space="0" w:color="auto"/>
      </w:divBdr>
    </w:div>
    <w:div w:id="945500445">
      <w:bodyDiv w:val="1"/>
      <w:marLeft w:val="0"/>
      <w:marRight w:val="0"/>
      <w:marTop w:val="0"/>
      <w:marBottom w:val="0"/>
      <w:divBdr>
        <w:top w:val="none" w:sz="0" w:space="0" w:color="auto"/>
        <w:left w:val="none" w:sz="0" w:space="0" w:color="auto"/>
        <w:bottom w:val="none" w:sz="0" w:space="0" w:color="auto"/>
        <w:right w:val="none" w:sz="0" w:space="0" w:color="auto"/>
      </w:divBdr>
    </w:div>
    <w:div w:id="945776034">
      <w:bodyDiv w:val="1"/>
      <w:marLeft w:val="0"/>
      <w:marRight w:val="0"/>
      <w:marTop w:val="0"/>
      <w:marBottom w:val="0"/>
      <w:divBdr>
        <w:top w:val="none" w:sz="0" w:space="0" w:color="auto"/>
        <w:left w:val="none" w:sz="0" w:space="0" w:color="auto"/>
        <w:bottom w:val="none" w:sz="0" w:space="0" w:color="auto"/>
        <w:right w:val="none" w:sz="0" w:space="0" w:color="auto"/>
      </w:divBdr>
    </w:div>
    <w:div w:id="947351608">
      <w:bodyDiv w:val="1"/>
      <w:marLeft w:val="0"/>
      <w:marRight w:val="0"/>
      <w:marTop w:val="0"/>
      <w:marBottom w:val="0"/>
      <w:divBdr>
        <w:top w:val="none" w:sz="0" w:space="0" w:color="auto"/>
        <w:left w:val="none" w:sz="0" w:space="0" w:color="auto"/>
        <w:bottom w:val="none" w:sz="0" w:space="0" w:color="auto"/>
        <w:right w:val="none" w:sz="0" w:space="0" w:color="auto"/>
      </w:divBdr>
    </w:div>
    <w:div w:id="964850412">
      <w:bodyDiv w:val="1"/>
      <w:marLeft w:val="0"/>
      <w:marRight w:val="0"/>
      <w:marTop w:val="0"/>
      <w:marBottom w:val="0"/>
      <w:divBdr>
        <w:top w:val="none" w:sz="0" w:space="0" w:color="auto"/>
        <w:left w:val="none" w:sz="0" w:space="0" w:color="auto"/>
        <w:bottom w:val="none" w:sz="0" w:space="0" w:color="auto"/>
        <w:right w:val="none" w:sz="0" w:space="0" w:color="auto"/>
      </w:divBdr>
    </w:div>
    <w:div w:id="967052393">
      <w:bodyDiv w:val="1"/>
      <w:marLeft w:val="0"/>
      <w:marRight w:val="0"/>
      <w:marTop w:val="0"/>
      <w:marBottom w:val="0"/>
      <w:divBdr>
        <w:top w:val="none" w:sz="0" w:space="0" w:color="auto"/>
        <w:left w:val="none" w:sz="0" w:space="0" w:color="auto"/>
        <w:bottom w:val="none" w:sz="0" w:space="0" w:color="auto"/>
        <w:right w:val="none" w:sz="0" w:space="0" w:color="auto"/>
      </w:divBdr>
    </w:div>
    <w:div w:id="968777495">
      <w:bodyDiv w:val="1"/>
      <w:marLeft w:val="0"/>
      <w:marRight w:val="0"/>
      <w:marTop w:val="0"/>
      <w:marBottom w:val="0"/>
      <w:divBdr>
        <w:top w:val="none" w:sz="0" w:space="0" w:color="auto"/>
        <w:left w:val="none" w:sz="0" w:space="0" w:color="auto"/>
        <w:bottom w:val="none" w:sz="0" w:space="0" w:color="auto"/>
        <w:right w:val="none" w:sz="0" w:space="0" w:color="auto"/>
      </w:divBdr>
    </w:div>
    <w:div w:id="977295799">
      <w:bodyDiv w:val="1"/>
      <w:marLeft w:val="0"/>
      <w:marRight w:val="0"/>
      <w:marTop w:val="0"/>
      <w:marBottom w:val="0"/>
      <w:divBdr>
        <w:top w:val="none" w:sz="0" w:space="0" w:color="auto"/>
        <w:left w:val="none" w:sz="0" w:space="0" w:color="auto"/>
        <w:bottom w:val="none" w:sz="0" w:space="0" w:color="auto"/>
        <w:right w:val="none" w:sz="0" w:space="0" w:color="auto"/>
      </w:divBdr>
    </w:div>
    <w:div w:id="990406065">
      <w:bodyDiv w:val="1"/>
      <w:marLeft w:val="0"/>
      <w:marRight w:val="0"/>
      <w:marTop w:val="0"/>
      <w:marBottom w:val="0"/>
      <w:divBdr>
        <w:top w:val="none" w:sz="0" w:space="0" w:color="auto"/>
        <w:left w:val="none" w:sz="0" w:space="0" w:color="auto"/>
        <w:bottom w:val="none" w:sz="0" w:space="0" w:color="auto"/>
        <w:right w:val="none" w:sz="0" w:space="0" w:color="auto"/>
      </w:divBdr>
    </w:div>
    <w:div w:id="1001664300">
      <w:bodyDiv w:val="1"/>
      <w:marLeft w:val="0"/>
      <w:marRight w:val="0"/>
      <w:marTop w:val="0"/>
      <w:marBottom w:val="0"/>
      <w:divBdr>
        <w:top w:val="none" w:sz="0" w:space="0" w:color="auto"/>
        <w:left w:val="none" w:sz="0" w:space="0" w:color="auto"/>
        <w:bottom w:val="none" w:sz="0" w:space="0" w:color="auto"/>
        <w:right w:val="none" w:sz="0" w:space="0" w:color="auto"/>
      </w:divBdr>
    </w:div>
    <w:div w:id="1009260245">
      <w:bodyDiv w:val="1"/>
      <w:marLeft w:val="0"/>
      <w:marRight w:val="0"/>
      <w:marTop w:val="0"/>
      <w:marBottom w:val="0"/>
      <w:divBdr>
        <w:top w:val="none" w:sz="0" w:space="0" w:color="auto"/>
        <w:left w:val="none" w:sz="0" w:space="0" w:color="auto"/>
        <w:bottom w:val="none" w:sz="0" w:space="0" w:color="auto"/>
        <w:right w:val="none" w:sz="0" w:space="0" w:color="auto"/>
      </w:divBdr>
    </w:div>
    <w:div w:id="1021858939">
      <w:bodyDiv w:val="1"/>
      <w:marLeft w:val="0"/>
      <w:marRight w:val="0"/>
      <w:marTop w:val="0"/>
      <w:marBottom w:val="0"/>
      <w:divBdr>
        <w:top w:val="none" w:sz="0" w:space="0" w:color="auto"/>
        <w:left w:val="none" w:sz="0" w:space="0" w:color="auto"/>
        <w:bottom w:val="none" w:sz="0" w:space="0" w:color="auto"/>
        <w:right w:val="none" w:sz="0" w:space="0" w:color="auto"/>
      </w:divBdr>
    </w:div>
    <w:div w:id="1037706394">
      <w:bodyDiv w:val="1"/>
      <w:marLeft w:val="0"/>
      <w:marRight w:val="0"/>
      <w:marTop w:val="0"/>
      <w:marBottom w:val="0"/>
      <w:divBdr>
        <w:top w:val="none" w:sz="0" w:space="0" w:color="auto"/>
        <w:left w:val="none" w:sz="0" w:space="0" w:color="auto"/>
        <w:bottom w:val="none" w:sz="0" w:space="0" w:color="auto"/>
        <w:right w:val="none" w:sz="0" w:space="0" w:color="auto"/>
      </w:divBdr>
    </w:div>
    <w:div w:id="1052004494">
      <w:bodyDiv w:val="1"/>
      <w:marLeft w:val="0"/>
      <w:marRight w:val="0"/>
      <w:marTop w:val="0"/>
      <w:marBottom w:val="0"/>
      <w:divBdr>
        <w:top w:val="none" w:sz="0" w:space="0" w:color="auto"/>
        <w:left w:val="none" w:sz="0" w:space="0" w:color="auto"/>
        <w:bottom w:val="none" w:sz="0" w:space="0" w:color="auto"/>
        <w:right w:val="none" w:sz="0" w:space="0" w:color="auto"/>
      </w:divBdr>
    </w:div>
    <w:div w:id="1053115692">
      <w:bodyDiv w:val="1"/>
      <w:marLeft w:val="0"/>
      <w:marRight w:val="0"/>
      <w:marTop w:val="0"/>
      <w:marBottom w:val="0"/>
      <w:divBdr>
        <w:top w:val="none" w:sz="0" w:space="0" w:color="auto"/>
        <w:left w:val="none" w:sz="0" w:space="0" w:color="auto"/>
        <w:bottom w:val="none" w:sz="0" w:space="0" w:color="auto"/>
        <w:right w:val="none" w:sz="0" w:space="0" w:color="auto"/>
      </w:divBdr>
    </w:div>
    <w:div w:id="1059212783">
      <w:bodyDiv w:val="1"/>
      <w:marLeft w:val="0"/>
      <w:marRight w:val="0"/>
      <w:marTop w:val="0"/>
      <w:marBottom w:val="0"/>
      <w:divBdr>
        <w:top w:val="none" w:sz="0" w:space="0" w:color="auto"/>
        <w:left w:val="none" w:sz="0" w:space="0" w:color="auto"/>
        <w:bottom w:val="none" w:sz="0" w:space="0" w:color="auto"/>
        <w:right w:val="none" w:sz="0" w:space="0" w:color="auto"/>
      </w:divBdr>
    </w:div>
    <w:div w:id="1059594867">
      <w:bodyDiv w:val="1"/>
      <w:marLeft w:val="0"/>
      <w:marRight w:val="0"/>
      <w:marTop w:val="0"/>
      <w:marBottom w:val="0"/>
      <w:divBdr>
        <w:top w:val="none" w:sz="0" w:space="0" w:color="auto"/>
        <w:left w:val="none" w:sz="0" w:space="0" w:color="auto"/>
        <w:bottom w:val="none" w:sz="0" w:space="0" w:color="auto"/>
        <w:right w:val="none" w:sz="0" w:space="0" w:color="auto"/>
      </w:divBdr>
    </w:div>
    <w:div w:id="1076127803">
      <w:bodyDiv w:val="1"/>
      <w:marLeft w:val="0"/>
      <w:marRight w:val="0"/>
      <w:marTop w:val="0"/>
      <w:marBottom w:val="0"/>
      <w:divBdr>
        <w:top w:val="none" w:sz="0" w:space="0" w:color="auto"/>
        <w:left w:val="none" w:sz="0" w:space="0" w:color="auto"/>
        <w:bottom w:val="none" w:sz="0" w:space="0" w:color="auto"/>
        <w:right w:val="none" w:sz="0" w:space="0" w:color="auto"/>
      </w:divBdr>
    </w:div>
    <w:div w:id="1106273997">
      <w:bodyDiv w:val="1"/>
      <w:marLeft w:val="0"/>
      <w:marRight w:val="0"/>
      <w:marTop w:val="0"/>
      <w:marBottom w:val="0"/>
      <w:divBdr>
        <w:top w:val="none" w:sz="0" w:space="0" w:color="auto"/>
        <w:left w:val="none" w:sz="0" w:space="0" w:color="auto"/>
        <w:bottom w:val="none" w:sz="0" w:space="0" w:color="auto"/>
        <w:right w:val="none" w:sz="0" w:space="0" w:color="auto"/>
      </w:divBdr>
    </w:div>
    <w:div w:id="1119376549">
      <w:bodyDiv w:val="1"/>
      <w:marLeft w:val="0"/>
      <w:marRight w:val="0"/>
      <w:marTop w:val="0"/>
      <w:marBottom w:val="0"/>
      <w:divBdr>
        <w:top w:val="none" w:sz="0" w:space="0" w:color="auto"/>
        <w:left w:val="none" w:sz="0" w:space="0" w:color="auto"/>
        <w:bottom w:val="none" w:sz="0" w:space="0" w:color="auto"/>
        <w:right w:val="none" w:sz="0" w:space="0" w:color="auto"/>
      </w:divBdr>
    </w:div>
    <w:div w:id="1119881166">
      <w:bodyDiv w:val="1"/>
      <w:marLeft w:val="0"/>
      <w:marRight w:val="0"/>
      <w:marTop w:val="0"/>
      <w:marBottom w:val="0"/>
      <w:divBdr>
        <w:top w:val="none" w:sz="0" w:space="0" w:color="auto"/>
        <w:left w:val="none" w:sz="0" w:space="0" w:color="auto"/>
        <w:bottom w:val="none" w:sz="0" w:space="0" w:color="auto"/>
        <w:right w:val="none" w:sz="0" w:space="0" w:color="auto"/>
      </w:divBdr>
    </w:div>
    <w:div w:id="1123156723">
      <w:bodyDiv w:val="1"/>
      <w:marLeft w:val="0"/>
      <w:marRight w:val="0"/>
      <w:marTop w:val="0"/>
      <w:marBottom w:val="0"/>
      <w:divBdr>
        <w:top w:val="none" w:sz="0" w:space="0" w:color="auto"/>
        <w:left w:val="none" w:sz="0" w:space="0" w:color="auto"/>
        <w:bottom w:val="none" w:sz="0" w:space="0" w:color="auto"/>
        <w:right w:val="none" w:sz="0" w:space="0" w:color="auto"/>
      </w:divBdr>
    </w:div>
    <w:div w:id="1132794051">
      <w:bodyDiv w:val="1"/>
      <w:marLeft w:val="0"/>
      <w:marRight w:val="0"/>
      <w:marTop w:val="0"/>
      <w:marBottom w:val="0"/>
      <w:divBdr>
        <w:top w:val="none" w:sz="0" w:space="0" w:color="auto"/>
        <w:left w:val="none" w:sz="0" w:space="0" w:color="auto"/>
        <w:bottom w:val="none" w:sz="0" w:space="0" w:color="auto"/>
        <w:right w:val="none" w:sz="0" w:space="0" w:color="auto"/>
      </w:divBdr>
    </w:div>
    <w:div w:id="1135679840">
      <w:bodyDiv w:val="1"/>
      <w:marLeft w:val="0"/>
      <w:marRight w:val="0"/>
      <w:marTop w:val="0"/>
      <w:marBottom w:val="0"/>
      <w:divBdr>
        <w:top w:val="none" w:sz="0" w:space="0" w:color="auto"/>
        <w:left w:val="none" w:sz="0" w:space="0" w:color="auto"/>
        <w:bottom w:val="none" w:sz="0" w:space="0" w:color="auto"/>
        <w:right w:val="none" w:sz="0" w:space="0" w:color="auto"/>
      </w:divBdr>
    </w:div>
    <w:div w:id="1155145287">
      <w:bodyDiv w:val="1"/>
      <w:marLeft w:val="0"/>
      <w:marRight w:val="0"/>
      <w:marTop w:val="0"/>
      <w:marBottom w:val="0"/>
      <w:divBdr>
        <w:top w:val="none" w:sz="0" w:space="0" w:color="auto"/>
        <w:left w:val="none" w:sz="0" w:space="0" w:color="auto"/>
        <w:bottom w:val="none" w:sz="0" w:space="0" w:color="auto"/>
        <w:right w:val="none" w:sz="0" w:space="0" w:color="auto"/>
      </w:divBdr>
    </w:div>
    <w:div w:id="1166894638">
      <w:bodyDiv w:val="1"/>
      <w:marLeft w:val="0"/>
      <w:marRight w:val="0"/>
      <w:marTop w:val="0"/>
      <w:marBottom w:val="0"/>
      <w:divBdr>
        <w:top w:val="none" w:sz="0" w:space="0" w:color="auto"/>
        <w:left w:val="none" w:sz="0" w:space="0" w:color="auto"/>
        <w:bottom w:val="none" w:sz="0" w:space="0" w:color="auto"/>
        <w:right w:val="none" w:sz="0" w:space="0" w:color="auto"/>
      </w:divBdr>
    </w:div>
    <w:div w:id="1173030410">
      <w:bodyDiv w:val="1"/>
      <w:marLeft w:val="0"/>
      <w:marRight w:val="0"/>
      <w:marTop w:val="0"/>
      <w:marBottom w:val="0"/>
      <w:divBdr>
        <w:top w:val="none" w:sz="0" w:space="0" w:color="auto"/>
        <w:left w:val="none" w:sz="0" w:space="0" w:color="auto"/>
        <w:bottom w:val="none" w:sz="0" w:space="0" w:color="auto"/>
        <w:right w:val="none" w:sz="0" w:space="0" w:color="auto"/>
      </w:divBdr>
    </w:div>
    <w:div w:id="1176309341">
      <w:bodyDiv w:val="1"/>
      <w:marLeft w:val="0"/>
      <w:marRight w:val="0"/>
      <w:marTop w:val="0"/>
      <w:marBottom w:val="0"/>
      <w:divBdr>
        <w:top w:val="none" w:sz="0" w:space="0" w:color="auto"/>
        <w:left w:val="none" w:sz="0" w:space="0" w:color="auto"/>
        <w:bottom w:val="none" w:sz="0" w:space="0" w:color="auto"/>
        <w:right w:val="none" w:sz="0" w:space="0" w:color="auto"/>
      </w:divBdr>
    </w:div>
    <w:div w:id="1179932315">
      <w:bodyDiv w:val="1"/>
      <w:marLeft w:val="0"/>
      <w:marRight w:val="0"/>
      <w:marTop w:val="0"/>
      <w:marBottom w:val="0"/>
      <w:divBdr>
        <w:top w:val="none" w:sz="0" w:space="0" w:color="auto"/>
        <w:left w:val="none" w:sz="0" w:space="0" w:color="auto"/>
        <w:bottom w:val="none" w:sz="0" w:space="0" w:color="auto"/>
        <w:right w:val="none" w:sz="0" w:space="0" w:color="auto"/>
      </w:divBdr>
    </w:div>
    <w:div w:id="1184242008">
      <w:bodyDiv w:val="1"/>
      <w:marLeft w:val="0"/>
      <w:marRight w:val="0"/>
      <w:marTop w:val="0"/>
      <w:marBottom w:val="0"/>
      <w:divBdr>
        <w:top w:val="none" w:sz="0" w:space="0" w:color="auto"/>
        <w:left w:val="none" w:sz="0" w:space="0" w:color="auto"/>
        <w:bottom w:val="none" w:sz="0" w:space="0" w:color="auto"/>
        <w:right w:val="none" w:sz="0" w:space="0" w:color="auto"/>
      </w:divBdr>
    </w:div>
    <w:div w:id="1205632643">
      <w:bodyDiv w:val="1"/>
      <w:marLeft w:val="0"/>
      <w:marRight w:val="0"/>
      <w:marTop w:val="0"/>
      <w:marBottom w:val="0"/>
      <w:divBdr>
        <w:top w:val="none" w:sz="0" w:space="0" w:color="auto"/>
        <w:left w:val="none" w:sz="0" w:space="0" w:color="auto"/>
        <w:bottom w:val="none" w:sz="0" w:space="0" w:color="auto"/>
        <w:right w:val="none" w:sz="0" w:space="0" w:color="auto"/>
      </w:divBdr>
    </w:div>
    <w:div w:id="1208370396">
      <w:bodyDiv w:val="1"/>
      <w:marLeft w:val="0"/>
      <w:marRight w:val="0"/>
      <w:marTop w:val="0"/>
      <w:marBottom w:val="0"/>
      <w:divBdr>
        <w:top w:val="none" w:sz="0" w:space="0" w:color="auto"/>
        <w:left w:val="none" w:sz="0" w:space="0" w:color="auto"/>
        <w:bottom w:val="none" w:sz="0" w:space="0" w:color="auto"/>
        <w:right w:val="none" w:sz="0" w:space="0" w:color="auto"/>
      </w:divBdr>
    </w:div>
    <w:div w:id="1221281736">
      <w:bodyDiv w:val="1"/>
      <w:marLeft w:val="0"/>
      <w:marRight w:val="0"/>
      <w:marTop w:val="0"/>
      <w:marBottom w:val="0"/>
      <w:divBdr>
        <w:top w:val="none" w:sz="0" w:space="0" w:color="auto"/>
        <w:left w:val="none" w:sz="0" w:space="0" w:color="auto"/>
        <w:bottom w:val="none" w:sz="0" w:space="0" w:color="auto"/>
        <w:right w:val="none" w:sz="0" w:space="0" w:color="auto"/>
      </w:divBdr>
    </w:div>
    <w:div w:id="1221357751">
      <w:bodyDiv w:val="1"/>
      <w:marLeft w:val="0"/>
      <w:marRight w:val="0"/>
      <w:marTop w:val="0"/>
      <w:marBottom w:val="0"/>
      <w:divBdr>
        <w:top w:val="none" w:sz="0" w:space="0" w:color="auto"/>
        <w:left w:val="none" w:sz="0" w:space="0" w:color="auto"/>
        <w:bottom w:val="none" w:sz="0" w:space="0" w:color="auto"/>
        <w:right w:val="none" w:sz="0" w:space="0" w:color="auto"/>
      </w:divBdr>
    </w:div>
    <w:div w:id="1224440513">
      <w:bodyDiv w:val="1"/>
      <w:marLeft w:val="0"/>
      <w:marRight w:val="0"/>
      <w:marTop w:val="0"/>
      <w:marBottom w:val="0"/>
      <w:divBdr>
        <w:top w:val="none" w:sz="0" w:space="0" w:color="auto"/>
        <w:left w:val="none" w:sz="0" w:space="0" w:color="auto"/>
        <w:bottom w:val="none" w:sz="0" w:space="0" w:color="auto"/>
        <w:right w:val="none" w:sz="0" w:space="0" w:color="auto"/>
      </w:divBdr>
    </w:div>
    <w:div w:id="1226141962">
      <w:bodyDiv w:val="1"/>
      <w:marLeft w:val="0"/>
      <w:marRight w:val="0"/>
      <w:marTop w:val="0"/>
      <w:marBottom w:val="0"/>
      <w:divBdr>
        <w:top w:val="none" w:sz="0" w:space="0" w:color="auto"/>
        <w:left w:val="none" w:sz="0" w:space="0" w:color="auto"/>
        <w:bottom w:val="none" w:sz="0" w:space="0" w:color="auto"/>
        <w:right w:val="none" w:sz="0" w:space="0" w:color="auto"/>
      </w:divBdr>
    </w:div>
    <w:div w:id="1230382745">
      <w:bodyDiv w:val="1"/>
      <w:marLeft w:val="0"/>
      <w:marRight w:val="0"/>
      <w:marTop w:val="0"/>
      <w:marBottom w:val="0"/>
      <w:divBdr>
        <w:top w:val="none" w:sz="0" w:space="0" w:color="auto"/>
        <w:left w:val="none" w:sz="0" w:space="0" w:color="auto"/>
        <w:bottom w:val="none" w:sz="0" w:space="0" w:color="auto"/>
        <w:right w:val="none" w:sz="0" w:space="0" w:color="auto"/>
      </w:divBdr>
    </w:div>
    <w:div w:id="1241522342">
      <w:bodyDiv w:val="1"/>
      <w:marLeft w:val="0"/>
      <w:marRight w:val="0"/>
      <w:marTop w:val="0"/>
      <w:marBottom w:val="0"/>
      <w:divBdr>
        <w:top w:val="none" w:sz="0" w:space="0" w:color="auto"/>
        <w:left w:val="none" w:sz="0" w:space="0" w:color="auto"/>
        <w:bottom w:val="none" w:sz="0" w:space="0" w:color="auto"/>
        <w:right w:val="none" w:sz="0" w:space="0" w:color="auto"/>
      </w:divBdr>
    </w:div>
    <w:div w:id="1242175982">
      <w:bodyDiv w:val="1"/>
      <w:marLeft w:val="0"/>
      <w:marRight w:val="0"/>
      <w:marTop w:val="0"/>
      <w:marBottom w:val="0"/>
      <w:divBdr>
        <w:top w:val="none" w:sz="0" w:space="0" w:color="auto"/>
        <w:left w:val="none" w:sz="0" w:space="0" w:color="auto"/>
        <w:bottom w:val="none" w:sz="0" w:space="0" w:color="auto"/>
        <w:right w:val="none" w:sz="0" w:space="0" w:color="auto"/>
      </w:divBdr>
    </w:div>
    <w:div w:id="1247956116">
      <w:bodyDiv w:val="1"/>
      <w:marLeft w:val="0"/>
      <w:marRight w:val="0"/>
      <w:marTop w:val="0"/>
      <w:marBottom w:val="0"/>
      <w:divBdr>
        <w:top w:val="none" w:sz="0" w:space="0" w:color="auto"/>
        <w:left w:val="none" w:sz="0" w:space="0" w:color="auto"/>
        <w:bottom w:val="none" w:sz="0" w:space="0" w:color="auto"/>
        <w:right w:val="none" w:sz="0" w:space="0" w:color="auto"/>
      </w:divBdr>
    </w:div>
    <w:div w:id="1252935658">
      <w:bodyDiv w:val="1"/>
      <w:marLeft w:val="0"/>
      <w:marRight w:val="0"/>
      <w:marTop w:val="0"/>
      <w:marBottom w:val="0"/>
      <w:divBdr>
        <w:top w:val="none" w:sz="0" w:space="0" w:color="auto"/>
        <w:left w:val="none" w:sz="0" w:space="0" w:color="auto"/>
        <w:bottom w:val="none" w:sz="0" w:space="0" w:color="auto"/>
        <w:right w:val="none" w:sz="0" w:space="0" w:color="auto"/>
      </w:divBdr>
    </w:div>
    <w:div w:id="1254119929">
      <w:bodyDiv w:val="1"/>
      <w:marLeft w:val="0"/>
      <w:marRight w:val="0"/>
      <w:marTop w:val="0"/>
      <w:marBottom w:val="0"/>
      <w:divBdr>
        <w:top w:val="none" w:sz="0" w:space="0" w:color="auto"/>
        <w:left w:val="none" w:sz="0" w:space="0" w:color="auto"/>
        <w:bottom w:val="none" w:sz="0" w:space="0" w:color="auto"/>
        <w:right w:val="none" w:sz="0" w:space="0" w:color="auto"/>
      </w:divBdr>
    </w:div>
    <w:div w:id="1266883776">
      <w:bodyDiv w:val="1"/>
      <w:marLeft w:val="0"/>
      <w:marRight w:val="0"/>
      <w:marTop w:val="0"/>
      <w:marBottom w:val="0"/>
      <w:divBdr>
        <w:top w:val="none" w:sz="0" w:space="0" w:color="auto"/>
        <w:left w:val="none" w:sz="0" w:space="0" w:color="auto"/>
        <w:bottom w:val="none" w:sz="0" w:space="0" w:color="auto"/>
        <w:right w:val="none" w:sz="0" w:space="0" w:color="auto"/>
      </w:divBdr>
    </w:div>
    <w:div w:id="1271088897">
      <w:bodyDiv w:val="1"/>
      <w:marLeft w:val="0"/>
      <w:marRight w:val="0"/>
      <w:marTop w:val="0"/>
      <w:marBottom w:val="0"/>
      <w:divBdr>
        <w:top w:val="none" w:sz="0" w:space="0" w:color="auto"/>
        <w:left w:val="none" w:sz="0" w:space="0" w:color="auto"/>
        <w:bottom w:val="none" w:sz="0" w:space="0" w:color="auto"/>
        <w:right w:val="none" w:sz="0" w:space="0" w:color="auto"/>
      </w:divBdr>
    </w:div>
    <w:div w:id="1280137495">
      <w:bodyDiv w:val="1"/>
      <w:marLeft w:val="0"/>
      <w:marRight w:val="0"/>
      <w:marTop w:val="0"/>
      <w:marBottom w:val="0"/>
      <w:divBdr>
        <w:top w:val="none" w:sz="0" w:space="0" w:color="auto"/>
        <w:left w:val="none" w:sz="0" w:space="0" w:color="auto"/>
        <w:bottom w:val="none" w:sz="0" w:space="0" w:color="auto"/>
        <w:right w:val="none" w:sz="0" w:space="0" w:color="auto"/>
      </w:divBdr>
    </w:div>
    <w:div w:id="1297417375">
      <w:bodyDiv w:val="1"/>
      <w:marLeft w:val="0"/>
      <w:marRight w:val="0"/>
      <w:marTop w:val="0"/>
      <w:marBottom w:val="0"/>
      <w:divBdr>
        <w:top w:val="none" w:sz="0" w:space="0" w:color="auto"/>
        <w:left w:val="none" w:sz="0" w:space="0" w:color="auto"/>
        <w:bottom w:val="none" w:sz="0" w:space="0" w:color="auto"/>
        <w:right w:val="none" w:sz="0" w:space="0" w:color="auto"/>
      </w:divBdr>
    </w:div>
    <w:div w:id="1297831700">
      <w:bodyDiv w:val="1"/>
      <w:marLeft w:val="0"/>
      <w:marRight w:val="0"/>
      <w:marTop w:val="0"/>
      <w:marBottom w:val="0"/>
      <w:divBdr>
        <w:top w:val="none" w:sz="0" w:space="0" w:color="auto"/>
        <w:left w:val="none" w:sz="0" w:space="0" w:color="auto"/>
        <w:bottom w:val="none" w:sz="0" w:space="0" w:color="auto"/>
        <w:right w:val="none" w:sz="0" w:space="0" w:color="auto"/>
      </w:divBdr>
    </w:div>
    <w:div w:id="1297881748">
      <w:bodyDiv w:val="1"/>
      <w:marLeft w:val="0"/>
      <w:marRight w:val="0"/>
      <w:marTop w:val="0"/>
      <w:marBottom w:val="0"/>
      <w:divBdr>
        <w:top w:val="none" w:sz="0" w:space="0" w:color="auto"/>
        <w:left w:val="none" w:sz="0" w:space="0" w:color="auto"/>
        <w:bottom w:val="none" w:sz="0" w:space="0" w:color="auto"/>
        <w:right w:val="none" w:sz="0" w:space="0" w:color="auto"/>
      </w:divBdr>
    </w:div>
    <w:div w:id="1313758369">
      <w:bodyDiv w:val="1"/>
      <w:marLeft w:val="0"/>
      <w:marRight w:val="0"/>
      <w:marTop w:val="0"/>
      <w:marBottom w:val="0"/>
      <w:divBdr>
        <w:top w:val="none" w:sz="0" w:space="0" w:color="auto"/>
        <w:left w:val="none" w:sz="0" w:space="0" w:color="auto"/>
        <w:bottom w:val="none" w:sz="0" w:space="0" w:color="auto"/>
        <w:right w:val="none" w:sz="0" w:space="0" w:color="auto"/>
      </w:divBdr>
    </w:div>
    <w:div w:id="1329014212">
      <w:bodyDiv w:val="1"/>
      <w:marLeft w:val="0"/>
      <w:marRight w:val="0"/>
      <w:marTop w:val="0"/>
      <w:marBottom w:val="0"/>
      <w:divBdr>
        <w:top w:val="none" w:sz="0" w:space="0" w:color="auto"/>
        <w:left w:val="none" w:sz="0" w:space="0" w:color="auto"/>
        <w:bottom w:val="none" w:sz="0" w:space="0" w:color="auto"/>
        <w:right w:val="none" w:sz="0" w:space="0" w:color="auto"/>
      </w:divBdr>
    </w:div>
    <w:div w:id="1330868485">
      <w:bodyDiv w:val="1"/>
      <w:marLeft w:val="0"/>
      <w:marRight w:val="0"/>
      <w:marTop w:val="0"/>
      <w:marBottom w:val="0"/>
      <w:divBdr>
        <w:top w:val="none" w:sz="0" w:space="0" w:color="auto"/>
        <w:left w:val="none" w:sz="0" w:space="0" w:color="auto"/>
        <w:bottom w:val="none" w:sz="0" w:space="0" w:color="auto"/>
        <w:right w:val="none" w:sz="0" w:space="0" w:color="auto"/>
      </w:divBdr>
    </w:div>
    <w:div w:id="1331985309">
      <w:bodyDiv w:val="1"/>
      <w:marLeft w:val="0"/>
      <w:marRight w:val="0"/>
      <w:marTop w:val="0"/>
      <w:marBottom w:val="0"/>
      <w:divBdr>
        <w:top w:val="none" w:sz="0" w:space="0" w:color="auto"/>
        <w:left w:val="none" w:sz="0" w:space="0" w:color="auto"/>
        <w:bottom w:val="none" w:sz="0" w:space="0" w:color="auto"/>
        <w:right w:val="none" w:sz="0" w:space="0" w:color="auto"/>
      </w:divBdr>
    </w:div>
    <w:div w:id="1339818282">
      <w:bodyDiv w:val="1"/>
      <w:marLeft w:val="0"/>
      <w:marRight w:val="0"/>
      <w:marTop w:val="0"/>
      <w:marBottom w:val="0"/>
      <w:divBdr>
        <w:top w:val="none" w:sz="0" w:space="0" w:color="auto"/>
        <w:left w:val="none" w:sz="0" w:space="0" w:color="auto"/>
        <w:bottom w:val="none" w:sz="0" w:space="0" w:color="auto"/>
        <w:right w:val="none" w:sz="0" w:space="0" w:color="auto"/>
      </w:divBdr>
    </w:div>
    <w:div w:id="1360084219">
      <w:bodyDiv w:val="1"/>
      <w:marLeft w:val="0"/>
      <w:marRight w:val="0"/>
      <w:marTop w:val="0"/>
      <w:marBottom w:val="0"/>
      <w:divBdr>
        <w:top w:val="none" w:sz="0" w:space="0" w:color="auto"/>
        <w:left w:val="none" w:sz="0" w:space="0" w:color="auto"/>
        <w:bottom w:val="none" w:sz="0" w:space="0" w:color="auto"/>
        <w:right w:val="none" w:sz="0" w:space="0" w:color="auto"/>
      </w:divBdr>
    </w:div>
    <w:div w:id="1390378239">
      <w:bodyDiv w:val="1"/>
      <w:marLeft w:val="0"/>
      <w:marRight w:val="0"/>
      <w:marTop w:val="0"/>
      <w:marBottom w:val="0"/>
      <w:divBdr>
        <w:top w:val="none" w:sz="0" w:space="0" w:color="auto"/>
        <w:left w:val="none" w:sz="0" w:space="0" w:color="auto"/>
        <w:bottom w:val="none" w:sz="0" w:space="0" w:color="auto"/>
        <w:right w:val="none" w:sz="0" w:space="0" w:color="auto"/>
      </w:divBdr>
    </w:div>
    <w:div w:id="1395398788">
      <w:bodyDiv w:val="1"/>
      <w:marLeft w:val="0"/>
      <w:marRight w:val="0"/>
      <w:marTop w:val="0"/>
      <w:marBottom w:val="0"/>
      <w:divBdr>
        <w:top w:val="none" w:sz="0" w:space="0" w:color="auto"/>
        <w:left w:val="none" w:sz="0" w:space="0" w:color="auto"/>
        <w:bottom w:val="none" w:sz="0" w:space="0" w:color="auto"/>
        <w:right w:val="none" w:sz="0" w:space="0" w:color="auto"/>
      </w:divBdr>
    </w:div>
    <w:div w:id="1403525697">
      <w:bodyDiv w:val="1"/>
      <w:marLeft w:val="0"/>
      <w:marRight w:val="0"/>
      <w:marTop w:val="0"/>
      <w:marBottom w:val="0"/>
      <w:divBdr>
        <w:top w:val="none" w:sz="0" w:space="0" w:color="auto"/>
        <w:left w:val="none" w:sz="0" w:space="0" w:color="auto"/>
        <w:bottom w:val="none" w:sz="0" w:space="0" w:color="auto"/>
        <w:right w:val="none" w:sz="0" w:space="0" w:color="auto"/>
      </w:divBdr>
    </w:div>
    <w:div w:id="1421951835">
      <w:bodyDiv w:val="1"/>
      <w:marLeft w:val="0"/>
      <w:marRight w:val="0"/>
      <w:marTop w:val="0"/>
      <w:marBottom w:val="0"/>
      <w:divBdr>
        <w:top w:val="none" w:sz="0" w:space="0" w:color="auto"/>
        <w:left w:val="none" w:sz="0" w:space="0" w:color="auto"/>
        <w:bottom w:val="none" w:sz="0" w:space="0" w:color="auto"/>
        <w:right w:val="none" w:sz="0" w:space="0" w:color="auto"/>
      </w:divBdr>
    </w:div>
    <w:div w:id="1439637198">
      <w:bodyDiv w:val="1"/>
      <w:marLeft w:val="0"/>
      <w:marRight w:val="0"/>
      <w:marTop w:val="0"/>
      <w:marBottom w:val="0"/>
      <w:divBdr>
        <w:top w:val="none" w:sz="0" w:space="0" w:color="auto"/>
        <w:left w:val="none" w:sz="0" w:space="0" w:color="auto"/>
        <w:bottom w:val="none" w:sz="0" w:space="0" w:color="auto"/>
        <w:right w:val="none" w:sz="0" w:space="0" w:color="auto"/>
      </w:divBdr>
    </w:div>
    <w:div w:id="1439720233">
      <w:bodyDiv w:val="1"/>
      <w:marLeft w:val="0"/>
      <w:marRight w:val="0"/>
      <w:marTop w:val="0"/>
      <w:marBottom w:val="0"/>
      <w:divBdr>
        <w:top w:val="none" w:sz="0" w:space="0" w:color="auto"/>
        <w:left w:val="none" w:sz="0" w:space="0" w:color="auto"/>
        <w:bottom w:val="none" w:sz="0" w:space="0" w:color="auto"/>
        <w:right w:val="none" w:sz="0" w:space="0" w:color="auto"/>
      </w:divBdr>
    </w:div>
    <w:div w:id="1445347105">
      <w:bodyDiv w:val="1"/>
      <w:marLeft w:val="0"/>
      <w:marRight w:val="0"/>
      <w:marTop w:val="0"/>
      <w:marBottom w:val="0"/>
      <w:divBdr>
        <w:top w:val="none" w:sz="0" w:space="0" w:color="auto"/>
        <w:left w:val="none" w:sz="0" w:space="0" w:color="auto"/>
        <w:bottom w:val="none" w:sz="0" w:space="0" w:color="auto"/>
        <w:right w:val="none" w:sz="0" w:space="0" w:color="auto"/>
      </w:divBdr>
    </w:div>
    <w:div w:id="1448499676">
      <w:bodyDiv w:val="1"/>
      <w:marLeft w:val="0"/>
      <w:marRight w:val="0"/>
      <w:marTop w:val="0"/>
      <w:marBottom w:val="0"/>
      <w:divBdr>
        <w:top w:val="none" w:sz="0" w:space="0" w:color="auto"/>
        <w:left w:val="none" w:sz="0" w:space="0" w:color="auto"/>
        <w:bottom w:val="none" w:sz="0" w:space="0" w:color="auto"/>
        <w:right w:val="none" w:sz="0" w:space="0" w:color="auto"/>
      </w:divBdr>
      <w:divsChild>
        <w:div w:id="2125269871">
          <w:marLeft w:val="0"/>
          <w:marRight w:val="0"/>
          <w:marTop w:val="0"/>
          <w:marBottom w:val="0"/>
          <w:divBdr>
            <w:top w:val="none" w:sz="0" w:space="0" w:color="auto"/>
            <w:left w:val="none" w:sz="0" w:space="0" w:color="auto"/>
            <w:bottom w:val="none" w:sz="0" w:space="0" w:color="auto"/>
            <w:right w:val="none" w:sz="0" w:space="0" w:color="auto"/>
          </w:divBdr>
          <w:divsChild>
            <w:div w:id="238829923">
              <w:marLeft w:val="0"/>
              <w:marRight w:val="0"/>
              <w:marTop w:val="0"/>
              <w:marBottom w:val="0"/>
              <w:divBdr>
                <w:top w:val="none" w:sz="0" w:space="0" w:color="auto"/>
                <w:left w:val="none" w:sz="0" w:space="0" w:color="auto"/>
                <w:bottom w:val="none" w:sz="0" w:space="0" w:color="auto"/>
                <w:right w:val="none" w:sz="0" w:space="0" w:color="auto"/>
              </w:divBdr>
              <w:divsChild>
                <w:div w:id="483474610">
                  <w:marLeft w:val="0"/>
                  <w:marRight w:val="0"/>
                  <w:marTop w:val="0"/>
                  <w:marBottom w:val="0"/>
                  <w:divBdr>
                    <w:top w:val="none" w:sz="0" w:space="0" w:color="auto"/>
                    <w:left w:val="none" w:sz="0" w:space="0" w:color="auto"/>
                    <w:bottom w:val="none" w:sz="0" w:space="0" w:color="auto"/>
                    <w:right w:val="none" w:sz="0" w:space="0" w:color="auto"/>
                  </w:divBdr>
                  <w:divsChild>
                    <w:div w:id="1988240107">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sChild>
        </w:div>
        <w:div w:id="863980108">
          <w:marLeft w:val="0"/>
          <w:marRight w:val="0"/>
          <w:marTop w:val="0"/>
          <w:marBottom w:val="0"/>
          <w:divBdr>
            <w:top w:val="none" w:sz="0" w:space="0" w:color="auto"/>
            <w:left w:val="none" w:sz="0" w:space="0" w:color="auto"/>
            <w:bottom w:val="none" w:sz="0" w:space="0" w:color="auto"/>
            <w:right w:val="none" w:sz="0" w:space="0" w:color="auto"/>
          </w:divBdr>
          <w:divsChild>
            <w:div w:id="1900363595">
              <w:marLeft w:val="0"/>
              <w:marRight w:val="0"/>
              <w:marTop w:val="0"/>
              <w:marBottom w:val="0"/>
              <w:divBdr>
                <w:top w:val="none" w:sz="0" w:space="0" w:color="auto"/>
                <w:left w:val="none" w:sz="0" w:space="0" w:color="auto"/>
                <w:bottom w:val="none" w:sz="0" w:space="0" w:color="auto"/>
                <w:right w:val="none" w:sz="0" w:space="0" w:color="auto"/>
              </w:divBdr>
              <w:divsChild>
                <w:div w:id="637610934">
                  <w:marLeft w:val="0"/>
                  <w:marRight w:val="0"/>
                  <w:marTop w:val="0"/>
                  <w:marBottom w:val="0"/>
                  <w:divBdr>
                    <w:top w:val="none" w:sz="0" w:space="0" w:color="auto"/>
                    <w:left w:val="none" w:sz="0" w:space="0" w:color="auto"/>
                    <w:bottom w:val="none" w:sz="0" w:space="0" w:color="auto"/>
                    <w:right w:val="none" w:sz="0" w:space="0" w:color="auto"/>
                  </w:divBdr>
                  <w:divsChild>
                    <w:div w:id="1721859455">
                      <w:marLeft w:val="0"/>
                      <w:marRight w:val="0"/>
                      <w:marTop w:val="90"/>
                      <w:marBottom w:val="0"/>
                      <w:divBdr>
                        <w:top w:val="none" w:sz="0" w:space="0" w:color="auto"/>
                        <w:left w:val="none" w:sz="0" w:space="0" w:color="auto"/>
                        <w:bottom w:val="none" w:sz="0" w:space="0" w:color="auto"/>
                        <w:right w:val="none" w:sz="0" w:space="0" w:color="auto"/>
                      </w:divBdr>
                      <w:divsChild>
                        <w:div w:id="1312371608">
                          <w:marLeft w:val="0"/>
                          <w:marRight w:val="0"/>
                          <w:marTop w:val="0"/>
                          <w:marBottom w:val="405"/>
                          <w:divBdr>
                            <w:top w:val="none" w:sz="0" w:space="0" w:color="auto"/>
                            <w:left w:val="none" w:sz="0" w:space="0" w:color="auto"/>
                            <w:bottom w:val="none" w:sz="0" w:space="0" w:color="auto"/>
                            <w:right w:val="none" w:sz="0" w:space="0" w:color="auto"/>
                          </w:divBdr>
                          <w:divsChild>
                            <w:div w:id="18968773">
                              <w:marLeft w:val="0"/>
                              <w:marRight w:val="0"/>
                              <w:marTop w:val="0"/>
                              <w:marBottom w:val="0"/>
                              <w:divBdr>
                                <w:top w:val="none" w:sz="0" w:space="0" w:color="auto"/>
                                <w:left w:val="none" w:sz="0" w:space="0" w:color="auto"/>
                                <w:bottom w:val="none" w:sz="0" w:space="0" w:color="auto"/>
                                <w:right w:val="none" w:sz="0" w:space="0" w:color="auto"/>
                              </w:divBdr>
                              <w:divsChild>
                                <w:div w:id="5012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5052">
      <w:bodyDiv w:val="1"/>
      <w:marLeft w:val="0"/>
      <w:marRight w:val="0"/>
      <w:marTop w:val="0"/>
      <w:marBottom w:val="0"/>
      <w:divBdr>
        <w:top w:val="none" w:sz="0" w:space="0" w:color="auto"/>
        <w:left w:val="none" w:sz="0" w:space="0" w:color="auto"/>
        <w:bottom w:val="none" w:sz="0" w:space="0" w:color="auto"/>
        <w:right w:val="none" w:sz="0" w:space="0" w:color="auto"/>
      </w:divBdr>
    </w:div>
    <w:div w:id="1460227602">
      <w:bodyDiv w:val="1"/>
      <w:marLeft w:val="0"/>
      <w:marRight w:val="0"/>
      <w:marTop w:val="0"/>
      <w:marBottom w:val="0"/>
      <w:divBdr>
        <w:top w:val="none" w:sz="0" w:space="0" w:color="auto"/>
        <w:left w:val="none" w:sz="0" w:space="0" w:color="auto"/>
        <w:bottom w:val="none" w:sz="0" w:space="0" w:color="auto"/>
        <w:right w:val="none" w:sz="0" w:space="0" w:color="auto"/>
      </w:divBdr>
    </w:div>
    <w:div w:id="1465077728">
      <w:bodyDiv w:val="1"/>
      <w:marLeft w:val="0"/>
      <w:marRight w:val="0"/>
      <w:marTop w:val="0"/>
      <w:marBottom w:val="0"/>
      <w:divBdr>
        <w:top w:val="none" w:sz="0" w:space="0" w:color="auto"/>
        <w:left w:val="none" w:sz="0" w:space="0" w:color="auto"/>
        <w:bottom w:val="none" w:sz="0" w:space="0" w:color="auto"/>
        <w:right w:val="none" w:sz="0" w:space="0" w:color="auto"/>
      </w:divBdr>
    </w:div>
    <w:div w:id="1468350365">
      <w:bodyDiv w:val="1"/>
      <w:marLeft w:val="0"/>
      <w:marRight w:val="0"/>
      <w:marTop w:val="0"/>
      <w:marBottom w:val="0"/>
      <w:divBdr>
        <w:top w:val="none" w:sz="0" w:space="0" w:color="auto"/>
        <w:left w:val="none" w:sz="0" w:space="0" w:color="auto"/>
        <w:bottom w:val="none" w:sz="0" w:space="0" w:color="auto"/>
        <w:right w:val="none" w:sz="0" w:space="0" w:color="auto"/>
      </w:divBdr>
    </w:div>
    <w:div w:id="1468351429">
      <w:bodyDiv w:val="1"/>
      <w:marLeft w:val="0"/>
      <w:marRight w:val="0"/>
      <w:marTop w:val="0"/>
      <w:marBottom w:val="0"/>
      <w:divBdr>
        <w:top w:val="none" w:sz="0" w:space="0" w:color="auto"/>
        <w:left w:val="none" w:sz="0" w:space="0" w:color="auto"/>
        <w:bottom w:val="none" w:sz="0" w:space="0" w:color="auto"/>
        <w:right w:val="none" w:sz="0" w:space="0" w:color="auto"/>
      </w:divBdr>
    </w:div>
    <w:div w:id="1468812911">
      <w:bodyDiv w:val="1"/>
      <w:marLeft w:val="0"/>
      <w:marRight w:val="0"/>
      <w:marTop w:val="0"/>
      <w:marBottom w:val="0"/>
      <w:divBdr>
        <w:top w:val="none" w:sz="0" w:space="0" w:color="auto"/>
        <w:left w:val="none" w:sz="0" w:space="0" w:color="auto"/>
        <w:bottom w:val="none" w:sz="0" w:space="0" w:color="auto"/>
        <w:right w:val="none" w:sz="0" w:space="0" w:color="auto"/>
      </w:divBdr>
    </w:div>
    <w:div w:id="1469010809">
      <w:bodyDiv w:val="1"/>
      <w:marLeft w:val="0"/>
      <w:marRight w:val="0"/>
      <w:marTop w:val="0"/>
      <w:marBottom w:val="0"/>
      <w:divBdr>
        <w:top w:val="none" w:sz="0" w:space="0" w:color="auto"/>
        <w:left w:val="none" w:sz="0" w:space="0" w:color="auto"/>
        <w:bottom w:val="none" w:sz="0" w:space="0" w:color="auto"/>
        <w:right w:val="none" w:sz="0" w:space="0" w:color="auto"/>
      </w:divBdr>
    </w:div>
    <w:div w:id="1473862695">
      <w:bodyDiv w:val="1"/>
      <w:marLeft w:val="0"/>
      <w:marRight w:val="0"/>
      <w:marTop w:val="0"/>
      <w:marBottom w:val="0"/>
      <w:divBdr>
        <w:top w:val="none" w:sz="0" w:space="0" w:color="auto"/>
        <w:left w:val="none" w:sz="0" w:space="0" w:color="auto"/>
        <w:bottom w:val="none" w:sz="0" w:space="0" w:color="auto"/>
        <w:right w:val="none" w:sz="0" w:space="0" w:color="auto"/>
      </w:divBdr>
    </w:div>
    <w:div w:id="1477841562">
      <w:bodyDiv w:val="1"/>
      <w:marLeft w:val="0"/>
      <w:marRight w:val="0"/>
      <w:marTop w:val="0"/>
      <w:marBottom w:val="0"/>
      <w:divBdr>
        <w:top w:val="none" w:sz="0" w:space="0" w:color="auto"/>
        <w:left w:val="none" w:sz="0" w:space="0" w:color="auto"/>
        <w:bottom w:val="none" w:sz="0" w:space="0" w:color="auto"/>
        <w:right w:val="none" w:sz="0" w:space="0" w:color="auto"/>
      </w:divBdr>
    </w:div>
    <w:div w:id="1504589345">
      <w:bodyDiv w:val="1"/>
      <w:marLeft w:val="0"/>
      <w:marRight w:val="0"/>
      <w:marTop w:val="0"/>
      <w:marBottom w:val="0"/>
      <w:divBdr>
        <w:top w:val="none" w:sz="0" w:space="0" w:color="auto"/>
        <w:left w:val="none" w:sz="0" w:space="0" w:color="auto"/>
        <w:bottom w:val="none" w:sz="0" w:space="0" w:color="auto"/>
        <w:right w:val="none" w:sz="0" w:space="0" w:color="auto"/>
      </w:divBdr>
    </w:div>
    <w:div w:id="1520050482">
      <w:bodyDiv w:val="1"/>
      <w:marLeft w:val="0"/>
      <w:marRight w:val="0"/>
      <w:marTop w:val="0"/>
      <w:marBottom w:val="0"/>
      <w:divBdr>
        <w:top w:val="none" w:sz="0" w:space="0" w:color="auto"/>
        <w:left w:val="none" w:sz="0" w:space="0" w:color="auto"/>
        <w:bottom w:val="none" w:sz="0" w:space="0" w:color="auto"/>
        <w:right w:val="none" w:sz="0" w:space="0" w:color="auto"/>
      </w:divBdr>
    </w:div>
    <w:div w:id="1528104456">
      <w:bodyDiv w:val="1"/>
      <w:marLeft w:val="0"/>
      <w:marRight w:val="0"/>
      <w:marTop w:val="0"/>
      <w:marBottom w:val="0"/>
      <w:divBdr>
        <w:top w:val="none" w:sz="0" w:space="0" w:color="auto"/>
        <w:left w:val="none" w:sz="0" w:space="0" w:color="auto"/>
        <w:bottom w:val="none" w:sz="0" w:space="0" w:color="auto"/>
        <w:right w:val="none" w:sz="0" w:space="0" w:color="auto"/>
      </w:divBdr>
    </w:div>
    <w:div w:id="1534223072">
      <w:bodyDiv w:val="1"/>
      <w:marLeft w:val="0"/>
      <w:marRight w:val="0"/>
      <w:marTop w:val="0"/>
      <w:marBottom w:val="0"/>
      <w:divBdr>
        <w:top w:val="none" w:sz="0" w:space="0" w:color="auto"/>
        <w:left w:val="none" w:sz="0" w:space="0" w:color="auto"/>
        <w:bottom w:val="none" w:sz="0" w:space="0" w:color="auto"/>
        <w:right w:val="none" w:sz="0" w:space="0" w:color="auto"/>
      </w:divBdr>
    </w:div>
    <w:div w:id="1546018874">
      <w:bodyDiv w:val="1"/>
      <w:marLeft w:val="0"/>
      <w:marRight w:val="0"/>
      <w:marTop w:val="0"/>
      <w:marBottom w:val="0"/>
      <w:divBdr>
        <w:top w:val="none" w:sz="0" w:space="0" w:color="auto"/>
        <w:left w:val="none" w:sz="0" w:space="0" w:color="auto"/>
        <w:bottom w:val="none" w:sz="0" w:space="0" w:color="auto"/>
        <w:right w:val="none" w:sz="0" w:space="0" w:color="auto"/>
      </w:divBdr>
    </w:div>
    <w:div w:id="1547058254">
      <w:bodyDiv w:val="1"/>
      <w:marLeft w:val="0"/>
      <w:marRight w:val="0"/>
      <w:marTop w:val="0"/>
      <w:marBottom w:val="0"/>
      <w:divBdr>
        <w:top w:val="none" w:sz="0" w:space="0" w:color="auto"/>
        <w:left w:val="none" w:sz="0" w:space="0" w:color="auto"/>
        <w:bottom w:val="none" w:sz="0" w:space="0" w:color="auto"/>
        <w:right w:val="none" w:sz="0" w:space="0" w:color="auto"/>
      </w:divBdr>
    </w:div>
    <w:div w:id="1547570239">
      <w:bodyDiv w:val="1"/>
      <w:marLeft w:val="0"/>
      <w:marRight w:val="0"/>
      <w:marTop w:val="0"/>
      <w:marBottom w:val="0"/>
      <w:divBdr>
        <w:top w:val="none" w:sz="0" w:space="0" w:color="auto"/>
        <w:left w:val="none" w:sz="0" w:space="0" w:color="auto"/>
        <w:bottom w:val="none" w:sz="0" w:space="0" w:color="auto"/>
        <w:right w:val="none" w:sz="0" w:space="0" w:color="auto"/>
      </w:divBdr>
    </w:div>
    <w:div w:id="1554386395">
      <w:bodyDiv w:val="1"/>
      <w:marLeft w:val="0"/>
      <w:marRight w:val="0"/>
      <w:marTop w:val="0"/>
      <w:marBottom w:val="0"/>
      <w:divBdr>
        <w:top w:val="none" w:sz="0" w:space="0" w:color="auto"/>
        <w:left w:val="none" w:sz="0" w:space="0" w:color="auto"/>
        <w:bottom w:val="none" w:sz="0" w:space="0" w:color="auto"/>
        <w:right w:val="none" w:sz="0" w:space="0" w:color="auto"/>
      </w:divBdr>
    </w:div>
    <w:div w:id="1566378276">
      <w:bodyDiv w:val="1"/>
      <w:marLeft w:val="0"/>
      <w:marRight w:val="0"/>
      <w:marTop w:val="0"/>
      <w:marBottom w:val="0"/>
      <w:divBdr>
        <w:top w:val="none" w:sz="0" w:space="0" w:color="auto"/>
        <w:left w:val="none" w:sz="0" w:space="0" w:color="auto"/>
        <w:bottom w:val="none" w:sz="0" w:space="0" w:color="auto"/>
        <w:right w:val="none" w:sz="0" w:space="0" w:color="auto"/>
      </w:divBdr>
    </w:div>
    <w:div w:id="1577788618">
      <w:bodyDiv w:val="1"/>
      <w:marLeft w:val="0"/>
      <w:marRight w:val="0"/>
      <w:marTop w:val="0"/>
      <w:marBottom w:val="0"/>
      <w:divBdr>
        <w:top w:val="none" w:sz="0" w:space="0" w:color="auto"/>
        <w:left w:val="none" w:sz="0" w:space="0" w:color="auto"/>
        <w:bottom w:val="none" w:sz="0" w:space="0" w:color="auto"/>
        <w:right w:val="none" w:sz="0" w:space="0" w:color="auto"/>
      </w:divBdr>
    </w:div>
    <w:div w:id="1579318017">
      <w:bodyDiv w:val="1"/>
      <w:marLeft w:val="0"/>
      <w:marRight w:val="0"/>
      <w:marTop w:val="0"/>
      <w:marBottom w:val="0"/>
      <w:divBdr>
        <w:top w:val="none" w:sz="0" w:space="0" w:color="auto"/>
        <w:left w:val="none" w:sz="0" w:space="0" w:color="auto"/>
        <w:bottom w:val="none" w:sz="0" w:space="0" w:color="auto"/>
        <w:right w:val="none" w:sz="0" w:space="0" w:color="auto"/>
      </w:divBdr>
    </w:div>
    <w:div w:id="1608271343">
      <w:bodyDiv w:val="1"/>
      <w:marLeft w:val="0"/>
      <w:marRight w:val="0"/>
      <w:marTop w:val="0"/>
      <w:marBottom w:val="0"/>
      <w:divBdr>
        <w:top w:val="none" w:sz="0" w:space="0" w:color="auto"/>
        <w:left w:val="none" w:sz="0" w:space="0" w:color="auto"/>
        <w:bottom w:val="none" w:sz="0" w:space="0" w:color="auto"/>
        <w:right w:val="none" w:sz="0" w:space="0" w:color="auto"/>
      </w:divBdr>
    </w:div>
    <w:div w:id="1622030584">
      <w:bodyDiv w:val="1"/>
      <w:marLeft w:val="0"/>
      <w:marRight w:val="0"/>
      <w:marTop w:val="0"/>
      <w:marBottom w:val="0"/>
      <w:divBdr>
        <w:top w:val="none" w:sz="0" w:space="0" w:color="auto"/>
        <w:left w:val="none" w:sz="0" w:space="0" w:color="auto"/>
        <w:bottom w:val="none" w:sz="0" w:space="0" w:color="auto"/>
        <w:right w:val="none" w:sz="0" w:space="0" w:color="auto"/>
      </w:divBdr>
    </w:div>
    <w:div w:id="1636138960">
      <w:bodyDiv w:val="1"/>
      <w:marLeft w:val="0"/>
      <w:marRight w:val="0"/>
      <w:marTop w:val="0"/>
      <w:marBottom w:val="0"/>
      <w:divBdr>
        <w:top w:val="none" w:sz="0" w:space="0" w:color="auto"/>
        <w:left w:val="none" w:sz="0" w:space="0" w:color="auto"/>
        <w:bottom w:val="none" w:sz="0" w:space="0" w:color="auto"/>
        <w:right w:val="none" w:sz="0" w:space="0" w:color="auto"/>
      </w:divBdr>
    </w:div>
    <w:div w:id="1638796224">
      <w:bodyDiv w:val="1"/>
      <w:marLeft w:val="0"/>
      <w:marRight w:val="0"/>
      <w:marTop w:val="0"/>
      <w:marBottom w:val="0"/>
      <w:divBdr>
        <w:top w:val="none" w:sz="0" w:space="0" w:color="auto"/>
        <w:left w:val="none" w:sz="0" w:space="0" w:color="auto"/>
        <w:bottom w:val="none" w:sz="0" w:space="0" w:color="auto"/>
        <w:right w:val="none" w:sz="0" w:space="0" w:color="auto"/>
      </w:divBdr>
    </w:div>
    <w:div w:id="1651405884">
      <w:bodyDiv w:val="1"/>
      <w:marLeft w:val="0"/>
      <w:marRight w:val="0"/>
      <w:marTop w:val="0"/>
      <w:marBottom w:val="0"/>
      <w:divBdr>
        <w:top w:val="none" w:sz="0" w:space="0" w:color="auto"/>
        <w:left w:val="none" w:sz="0" w:space="0" w:color="auto"/>
        <w:bottom w:val="none" w:sz="0" w:space="0" w:color="auto"/>
        <w:right w:val="none" w:sz="0" w:space="0" w:color="auto"/>
      </w:divBdr>
    </w:div>
    <w:div w:id="1674646779">
      <w:bodyDiv w:val="1"/>
      <w:marLeft w:val="0"/>
      <w:marRight w:val="0"/>
      <w:marTop w:val="0"/>
      <w:marBottom w:val="0"/>
      <w:divBdr>
        <w:top w:val="none" w:sz="0" w:space="0" w:color="auto"/>
        <w:left w:val="none" w:sz="0" w:space="0" w:color="auto"/>
        <w:bottom w:val="none" w:sz="0" w:space="0" w:color="auto"/>
        <w:right w:val="none" w:sz="0" w:space="0" w:color="auto"/>
      </w:divBdr>
    </w:div>
    <w:div w:id="1679380740">
      <w:bodyDiv w:val="1"/>
      <w:marLeft w:val="0"/>
      <w:marRight w:val="0"/>
      <w:marTop w:val="0"/>
      <w:marBottom w:val="0"/>
      <w:divBdr>
        <w:top w:val="none" w:sz="0" w:space="0" w:color="auto"/>
        <w:left w:val="none" w:sz="0" w:space="0" w:color="auto"/>
        <w:bottom w:val="none" w:sz="0" w:space="0" w:color="auto"/>
        <w:right w:val="none" w:sz="0" w:space="0" w:color="auto"/>
      </w:divBdr>
    </w:div>
    <w:div w:id="1685128923">
      <w:bodyDiv w:val="1"/>
      <w:marLeft w:val="0"/>
      <w:marRight w:val="0"/>
      <w:marTop w:val="0"/>
      <w:marBottom w:val="0"/>
      <w:divBdr>
        <w:top w:val="none" w:sz="0" w:space="0" w:color="auto"/>
        <w:left w:val="none" w:sz="0" w:space="0" w:color="auto"/>
        <w:bottom w:val="none" w:sz="0" w:space="0" w:color="auto"/>
        <w:right w:val="none" w:sz="0" w:space="0" w:color="auto"/>
      </w:divBdr>
    </w:div>
    <w:div w:id="1687831277">
      <w:bodyDiv w:val="1"/>
      <w:marLeft w:val="0"/>
      <w:marRight w:val="0"/>
      <w:marTop w:val="0"/>
      <w:marBottom w:val="0"/>
      <w:divBdr>
        <w:top w:val="none" w:sz="0" w:space="0" w:color="auto"/>
        <w:left w:val="none" w:sz="0" w:space="0" w:color="auto"/>
        <w:bottom w:val="none" w:sz="0" w:space="0" w:color="auto"/>
        <w:right w:val="none" w:sz="0" w:space="0" w:color="auto"/>
      </w:divBdr>
    </w:div>
    <w:div w:id="1697854021">
      <w:marLeft w:val="0"/>
      <w:marRight w:val="0"/>
      <w:marTop w:val="0"/>
      <w:marBottom w:val="0"/>
      <w:divBdr>
        <w:top w:val="none" w:sz="0" w:space="0" w:color="auto"/>
        <w:left w:val="none" w:sz="0" w:space="0" w:color="auto"/>
        <w:bottom w:val="none" w:sz="0" w:space="0" w:color="auto"/>
        <w:right w:val="none" w:sz="0" w:space="0" w:color="auto"/>
      </w:divBdr>
    </w:div>
    <w:div w:id="1697854022">
      <w:marLeft w:val="0"/>
      <w:marRight w:val="0"/>
      <w:marTop w:val="0"/>
      <w:marBottom w:val="0"/>
      <w:divBdr>
        <w:top w:val="none" w:sz="0" w:space="0" w:color="auto"/>
        <w:left w:val="none" w:sz="0" w:space="0" w:color="auto"/>
        <w:bottom w:val="none" w:sz="0" w:space="0" w:color="auto"/>
        <w:right w:val="none" w:sz="0" w:space="0" w:color="auto"/>
      </w:divBdr>
    </w:div>
    <w:div w:id="1697854023">
      <w:marLeft w:val="0"/>
      <w:marRight w:val="0"/>
      <w:marTop w:val="0"/>
      <w:marBottom w:val="0"/>
      <w:divBdr>
        <w:top w:val="none" w:sz="0" w:space="0" w:color="auto"/>
        <w:left w:val="none" w:sz="0" w:space="0" w:color="auto"/>
        <w:bottom w:val="none" w:sz="0" w:space="0" w:color="auto"/>
        <w:right w:val="none" w:sz="0" w:space="0" w:color="auto"/>
      </w:divBdr>
    </w:div>
    <w:div w:id="1697854024">
      <w:marLeft w:val="0"/>
      <w:marRight w:val="0"/>
      <w:marTop w:val="0"/>
      <w:marBottom w:val="0"/>
      <w:divBdr>
        <w:top w:val="none" w:sz="0" w:space="0" w:color="auto"/>
        <w:left w:val="none" w:sz="0" w:space="0" w:color="auto"/>
        <w:bottom w:val="none" w:sz="0" w:space="0" w:color="auto"/>
        <w:right w:val="none" w:sz="0" w:space="0" w:color="auto"/>
      </w:divBdr>
    </w:div>
    <w:div w:id="1697854025">
      <w:marLeft w:val="0"/>
      <w:marRight w:val="0"/>
      <w:marTop w:val="0"/>
      <w:marBottom w:val="0"/>
      <w:divBdr>
        <w:top w:val="none" w:sz="0" w:space="0" w:color="auto"/>
        <w:left w:val="none" w:sz="0" w:space="0" w:color="auto"/>
        <w:bottom w:val="none" w:sz="0" w:space="0" w:color="auto"/>
        <w:right w:val="none" w:sz="0" w:space="0" w:color="auto"/>
      </w:divBdr>
    </w:div>
    <w:div w:id="1697854026">
      <w:marLeft w:val="0"/>
      <w:marRight w:val="0"/>
      <w:marTop w:val="0"/>
      <w:marBottom w:val="0"/>
      <w:divBdr>
        <w:top w:val="none" w:sz="0" w:space="0" w:color="auto"/>
        <w:left w:val="none" w:sz="0" w:space="0" w:color="auto"/>
        <w:bottom w:val="none" w:sz="0" w:space="0" w:color="auto"/>
        <w:right w:val="none" w:sz="0" w:space="0" w:color="auto"/>
      </w:divBdr>
    </w:div>
    <w:div w:id="1697854027">
      <w:marLeft w:val="0"/>
      <w:marRight w:val="0"/>
      <w:marTop w:val="0"/>
      <w:marBottom w:val="0"/>
      <w:divBdr>
        <w:top w:val="none" w:sz="0" w:space="0" w:color="auto"/>
        <w:left w:val="none" w:sz="0" w:space="0" w:color="auto"/>
        <w:bottom w:val="none" w:sz="0" w:space="0" w:color="auto"/>
        <w:right w:val="none" w:sz="0" w:space="0" w:color="auto"/>
      </w:divBdr>
    </w:div>
    <w:div w:id="1697854028">
      <w:marLeft w:val="0"/>
      <w:marRight w:val="0"/>
      <w:marTop w:val="0"/>
      <w:marBottom w:val="0"/>
      <w:divBdr>
        <w:top w:val="none" w:sz="0" w:space="0" w:color="auto"/>
        <w:left w:val="none" w:sz="0" w:space="0" w:color="auto"/>
        <w:bottom w:val="none" w:sz="0" w:space="0" w:color="auto"/>
        <w:right w:val="none" w:sz="0" w:space="0" w:color="auto"/>
      </w:divBdr>
    </w:div>
    <w:div w:id="1697854029">
      <w:marLeft w:val="0"/>
      <w:marRight w:val="0"/>
      <w:marTop w:val="0"/>
      <w:marBottom w:val="0"/>
      <w:divBdr>
        <w:top w:val="none" w:sz="0" w:space="0" w:color="auto"/>
        <w:left w:val="none" w:sz="0" w:space="0" w:color="auto"/>
        <w:bottom w:val="none" w:sz="0" w:space="0" w:color="auto"/>
        <w:right w:val="none" w:sz="0" w:space="0" w:color="auto"/>
      </w:divBdr>
    </w:div>
    <w:div w:id="1697854030">
      <w:marLeft w:val="0"/>
      <w:marRight w:val="0"/>
      <w:marTop w:val="0"/>
      <w:marBottom w:val="0"/>
      <w:divBdr>
        <w:top w:val="none" w:sz="0" w:space="0" w:color="auto"/>
        <w:left w:val="none" w:sz="0" w:space="0" w:color="auto"/>
        <w:bottom w:val="none" w:sz="0" w:space="0" w:color="auto"/>
        <w:right w:val="none" w:sz="0" w:space="0" w:color="auto"/>
      </w:divBdr>
    </w:div>
    <w:div w:id="1697854031">
      <w:marLeft w:val="0"/>
      <w:marRight w:val="0"/>
      <w:marTop w:val="0"/>
      <w:marBottom w:val="0"/>
      <w:divBdr>
        <w:top w:val="none" w:sz="0" w:space="0" w:color="auto"/>
        <w:left w:val="none" w:sz="0" w:space="0" w:color="auto"/>
        <w:bottom w:val="none" w:sz="0" w:space="0" w:color="auto"/>
        <w:right w:val="none" w:sz="0" w:space="0" w:color="auto"/>
      </w:divBdr>
    </w:div>
    <w:div w:id="1697854032">
      <w:marLeft w:val="0"/>
      <w:marRight w:val="0"/>
      <w:marTop w:val="0"/>
      <w:marBottom w:val="0"/>
      <w:divBdr>
        <w:top w:val="none" w:sz="0" w:space="0" w:color="auto"/>
        <w:left w:val="none" w:sz="0" w:space="0" w:color="auto"/>
        <w:bottom w:val="none" w:sz="0" w:space="0" w:color="auto"/>
        <w:right w:val="none" w:sz="0" w:space="0" w:color="auto"/>
      </w:divBdr>
    </w:div>
    <w:div w:id="1697854033">
      <w:marLeft w:val="0"/>
      <w:marRight w:val="0"/>
      <w:marTop w:val="0"/>
      <w:marBottom w:val="0"/>
      <w:divBdr>
        <w:top w:val="none" w:sz="0" w:space="0" w:color="auto"/>
        <w:left w:val="none" w:sz="0" w:space="0" w:color="auto"/>
        <w:bottom w:val="none" w:sz="0" w:space="0" w:color="auto"/>
        <w:right w:val="none" w:sz="0" w:space="0" w:color="auto"/>
      </w:divBdr>
    </w:div>
    <w:div w:id="1697854034">
      <w:marLeft w:val="0"/>
      <w:marRight w:val="0"/>
      <w:marTop w:val="0"/>
      <w:marBottom w:val="0"/>
      <w:divBdr>
        <w:top w:val="none" w:sz="0" w:space="0" w:color="auto"/>
        <w:left w:val="none" w:sz="0" w:space="0" w:color="auto"/>
        <w:bottom w:val="none" w:sz="0" w:space="0" w:color="auto"/>
        <w:right w:val="none" w:sz="0" w:space="0" w:color="auto"/>
      </w:divBdr>
    </w:div>
    <w:div w:id="1697854035">
      <w:marLeft w:val="0"/>
      <w:marRight w:val="0"/>
      <w:marTop w:val="0"/>
      <w:marBottom w:val="0"/>
      <w:divBdr>
        <w:top w:val="none" w:sz="0" w:space="0" w:color="auto"/>
        <w:left w:val="none" w:sz="0" w:space="0" w:color="auto"/>
        <w:bottom w:val="none" w:sz="0" w:space="0" w:color="auto"/>
        <w:right w:val="none" w:sz="0" w:space="0" w:color="auto"/>
      </w:divBdr>
    </w:div>
    <w:div w:id="1697854036">
      <w:marLeft w:val="0"/>
      <w:marRight w:val="0"/>
      <w:marTop w:val="0"/>
      <w:marBottom w:val="0"/>
      <w:divBdr>
        <w:top w:val="none" w:sz="0" w:space="0" w:color="auto"/>
        <w:left w:val="none" w:sz="0" w:space="0" w:color="auto"/>
        <w:bottom w:val="none" w:sz="0" w:space="0" w:color="auto"/>
        <w:right w:val="none" w:sz="0" w:space="0" w:color="auto"/>
      </w:divBdr>
    </w:div>
    <w:div w:id="1697854037">
      <w:marLeft w:val="0"/>
      <w:marRight w:val="0"/>
      <w:marTop w:val="0"/>
      <w:marBottom w:val="0"/>
      <w:divBdr>
        <w:top w:val="none" w:sz="0" w:space="0" w:color="auto"/>
        <w:left w:val="none" w:sz="0" w:space="0" w:color="auto"/>
        <w:bottom w:val="none" w:sz="0" w:space="0" w:color="auto"/>
        <w:right w:val="none" w:sz="0" w:space="0" w:color="auto"/>
      </w:divBdr>
    </w:div>
    <w:div w:id="1697854038">
      <w:marLeft w:val="0"/>
      <w:marRight w:val="0"/>
      <w:marTop w:val="0"/>
      <w:marBottom w:val="0"/>
      <w:divBdr>
        <w:top w:val="none" w:sz="0" w:space="0" w:color="auto"/>
        <w:left w:val="none" w:sz="0" w:space="0" w:color="auto"/>
        <w:bottom w:val="none" w:sz="0" w:space="0" w:color="auto"/>
        <w:right w:val="none" w:sz="0" w:space="0" w:color="auto"/>
      </w:divBdr>
    </w:div>
    <w:div w:id="1697854039">
      <w:marLeft w:val="0"/>
      <w:marRight w:val="0"/>
      <w:marTop w:val="0"/>
      <w:marBottom w:val="0"/>
      <w:divBdr>
        <w:top w:val="none" w:sz="0" w:space="0" w:color="auto"/>
        <w:left w:val="none" w:sz="0" w:space="0" w:color="auto"/>
        <w:bottom w:val="none" w:sz="0" w:space="0" w:color="auto"/>
        <w:right w:val="none" w:sz="0" w:space="0" w:color="auto"/>
      </w:divBdr>
    </w:div>
    <w:div w:id="1697854040">
      <w:marLeft w:val="0"/>
      <w:marRight w:val="0"/>
      <w:marTop w:val="0"/>
      <w:marBottom w:val="0"/>
      <w:divBdr>
        <w:top w:val="none" w:sz="0" w:space="0" w:color="auto"/>
        <w:left w:val="none" w:sz="0" w:space="0" w:color="auto"/>
        <w:bottom w:val="none" w:sz="0" w:space="0" w:color="auto"/>
        <w:right w:val="none" w:sz="0" w:space="0" w:color="auto"/>
      </w:divBdr>
    </w:div>
    <w:div w:id="1697854041">
      <w:marLeft w:val="0"/>
      <w:marRight w:val="0"/>
      <w:marTop w:val="0"/>
      <w:marBottom w:val="0"/>
      <w:divBdr>
        <w:top w:val="none" w:sz="0" w:space="0" w:color="auto"/>
        <w:left w:val="none" w:sz="0" w:space="0" w:color="auto"/>
        <w:bottom w:val="none" w:sz="0" w:space="0" w:color="auto"/>
        <w:right w:val="none" w:sz="0" w:space="0" w:color="auto"/>
      </w:divBdr>
    </w:div>
    <w:div w:id="1697854042">
      <w:marLeft w:val="0"/>
      <w:marRight w:val="0"/>
      <w:marTop w:val="0"/>
      <w:marBottom w:val="0"/>
      <w:divBdr>
        <w:top w:val="none" w:sz="0" w:space="0" w:color="auto"/>
        <w:left w:val="none" w:sz="0" w:space="0" w:color="auto"/>
        <w:bottom w:val="none" w:sz="0" w:space="0" w:color="auto"/>
        <w:right w:val="none" w:sz="0" w:space="0" w:color="auto"/>
      </w:divBdr>
    </w:div>
    <w:div w:id="1697854043">
      <w:marLeft w:val="0"/>
      <w:marRight w:val="0"/>
      <w:marTop w:val="0"/>
      <w:marBottom w:val="0"/>
      <w:divBdr>
        <w:top w:val="none" w:sz="0" w:space="0" w:color="auto"/>
        <w:left w:val="none" w:sz="0" w:space="0" w:color="auto"/>
        <w:bottom w:val="none" w:sz="0" w:space="0" w:color="auto"/>
        <w:right w:val="none" w:sz="0" w:space="0" w:color="auto"/>
      </w:divBdr>
    </w:div>
    <w:div w:id="1697854044">
      <w:marLeft w:val="0"/>
      <w:marRight w:val="0"/>
      <w:marTop w:val="0"/>
      <w:marBottom w:val="0"/>
      <w:divBdr>
        <w:top w:val="none" w:sz="0" w:space="0" w:color="auto"/>
        <w:left w:val="none" w:sz="0" w:space="0" w:color="auto"/>
        <w:bottom w:val="none" w:sz="0" w:space="0" w:color="auto"/>
        <w:right w:val="none" w:sz="0" w:space="0" w:color="auto"/>
      </w:divBdr>
    </w:div>
    <w:div w:id="1697854045">
      <w:marLeft w:val="0"/>
      <w:marRight w:val="0"/>
      <w:marTop w:val="0"/>
      <w:marBottom w:val="0"/>
      <w:divBdr>
        <w:top w:val="none" w:sz="0" w:space="0" w:color="auto"/>
        <w:left w:val="none" w:sz="0" w:space="0" w:color="auto"/>
        <w:bottom w:val="none" w:sz="0" w:space="0" w:color="auto"/>
        <w:right w:val="none" w:sz="0" w:space="0" w:color="auto"/>
      </w:divBdr>
    </w:div>
    <w:div w:id="1697854046">
      <w:marLeft w:val="0"/>
      <w:marRight w:val="0"/>
      <w:marTop w:val="0"/>
      <w:marBottom w:val="0"/>
      <w:divBdr>
        <w:top w:val="none" w:sz="0" w:space="0" w:color="auto"/>
        <w:left w:val="none" w:sz="0" w:space="0" w:color="auto"/>
        <w:bottom w:val="none" w:sz="0" w:space="0" w:color="auto"/>
        <w:right w:val="none" w:sz="0" w:space="0" w:color="auto"/>
      </w:divBdr>
    </w:div>
    <w:div w:id="1697854047">
      <w:marLeft w:val="0"/>
      <w:marRight w:val="0"/>
      <w:marTop w:val="0"/>
      <w:marBottom w:val="0"/>
      <w:divBdr>
        <w:top w:val="none" w:sz="0" w:space="0" w:color="auto"/>
        <w:left w:val="none" w:sz="0" w:space="0" w:color="auto"/>
        <w:bottom w:val="none" w:sz="0" w:space="0" w:color="auto"/>
        <w:right w:val="none" w:sz="0" w:space="0" w:color="auto"/>
      </w:divBdr>
    </w:div>
    <w:div w:id="1697854048">
      <w:marLeft w:val="0"/>
      <w:marRight w:val="0"/>
      <w:marTop w:val="0"/>
      <w:marBottom w:val="0"/>
      <w:divBdr>
        <w:top w:val="none" w:sz="0" w:space="0" w:color="auto"/>
        <w:left w:val="none" w:sz="0" w:space="0" w:color="auto"/>
        <w:bottom w:val="none" w:sz="0" w:space="0" w:color="auto"/>
        <w:right w:val="none" w:sz="0" w:space="0" w:color="auto"/>
      </w:divBdr>
    </w:div>
    <w:div w:id="1697854049">
      <w:marLeft w:val="0"/>
      <w:marRight w:val="0"/>
      <w:marTop w:val="0"/>
      <w:marBottom w:val="0"/>
      <w:divBdr>
        <w:top w:val="none" w:sz="0" w:space="0" w:color="auto"/>
        <w:left w:val="none" w:sz="0" w:space="0" w:color="auto"/>
        <w:bottom w:val="none" w:sz="0" w:space="0" w:color="auto"/>
        <w:right w:val="none" w:sz="0" w:space="0" w:color="auto"/>
      </w:divBdr>
    </w:div>
    <w:div w:id="1697854050">
      <w:marLeft w:val="0"/>
      <w:marRight w:val="0"/>
      <w:marTop w:val="0"/>
      <w:marBottom w:val="0"/>
      <w:divBdr>
        <w:top w:val="none" w:sz="0" w:space="0" w:color="auto"/>
        <w:left w:val="none" w:sz="0" w:space="0" w:color="auto"/>
        <w:bottom w:val="none" w:sz="0" w:space="0" w:color="auto"/>
        <w:right w:val="none" w:sz="0" w:space="0" w:color="auto"/>
      </w:divBdr>
    </w:div>
    <w:div w:id="1697854051">
      <w:marLeft w:val="0"/>
      <w:marRight w:val="0"/>
      <w:marTop w:val="0"/>
      <w:marBottom w:val="0"/>
      <w:divBdr>
        <w:top w:val="none" w:sz="0" w:space="0" w:color="auto"/>
        <w:left w:val="none" w:sz="0" w:space="0" w:color="auto"/>
        <w:bottom w:val="none" w:sz="0" w:space="0" w:color="auto"/>
        <w:right w:val="none" w:sz="0" w:space="0" w:color="auto"/>
      </w:divBdr>
    </w:div>
    <w:div w:id="1697854052">
      <w:marLeft w:val="0"/>
      <w:marRight w:val="0"/>
      <w:marTop w:val="0"/>
      <w:marBottom w:val="0"/>
      <w:divBdr>
        <w:top w:val="none" w:sz="0" w:space="0" w:color="auto"/>
        <w:left w:val="none" w:sz="0" w:space="0" w:color="auto"/>
        <w:bottom w:val="none" w:sz="0" w:space="0" w:color="auto"/>
        <w:right w:val="none" w:sz="0" w:space="0" w:color="auto"/>
      </w:divBdr>
    </w:div>
    <w:div w:id="1697854053">
      <w:marLeft w:val="0"/>
      <w:marRight w:val="0"/>
      <w:marTop w:val="0"/>
      <w:marBottom w:val="0"/>
      <w:divBdr>
        <w:top w:val="none" w:sz="0" w:space="0" w:color="auto"/>
        <w:left w:val="none" w:sz="0" w:space="0" w:color="auto"/>
        <w:bottom w:val="none" w:sz="0" w:space="0" w:color="auto"/>
        <w:right w:val="none" w:sz="0" w:space="0" w:color="auto"/>
      </w:divBdr>
    </w:div>
    <w:div w:id="1697854054">
      <w:marLeft w:val="0"/>
      <w:marRight w:val="0"/>
      <w:marTop w:val="0"/>
      <w:marBottom w:val="0"/>
      <w:divBdr>
        <w:top w:val="none" w:sz="0" w:space="0" w:color="auto"/>
        <w:left w:val="none" w:sz="0" w:space="0" w:color="auto"/>
        <w:bottom w:val="none" w:sz="0" w:space="0" w:color="auto"/>
        <w:right w:val="none" w:sz="0" w:space="0" w:color="auto"/>
      </w:divBdr>
    </w:div>
    <w:div w:id="1697854055">
      <w:marLeft w:val="0"/>
      <w:marRight w:val="0"/>
      <w:marTop w:val="0"/>
      <w:marBottom w:val="0"/>
      <w:divBdr>
        <w:top w:val="none" w:sz="0" w:space="0" w:color="auto"/>
        <w:left w:val="none" w:sz="0" w:space="0" w:color="auto"/>
        <w:bottom w:val="none" w:sz="0" w:space="0" w:color="auto"/>
        <w:right w:val="none" w:sz="0" w:space="0" w:color="auto"/>
      </w:divBdr>
    </w:div>
    <w:div w:id="1697854056">
      <w:marLeft w:val="0"/>
      <w:marRight w:val="0"/>
      <w:marTop w:val="0"/>
      <w:marBottom w:val="0"/>
      <w:divBdr>
        <w:top w:val="none" w:sz="0" w:space="0" w:color="auto"/>
        <w:left w:val="none" w:sz="0" w:space="0" w:color="auto"/>
        <w:bottom w:val="none" w:sz="0" w:space="0" w:color="auto"/>
        <w:right w:val="none" w:sz="0" w:space="0" w:color="auto"/>
      </w:divBdr>
    </w:div>
    <w:div w:id="1697854057">
      <w:marLeft w:val="0"/>
      <w:marRight w:val="0"/>
      <w:marTop w:val="0"/>
      <w:marBottom w:val="0"/>
      <w:divBdr>
        <w:top w:val="none" w:sz="0" w:space="0" w:color="auto"/>
        <w:left w:val="none" w:sz="0" w:space="0" w:color="auto"/>
        <w:bottom w:val="none" w:sz="0" w:space="0" w:color="auto"/>
        <w:right w:val="none" w:sz="0" w:space="0" w:color="auto"/>
      </w:divBdr>
    </w:div>
    <w:div w:id="1697854058">
      <w:marLeft w:val="0"/>
      <w:marRight w:val="0"/>
      <w:marTop w:val="0"/>
      <w:marBottom w:val="0"/>
      <w:divBdr>
        <w:top w:val="none" w:sz="0" w:space="0" w:color="auto"/>
        <w:left w:val="none" w:sz="0" w:space="0" w:color="auto"/>
        <w:bottom w:val="none" w:sz="0" w:space="0" w:color="auto"/>
        <w:right w:val="none" w:sz="0" w:space="0" w:color="auto"/>
      </w:divBdr>
    </w:div>
    <w:div w:id="1697854059">
      <w:marLeft w:val="0"/>
      <w:marRight w:val="0"/>
      <w:marTop w:val="0"/>
      <w:marBottom w:val="0"/>
      <w:divBdr>
        <w:top w:val="none" w:sz="0" w:space="0" w:color="auto"/>
        <w:left w:val="none" w:sz="0" w:space="0" w:color="auto"/>
        <w:bottom w:val="none" w:sz="0" w:space="0" w:color="auto"/>
        <w:right w:val="none" w:sz="0" w:space="0" w:color="auto"/>
      </w:divBdr>
    </w:div>
    <w:div w:id="1697854060">
      <w:marLeft w:val="0"/>
      <w:marRight w:val="0"/>
      <w:marTop w:val="0"/>
      <w:marBottom w:val="0"/>
      <w:divBdr>
        <w:top w:val="none" w:sz="0" w:space="0" w:color="auto"/>
        <w:left w:val="none" w:sz="0" w:space="0" w:color="auto"/>
        <w:bottom w:val="none" w:sz="0" w:space="0" w:color="auto"/>
        <w:right w:val="none" w:sz="0" w:space="0" w:color="auto"/>
      </w:divBdr>
    </w:div>
    <w:div w:id="1697854061">
      <w:marLeft w:val="0"/>
      <w:marRight w:val="0"/>
      <w:marTop w:val="0"/>
      <w:marBottom w:val="0"/>
      <w:divBdr>
        <w:top w:val="none" w:sz="0" w:space="0" w:color="auto"/>
        <w:left w:val="none" w:sz="0" w:space="0" w:color="auto"/>
        <w:bottom w:val="none" w:sz="0" w:space="0" w:color="auto"/>
        <w:right w:val="none" w:sz="0" w:space="0" w:color="auto"/>
      </w:divBdr>
    </w:div>
    <w:div w:id="1697854062">
      <w:marLeft w:val="0"/>
      <w:marRight w:val="0"/>
      <w:marTop w:val="0"/>
      <w:marBottom w:val="0"/>
      <w:divBdr>
        <w:top w:val="none" w:sz="0" w:space="0" w:color="auto"/>
        <w:left w:val="none" w:sz="0" w:space="0" w:color="auto"/>
        <w:bottom w:val="none" w:sz="0" w:space="0" w:color="auto"/>
        <w:right w:val="none" w:sz="0" w:space="0" w:color="auto"/>
      </w:divBdr>
    </w:div>
    <w:div w:id="1697854063">
      <w:marLeft w:val="0"/>
      <w:marRight w:val="0"/>
      <w:marTop w:val="0"/>
      <w:marBottom w:val="0"/>
      <w:divBdr>
        <w:top w:val="none" w:sz="0" w:space="0" w:color="auto"/>
        <w:left w:val="none" w:sz="0" w:space="0" w:color="auto"/>
        <w:bottom w:val="none" w:sz="0" w:space="0" w:color="auto"/>
        <w:right w:val="none" w:sz="0" w:space="0" w:color="auto"/>
      </w:divBdr>
    </w:div>
    <w:div w:id="1697854064">
      <w:marLeft w:val="0"/>
      <w:marRight w:val="0"/>
      <w:marTop w:val="0"/>
      <w:marBottom w:val="0"/>
      <w:divBdr>
        <w:top w:val="none" w:sz="0" w:space="0" w:color="auto"/>
        <w:left w:val="none" w:sz="0" w:space="0" w:color="auto"/>
        <w:bottom w:val="none" w:sz="0" w:space="0" w:color="auto"/>
        <w:right w:val="none" w:sz="0" w:space="0" w:color="auto"/>
      </w:divBdr>
    </w:div>
    <w:div w:id="1697854065">
      <w:marLeft w:val="0"/>
      <w:marRight w:val="0"/>
      <w:marTop w:val="0"/>
      <w:marBottom w:val="0"/>
      <w:divBdr>
        <w:top w:val="none" w:sz="0" w:space="0" w:color="auto"/>
        <w:left w:val="none" w:sz="0" w:space="0" w:color="auto"/>
        <w:bottom w:val="none" w:sz="0" w:space="0" w:color="auto"/>
        <w:right w:val="none" w:sz="0" w:space="0" w:color="auto"/>
      </w:divBdr>
    </w:div>
    <w:div w:id="1697854066">
      <w:marLeft w:val="0"/>
      <w:marRight w:val="0"/>
      <w:marTop w:val="0"/>
      <w:marBottom w:val="0"/>
      <w:divBdr>
        <w:top w:val="none" w:sz="0" w:space="0" w:color="auto"/>
        <w:left w:val="none" w:sz="0" w:space="0" w:color="auto"/>
        <w:bottom w:val="none" w:sz="0" w:space="0" w:color="auto"/>
        <w:right w:val="none" w:sz="0" w:space="0" w:color="auto"/>
      </w:divBdr>
    </w:div>
    <w:div w:id="1697854067">
      <w:marLeft w:val="0"/>
      <w:marRight w:val="0"/>
      <w:marTop w:val="0"/>
      <w:marBottom w:val="0"/>
      <w:divBdr>
        <w:top w:val="none" w:sz="0" w:space="0" w:color="auto"/>
        <w:left w:val="none" w:sz="0" w:space="0" w:color="auto"/>
        <w:bottom w:val="none" w:sz="0" w:space="0" w:color="auto"/>
        <w:right w:val="none" w:sz="0" w:space="0" w:color="auto"/>
      </w:divBdr>
    </w:div>
    <w:div w:id="1697854068">
      <w:marLeft w:val="0"/>
      <w:marRight w:val="0"/>
      <w:marTop w:val="0"/>
      <w:marBottom w:val="0"/>
      <w:divBdr>
        <w:top w:val="none" w:sz="0" w:space="0" w:color="auto"/>
        <w:left w:val="none" w:sz="0" w:space="0" w:color="auto"/>
        <w:bottom w:val="none" w:sz="0" w:space="0" w:color="auto"/>
        <w:right w:val="none" w:sz="0" w:space="0" w:color="auto"/>
      </w:divBdr>
    </w:div>
    <w:div w:id="1697854069">
      <w:marLeft w:val="0"/>
      <w:marRight w:val="0"/>
      <w:marTop w:val="0"/>
      <w:marBottom w:val="0"/>
      <w:divBdr>
        <w:top w:val="none" w:sz="0" w:space="0" w:color="auto"/>
        <w:left w:val="none" w:sz="0" w:space="0" w:color="auto"/>
        <w:bottom w:val="none" w:sz="0" w:space="0" w:color="auto"/>
        <w:right w:val="none" w:sz="0" w:space="0" w:color="auto"/>
      </w:divBdr>
    </w:div>
    <w:div w:id="1697854070">
      <w:marLeft w:val="0"/>
      <w:marRight w:val="0"/>
      <w:marTop w:val="0"/>
      <w:marBottom w:val="0"/>
      <w:divBdr>
        <w:top w:val="none" w:sz="0" w:space="0" w:color="auto"/>
        <w:left w:val="none" w:sz="0" w:space="0" w:color="auto"/>
        <w:bottom w:val="none" w:sz="0" w:space="0" w:color="auto"/>
        <w:right w:val="none" w:sz="0" w:space="0" w:color="auto"/>
      </w:divBdr>
    </w:div>
    <w:div w:id="1697854071">
      <w:marLeft w:val="0"/>
      <w:marRight w:val="0"/>
      <w:marTop w:val="0"/>
      <w:marBottom w:val="0"/>
      <w:divBdr>
        <w:top w:val="none" w:sz="0" w:space="0" w:color="auto"/>
        <w:left w:val="none" w:sz="0" w:space="0" w:color="auto"/>
        <w:bottom w:val="none" w:sz="0" w:space="0" w:color="auto"/>
        <w:right w:val="none" w:sz="0" w:space="0" w:color="auto"/>
      </w:divBdr>
    </w:div>
    <w:div w:id="1697854072">
      <w:marLeft w:val="0"/>
      <w:marRight w:val="0"/>
      <w:marTop w:val="0"/>
      <w:marBottom w:val="0"/>
      <w:divBdr>
        <w:top w:val="none" w:sz="0" w:space="0" w:color="auto"/>
        <w:left w:val="none" w:sz="0" w:space="0" w:color="auto"/>
        <w:bottom w:val="none" w:sz="0" w:space="0" w:color="auto"/>
        <w:right w:val="none" w:sz="0" w:space="0" w:color="auto"/>
      </w:divBdr>
    </w:div>
    <w:div w:id="1697854073">
      <w:marLeft w:val="0"/>
      <w:marRight w:val="0"/>
      <w:marTop w:val="0"/>
      <w:marBottom w:val="0"/>
      <w:divBdr>
        <w:top w:val="none" w:sz="0" w:space="0" w:color="auto"/>
        <w:left w:val="none" w:sz="0" w:space="0" w:color="auto"/>
        <w:bottom w:val="none" w:sz="0" w:space="0" w:color="auto"/>
        <w:right w:val="none" w:sz="0" w:space="0" w:color="auto"/>
      </w:divBdr>
    </w:div>
    <w:div w:id="1697854074">
      <w:marLeft w:val="0"/>
      <w:marRight w:val="0"/>
      <w:marTop w:val="0"/>
      <w:marBottom w:val="0"/>
      <w:divBdr>
        <w:top w:val="none" w:sz="0" w:space="0" w:color="auto"/>
        <w:left w:val="none" w:sz="0" w:space="0" w:color="auto"/>
        <w:bottom w:val="none" w:sz="0" w:space="0" w:color="auto"/>
        <w:right w:val="none" w:sz="0" w:space="0" w:color="auto"/>
      </w:divBdr>
    </w:div>
    <w:div w:id="1697854075">
      <w:marLeft w:val="0"/>
      <w:marRight w:val="0"/>
      <w:marTop w:val="0"/>
      <w:marBottom w:val="0"/>
      <w:divBdr>
        <w:top w:val="none" w:sz="0" w:space="0" w:color="auto"/>
        <w:left w:val="none" w:sz="0" w:space="0" w:color="auto"/>
        <w:bottom w:val="none" w:sz="0" w:space="0" w:color="auto"/>
        <w:right w:val="none" w:sz="0" w:space="0" w:color="auto"/>
      </w:divBdr>
    </w:div>
    <w:div w:id="1697854076">
      <w:marLeft w:val="0"/>
      <w:marRight w:val="0"/>
      <w:marTop w:val="0"/>
      <w:marBottom w:val="0"/>
      <w:divBdr>
        <w:top w:val="none" w:sz="0" w:space="0" w:color="auto"/>
        <w:left w:val="none" w:sz="0" w:space="0" w:color="auto"/>
        <w:bottom w:val="none" w:sz="0" w:space="0" w:color="auto"/>
        <w:right w:val="none" w:sz="0" w:space="0" w:color="auto"/>
      </w:divBdr>
    </w:div>
    <w:div w:id="1697854077">
      <w:marLeft w:val="0"/>
      <w:marRight w:val="0"/>
      <w:marTop w:val="0"/>
      <w:marBottom w:val="0"/>
      <w:divBdr>
        <w:top w:val="none" w:sz="0" w:space="0" w:color="auto"/>
        <w:left w:val="none" w:sz="0" w:space="0" w:color="auto"/>
        <w:bottom w:val="none" w:sz="0" w:space="0" w:color="auto"/>
        <w:right w:val="none" w:sz="0" w:space="0" w:color="auto"/>
      </w:divBdr>
    </w:div>
    <w:div w:id="1697854078">
      <w:marLeft w:val="0"/>
      <w:marRight w:val="0"/>
      <w:marTop w:val="0"/>
      <w:marBottom w:val="0"/>
      <w:divBdr>
        <w:top w:val="none" w:sz="0" w:space="0" w:color="auto"/>
        <w:left w:val="none" w:sz="0" w:space="0" w:color="auto"/>
        <w:bottom w:val="none" w:sz="0" w:space="0" w:color="auto"/>
        <w:right w:val="none" w:sz="0" w:space="0" w:color="auto"/>
      </w:divBdr>
    </w:div>
    <w:div w:id="1697854079">
      <w:marLeft w:val="0"/>
      <w:marRight w:val="0"/>
      <w:marTop w:val="0"/>
      <w:marBottom w:val="0"/>
      <w:divBdr>
        <w:top w:val="none" w:sz="0" w:space="0" w:color="auto"/>
        <w:left w:val="none" w:sz="0" w:space="0" w:color="auto"/>
        <w:bottom w:val="none" w:sz="0" w:space="0" w:color="auto"/>
        <w:right w:val="none" w:sz="0" w:space="0" w:color="auto"/>
      </w:divBdr>
    </w:div>
    <w:div w:id="1697854080">
      <w:marLeft w:val="0"/>
      <w:marRight w:val="0"/>
      <w:marTop w:val="0"/>
      <w:marBottom w:val="0"/>
      <w:divBdr>
        <w:top w:val="none" w:sz="0" w:space="0" w:color="auto"/>
        <w:left w:val="none" w:sz="0" w:space="0" w:color="auto"/>
        <w:bottom w:val="none" w:sz="0" w:space="0" w:color="auto"/>
        <w:right w:val="none" w:sz="0" w:space="0" w:color="auto"/>
      </w:divBdr>
    </w:div>
    <w:div w:id="1697854081">
      <w:marLeft w:val="0"/>
      <w:marRight w:val="0"/>
      <w:marTop w:val="0"/>
      <w:marBottom w:val="0"/>
      <w:divBdr>
        <w:top w:val="none" w:sz="0" w:space="0" w:color="auto"/>
        <w:left w:val="none" w:sz="0" w:space="0" w:color="auto"/>
        <w:bottom w:val="none" w:sz="0" w:space="0" w:color="auto"/>
        <w:right w:val="none" w:sz="0" w:space="0" w:color="auto"/>
      </w:divBdr>
    </w:div>
    <w:div w:id="1697854082">
      <w:marLeft w:val="0"/>
      <w:marRight w:val="0"/>
      <w:marTop w:val="0"/>
      <w:marBottom w:val="0"/>
      <w:divBdr>
        <w:top w:val="none" w:sz="0" w:space="0" w:color="auto"/>
        <w:left w:val="none" w:sz="0" w:space="0" w:color="auto"/>
        <w:bottom w:val="none" w:sz="0" w:space="0" w:color="auto"/>
        <w:right w:val="none" w:sz="0" w:space="0" w:color="auto"/>
      </w:divBdr>
    </w:div>
    <w:div w:id="1697854083">
      <w:marLeft w:val="0"/>
      <w:marRight w:val="0"/>
      <w:marTop w:val="0"/>
      <w:marBottom w:val="0"/>
      <w:divBdr>
        <w:top w:val="none" w:sz="0" w:space="0" w:color="auto"/>
        <w:left w:val="none" w:sz="0" w:space="0" w:color="auto"/>
        <w:bottom w:val="none" w:sz="0" w:space="0" w:color="auto"/>
        <w:right w:val="none" w:sz="0" w:space="0" w:color="auto"/>
      </w:divBdr>
    </w:div>
    <w:div w:id="1697854084">
      <w:marLeft w:val="0"/>
      <w:marRight w:val="0"/>
      <w:marTop w:val="0"/>
      <w:marBottom w:val="0"/>
      <w:divBdr>
        <w:top w:val="none" w:sz="0" w:space="0" w:color="auto"/>
        <w:left w:val="none" w:sz="0" w:space="0" w:color="auto"/>
        <w:bottom w:val="none" w:sz="0" w:space="0" w:color="auto"/>
        <w:right w:val="none" w:sz="0" w:space="0" w:color="auto"/>
      </w:divBdr>
    </w:div>
    <w:div w:id="1697854085">
      <w:marLeft w:val="0"/>
      <w:marRight w:val="0"/>
      <w:marTop w:val="0"/>
      <w:marBottom w:val="0"/>
      <w:divBdr>
        <w:top w:val="none" w:sz="0" w:space="0" w:color="auto"/>
        <w:left w:val="none" w:sz="0" w:space="0" w:color="auto"/>
        <w:bottom w:val="none" w:sz="0" w:space="0" w:color="auto"/>
        <w:right w:val="none" w:sz="0" w:space="0" w:color="auto"/>
      </w:divBdr>
    </w:div>
    <w:div w:id="1697854086">
      <w:marLeft w:val="0"/>
      <w:marRight w:val="0"/>
      <w:marTop w:val="0"/>
      <w:marBottom w:val="0"/>
      <w:divBdr>
        <w:top w:val="none" w:sz="0" w:space="0" w:color="auto"/>
        <w:left w:val="none" w:sz="0" w:space="0" w:color="auto"/>
        <w:bottom w:val="none" w:sz="0" w:space="0" w:color="auto"/>
        <w:right w:val="none" w:sz="0" w:space="0" w:color="auto"/>
      </w:divBdr>
    </w:div>
    <w:div w:id="1697854087">
      <w:marLeft w:val="0"/>
      <w:marRight w:val="0"/>
      <w:marTop w:val="0"/>
      <w:marBottom w:val="0"/>
      <w:divBdr>
        <w:top w:val="none" w:sz="0" w:space="0" w:color="auto"/>
        <w:left w:val="none" w:sz="0" w:space="0" w:color="auto"/>
        <w:bottom w:val="none" w:sz="0" w:space="0" w:color="auto"/>
        <w:right w:val="none" w:sz="0" w:space="0" w:color="auto"/>
      </w:divBdr>
    </w:div>
    <w:div w:id="1697854088">
      <w:marLeft w:val="0"/>
      <w:marRight w:val="0"/>
      <w:marTop w:val="0"/>
      <w:marBottom w:val="0"/>
      <w:divBdr>
        <w:top w:val="none" w:sz="0" w:space="0" w:color="auto"/>
        <w:left w:val="none" w:sz="0" w:space="0" w:color="auto"/>
        <w:bottom w:val="none" w:sz="0" w:space="0" w:color="auto"/>
        <w:right w:val="none" w:sz="0" w:space="0" w:color="auto"/>
      </w:divBdr>
    </w:div>
    <w:div w:id="1697854089">
      <w:marLeft w:val="0"/>
      <w:marRight w:val="0"/>
      <w:marTop w:val="0"/>
      <w:marBottom w:val="0"/>
      <w:divBdr>
        <w:top w:val="none" w:sz="0" w:space="0" w:color="auto"/>
        <w:left w:val="none" w:sz="0" w:space="0" w:color="auto"/>
        <w:bottom w:val="none" w:sz="0" w:space="0" w:color="auto"/>
        <w:right w:val="none" w:sz="0" w:space="0" w:color="auto"/>
      </w:divBdr>
    </w:div>
    <w:div w:id="1697854090">
      <w:marLeft w:val="0"/>
      <w:marRight w:val="0"/>
      <w:marTop w:val="0"/>
      <w:marBottom w:val="0"/>
      <w:divBdr>
        <w:top w:val="none" w:sz="0" w:space="0" w:color="auto"/>
        <w:left w:val="none" w:sz="0" w:space="0" w:color="auto"/>
        <w:bottom w:val="none" w:sz="0" w:space="0" w:color="auto"/>
        <w:right w:val="none" w:sz="0" w:space="0" w:color="auto"/>
      </w:divBdr>
    </w:div>
    <w:div w:id="1697854091">
      <w:marLeft w:val="0"/>
      <w:marRight w:val="0"/>
      <w:marTop w:val="0"/>
      <w:marBottom w:val="0"/>
      <w:divBdr>
        <w:top w:val="none" w:sz="0" w:space="0" w:color="auto"/>
        <w:left w:val="none" w:sz="0" w:space="0" w:color="auto"/>
        <w:bottom w:val="none" w:sz="0" w:space="0" w:color="auto"/>
        <w:right w:val="none" w:sz="0" w:space="0" w:color="auto"/>
      </w:divBdr>
    </w:div>
    <w:div w:id="1697854092">
      <w:marLeft w:val="0"/>
      <w:marRight w:val="0"/>
      <w:marTop w:val="0"/>
      <w:marBottom w:val="0"/>
      <w:divBdr>
        <w:top w:val="none" w:sz="0" w:space="0" w:color="auto"/>
        <w:left w:val="none" w:sz="0" w:space="0" w:color="auto"/>
        <w:bottom w:val="none" w:sz="0" w:space="0" w:color="auto"/>
        <w:right w:val="none" w:sz="0" w:space="0" w:color="auto"/>
      </w:divBdr>
    </w:div>
    <w:div w:id="1697854093">
      <w:marLeft w:val="0"/>
      <w:marRight w:val="0"/>
      <w:marTop w:val="0"/>
      <w:marBottom w:val="0"/>
      <w:divBdr>
        <w:top w:val="none" w:sz="0" w:space="0" w:color="auto"/>
        <w:left w:val="none" w:sz="0" w:space="0" w:color="auto"/>
        <w:bottom w:val="none" w:sz="0" w:space="0" w:color="auto"/>
        <w:right w:val="none" w:sz="0" w:space="0" w:color="auto"/>
      </w:divBdr>
    </w:div>
    <w:div w:id="1697854094">
      <w:marLeft w:val="0"/>
      <w:marRight w:val="0"/>
      <w:marTop w:val="0"/>
      <w:marBottom w:val="0"/>
      <w:divBdr>
        <w:top w:val="none" w:sz="0" w:space="0" w:color="auto"/>
        <w:left w:val="none" w:sz="0" w:space="0" w:color="auto"/>
        <w:bottom w:val="none" w:sz="0" w:space="0" w:color="auto"/>
        <w:right w:val="none" w:sz="0" w:space="0" w:color="auto"/>
      </w:divBdr>
    </w:div>
    <w:div w:id="1697854095">
      <w:marLeft w:val="0"/>
      <w:marRight w:val="0"/>
      <w:marTop w:val="0"/>
      <w:marBottom w:val="0"/>
      <w:divBdr>
        <w:top w:val="none" w:sz="0" w:space="0" w:color="auto"/>
        <w:left w:val="none" w:sz="0" w:space="0" w:color="auto"/>
        <w:bottom w:val="none" w:sz="0" w:space="0" w:color="auto"/>
        <w:right w:val="none" w:sz="0" w:space="0" w:color="auto"/>
      </w:divBdr>
    </w:div>
    <w:div w:id="1697854096">
      <w:marLeft w:val="0"/>
      <w:marRight w:val="0"/>
      <w:marTop w:val="0"/>
      <w:marBottom w:val="0"/>
      <w:divBdr>
        <w:top w:val="none" w:sz="0" w:space="0" w:color="auto"/>
        <w:left w:val="none" w:sz="0" w:space="0" w:color="auto"/>
        <w:bottom w:val="none" w:sz="0" w:space="0" w:color="auto"/>
        <w:right w:val="none" w:sz="0" w:space="0" w:color="auto"/>
      </w:divBdr>
    </w:div>
    <w:div w:id="1705980146">
      <w:bodyDiv w:val="1"/>
      <w:marLeft w:val="0"/>
      <w:marRight w:val="0"/>
      <w:marTop w:val="0"/>
      <w:marBottom w:val="0"/>
      <w:divBdr>
        <w:top w:val="none" w:sz="0" w:space="0" w:color="auto"/>
        <w:left w:val="none" w:sz="0" w:space="0" w:color="auto"/>
        <w:bottom w:val="none" w:sz="0" w:space="0" w:color="auto"/>
        <w:right w:val="none" w:sz="0" w:space="0" w:color="auto"/>
      </w:divBdr>
    </w:div>
    <w:div w:id="1709449304">
      <w:bodyDiv w:val="1"/>
      <w:marLeft w:val="0"/>
      <w:marRight w:val="0"/>
      <w:marTop w:val="0"/>
      <w:marBottom w:val="0"/>
      <w:divBdr>
        <w:top w:val="none" w:sz="0" w:space="0" w:color="auto"/>
        <w:left w:val="none" w:sz="0" w:space="0" w:color="auto"/>
        <w:bottom w:val="none" w:sz="0" w:space="0" w:color="auto"/>
        <w:right w:val="none" w:sz="0" w:space="0" w:color="auto"/>
      </w:divBdr>
    </w:div>
    <w:div w:id="1711610201">
      <w:bodyDiv w:val="1"/>
      <w:marLeft w:val="0"/>
      <w:marRight w:val="0"/>
      <w:marTop w:val="0"/>
      <w:marBottom w:val="0"/>
      <w:divBdr>
        <w:top w:val="none" w:sz="0" w:space="0" w:color="auto"/>
        <w:left w:val="none" w:sz="0" w:space="0" w:color="auto"/>
        <w:bottom w:val="none" w:sz="0" w:space="0" w:color="auto"/>
        <w:right w:val="none" w:sz="0" w:space="0" w:color="auto"/>
      </w:divBdr>
    </w:div>
    <w:div w:id="1712535690">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23990191">
      <w:bodyDiv w:val="1"/>
      <w:marLeft w:val="0"/>
      <w:marRight w:val="0"/>
      <w:marTop w:val="0"/>
      <w:marBottom w:val="0"/>
      <w:divBdr>
        <w:top w:val="none" w:sz="0" w:space="0" w:color="auto"/>
        <w:left w:val="none" w:sz="0" w:space="0" w:color="auto"/>
        <w:bottom w:val="none" w:sz="0" w:space="0" w:color="auto"/>
        <w:right w:val="none" w:sz="0" w:space="0" w:color="auto"/>
      </w:divBdr>
    </w:div>
    <w:div w:id="1737971010">
      <w:bodyDiv w:val="1"/>
      <w:marLeft w:val="0"/>
      <w:marRight w:val="0"/>
      <w:marTop w:val="0"/>
      <w:marBottom w:val="0"/>
      <w:divBdr>
        <w:top w:val="none" w:sz="0" w:space="0" w:color="auto"/>
        <w:left w:val="none" w:sz="0" w:space="0" w:color="auto"/>
        <w:bottom w:val="none" w:sz="0" w:space="0" w:color="auto"/>
        <w:right w:val="none" w:sz="0" w:space="0" w:color="auto"/>
      </w:divBdr>
    </w:div>
    <w:div w:id="1749301317">
      <w:bodyDiv w:val="1"/>
      <w:marLeft w:val="0"/>
      <w:marRight w:val="0"/>
      <w:marTop w:val="0"/>
      <w:marBottom w:val="0"/>
      <w:divBdr>
        <w:top w:val="none" w:sz="0" w:space="0" w:color="auto"/>
        <w:left w:val="none" w:sz="0" w:space="0" w:color="auto"/>
        <w:bottom w:val="none" w:sz="0" w:space="0" w:color="auto"/>
        <w:right w:val="none" w:sz="0" w:space="0" w:color="auto"/>
      </w:divBdr>
    </w:div>
    <w:div w:id="1751659861">
      <w:bodyDiv w:val="1"/>
      <w:marLeft w:val="0"/>
      <w:marRight w:val="0"/>
      <w:marTop w:val="0"/>
      <w:marBottom w:val="0"/>
      <w:divBdr>
        <w:top w:val="none" w:sz="0" w:space="0" w:color="auto"/>
        <w:left w:val="none" w:sz="0" w:space="0" w:color="auto"/>
        <w:bottom w:val="none" w:sz="0" w:space="0" w:color="auto"/>
        <w:right w:val="none" w:sz="0" w:space="0" w:color="auto"/>
      </w:divBdr>
    </w:div>
    <w:div w:id="1781485272">
      <w:bodyDiv w:val="1"/>
      <w:marLeft w:val="0"/>
      <w:marRight w:val="0"/>
      <w:marTop w:val="0"/>
      <w:marBottom w:val="0"/>
      <w:divBdr>
        <w:top w:val="none" w:sz="0" w:space="0" w:color="auto"/>
        <w:left w:val="none" w:sz="0" w:space="0" w:color="auto"/>
        <w:bottom w:val="none" w:sz="0" w:space="0" w:color="auto"/>
        <w:right w:val="none" w:sz="0" w:space="0" w:color="auto"/>
      </w:divBdr>
    </w:div>
    <w:div w:id="1782801734">
      <w:bodyDiv w:val="1"/>
      <w:marLeft w:val="0"/>
      <w:marRight w:val="0"/>
      <w:marTop w:val="0"/>
      <w:marBottom w:val="0"/>
      <w:divBdr>
        <w:top w:val="none" w:sz="0" w:space="0" w:color="auto"/>
        <w:left w:val="none" w:sz="0" w:space="0" w:color="auto"/>
        <w:bottom w:val="none" w:sz="0" w:space="0" w:color="auto"/>
        <w:right w:val="none" w:sz="0" w:space="0" w:color="auto"/>
      </w:divBdr>
    </w:div>
    <w:div w:id="1790468391">
      <w:bodyDiv w:val="1"/>
      <w:marLeft w:val="0"/>
      <w:marRight w:val="0"/>
      <w:marTop w:val="0"/>
      <w:marBottom w:val="0"/>
      <w:divBdr>
        <w:top w:val="none" w:sz="0" w:space="0" w:color="auto"/>
        <w:left w:val="none" w:sz="0" w:space="0" w:color="auto"/>
        <w:bottom w:val="none" w:sz="0" w:space="0" w:color="auto"/>
        <w:right w:val="none" w:sz="0" w:space="0" w:color="auto"/>
      </w:divBdr>
    </w:div>
    <w:div w:id="1800800342">
      <w:bodyDiv w:val="1"/>
      <w:marLeft w:val="0"/>
      <w:marRight w:val="0"/>
      <w:marTop w:val="0"/>
      <w:marBottom w:val="0"/>
      <w:divBdr>
        <w:top w:val="none" w:sz="0" w:space="0" w:color="auto"/>
        <w:left w:val="none" w:sz="0" w:space="0" w:color="auto"/>
        <w:bottom w:val="none" w:sz="0" w:space="0" w:color="auto"/>
        <w:right w:val="none" w:sz="0" w:space="0" w:color="auto"/>
      </w:divBdr>
    </w:div>
    <w:div w:id="1801260241">
      <w:bodyDiv w:val="1"/>
      <w:marLeft w:val="0"/>
      <w:marRight w:val="0"/>
      <w:marTop w:val="0"/>
      <w:marBottom w:val="0"/>
      <w:divBdr>
        <w:top w:val="none" w:sz="0" w:space="0" w:color="auto"/>
        <w:left w:val="none" w:sz="0" w:space="0" w:color="auto"/>
        <w:bottom w:val="none" w:sz="0" w:space="0" w:color="auto"/>
        <w:right w:val="none" w:sz="0" w:space="0" w:color="auto"/>
      </w:divBdr>
    </w:div>
    <w:div w:id="1808160398">
      <w:bodyDiv w:val="1"/>
      <w:marLeft w:val="0"/>
      <w:marRight w:val="0"/>
      <w:marTop w:val="0"/>
      <w:marBottom w:val="0"/>
      <w:divBdr>
        <w:top w:val="none" w:sz="0" w:space="0" w:color="auto"/>
        <w:left w:val="none" w:sz="0" w:space="0" w:color="auto"/>
        <w:bottom w:val="none" w:sz="0" w:space="0" w:color="auto"/>
        <w:right w:val="none" w:sz="0" w:space="0" w:color="auto"/>
      </w:divBdr>
    </w:div>
    <w:div w:id="1828396416">
      <w:bodyDiv w:val="1"/>
      <w:marLeft w:val="0"/>
      <w:marRight w:val="0"/>
      <w:marTop w:val="0"/>
      <w:marBottom w:val="0"/>
      <w:divBdr>
        <w:top w:val="none" w:sz="0" w:space="0" w:color="auto"/>
        <w:left w:val="none" w:sz="0" w:space="0" w:color="auto"/>
        <w:bottom w:val="none" w:sz="0" w:space="0" w:color="auto"/>
        <w:right w:val="none" w:sz="0" w:space="0" w:color="auto"/>
      </w:divBdr>
    </w:div>
    <w:div w:id="1829784648">
      <w:bodyDiv w:val="1"/>
      <w:marLeft w:val="0"/>
      <w:marRight w:val="0"/>
      <w:marTop w:val="0"/>
      <w:marBottom w:val="0"/>
      <w:divBdr>
        <w:top w:val="none" w:sz="0" w:space="0" w:color="auto"/>
        <w:left w:val="none" w:sz="0" w:space="0" w:color="auto"/>
        <w:bottom w:val="none" w:sz="0" w:space="0" w:color="auto"/>
        <w:right w:val="none" w:sz="0" w:space="0" w:color="auto"/>
      </w:divBdr>
    </w:div>
    <w:div w:id="1834878419">
      <w:bodyDiv w:val="1"/>
      <w:marLeft w:val="0"/>
      <w:marRight w:val="0"/>
      <w:marTop w:val="0"/>
      <w:marBottom w:val="0"/>
      <w:divBdr>
        <w:top w:val="none" w:sz="0" w:space="0" w:color="auto"/>
        <w:left w:val="none" w:sz="0" w:space="0" w:color="auto"/>
        <w:bottom w:val="none" w:sz="0" w:space="0" w:color="auto"/>
        <w:right w:val="none" w:sz="0" w:space="0" w:color="auto"/>
      </w:divBdr>
    </w:div>
    <w:div w:id="1837647538">
      <w:bodyDiv w:val="1"/>
      <w:marLeft w:val="0"/>
      <w:marRight w:val="0"/>
      <w:marTop w:val="0"/>
      <w:marBottom w:val="0"/>
      <w:divBdr>
        <w:top w:val="none" w:sz="0" w:space="0" w:color="auto"/>
        <w:left w:val="none" w:sz="0" w:space="0" w:color="auto"/>
        <w:bottom w:val="none" w:sz="0" w:space="0" w:color="auto"/>
        <w:right w:val="none" w:sz="0" w:space="0" w:color="auto"/>
      </w:divBdr>
    </w:div>
    <w:div w:id="1844776223">
      <w:bodyDiv w:val="1"/>
      <w:marLeft w:val="0"/>
      <w:marRight w:val="0"/>
      <w:marTop w:val="0"/>
      <w:marBottom w:val="0"/>
      <w:divBdr>
        <w:top w:val="none" w:sz="0" w:space="0" w:color="auto"/>
        <w:left w:val="none" w:sz="0" w:space="0" w:color="auto"/>
        <w:bottom w:val="none" w:sz="0" w:space="0" w:color="auto"/>
        <w:right w:val="none" w:sz="0" w:space="0" w:color="auto"/>
      </w:divBdr>
    </w:div>
    <w:div w:id="1850875681">
      <w:bodyDiv w:val="1"/>
      <w:marLeft w:val="0"/>
      <w:marRight w:val="0"/>
      <w:marTop w:val="0"/>
      <w:marBottom w:val="0"/>
      <w:divBdr>
        <w:top w:val="none" w:sz="0" w:space="0" w:color="auto"/>
        <w:left w:val="none" w:sz="0" w:space="0" w:color="auto"/>
        <w:bottom w:val="none" w:sz="0" w:space="0" w:color="auto"/>
        <w:right w:val="none" w:sz="0" w:space="0" w:color="auto"/>
      </w:divBdr>
    </w:div>
    <w:div w:id="1855923878">
      <w:bodyDiv w:val="1"/>
      <w:marLeft w:val="0"/>
      <w:marRight w:val="0"/>
      <w:marTop w:val="0"/>
      <w:marBottom w:val="0"/>
      <w:divBdr>
        <w:top w:val="none" w:sz="0" w:space="0" w:color="auto"/>
        <w:left w:val="none" w:sz="0" w:space="0" w:color="auto"/>
        <w:bottom w:val="none" w:sz="0" w:space="0" w:color="auto"/>
        <w:right w:val="none" w:sz="0" w:space="0" w:color="auto"/>
      </w:divBdr>
    </w:div>
    <w:div w:id="1856070419">
      <w:bodyDiv w:val="1"/>
      <w:marLeft w:val="0"/>
      <w:marRight w:val="0"/>
      <w:marTop w:val="0"/>
      <w:marBottom w:val="0"/>
      <w:divBdr>
        <w:top w:val="none" w:sz="0" w:space="0" w:color="auto"/>
        <w:left w:val="none" w:sz="0" w:space="0" w:color="auto"/>
        <w:bottom w:val="none" w:sz="0" w:space="0" w:color="auto"/>
        <w:right w:val="none" w:sz="0" w:space="0" w:color="auto"/>
      </w:divBdr>
    </w:div>
    <w:div w:id="1860243375">
      <w:bodyDiv w:val="1"/>
      <w:marLeft w:val="0"/>
      <w:marRight w:val="0"/>
      <w:marTop w:val="0"/>
      <w:marBottom w:val="0"/>
      <w:divBdr>
        <w:top w:val="none" w:sz="0" w:space="0" w:color="auto"/>
        <w:left w:val="none" w:sz="0" w:space="0" w:color="auto"/>
        <w:bottom w:val="none" w:sz="0" w:space="0" w:color="auto"/>
        <w:right w:val="none" w:sz="0" w:space="0" w:color="auto"/>
      </w:divBdr>
    </w:div>
    <w:div w:id="1866477460">
      <w:bodyDiv w:val="1"/>
      <w:marLeft w:val="0"/>
      <w:marRight w:val="0"/>
      <w:marTop w:val="0"/>
      <w:marBottom w:val="0"/>
      <w:divBdr>
        <w:top w:val="none" w:sz="0" w:space="0" w:color="auto"/>
        <w:left w:val="none" w:sz="0" w:space="0" w:color="auto"/>
        <w:bottom w:val="none" w:sz="0" w:space="0" w:color="auto"/>
        <w:right w:val="none" w:sz="0" w:space="0" w:color="auto"/>
      </w:divBdr>
    </w:div>
    <w:div w:id="1868062894">
      <w:bodyDiv w:val="1"/>
      <w:marLeft w:val="0"/>
      <w:marRight w:val="0"/>
      <w:marTop w:val="0"/>
      <w:marBottom w:val="0"/>
      <w:divBdr>
        <w:top w:val="none" w:sz="0" w:space="0" w:color="auto"/>
        <w:left w:val="none" w:sz="0" w:space="0" w:color="auto"/>
        <w:bottom w:val="none" w:sz="0" w:space="0" w:color="auto"/>
        <w:right w:val="none" w:sz="0" w:space="0" w:color="auto"/>
      </w:divBdr>
    </w:div>
    <w:div w:id="1868985037">
      <w:bodyDiv w:val="1"/>
      <w:marLeft w:val="0"/>
      <w:marRight w:val="0"/>
      <w:marTop w:val="0"/>
      <w:marBottom w:val="0"/>
      <w:divBdr>
        <w:top w:val="none" w:sz="0" w:space="0" w:color="auto"/>
        <w:left w:val="none" w:sz="0" w:space="0" w:color="auto"/>
        <w:bottom w:val="none" w:sz="0" w:space="0" w:color="auto"/>
        <w:right w:val="none" w:sz="0" w:space="0" w:color="auto"/>
      </w:divBdr>
    </w:div>
    <w:div w:id="1872183611">
      <w:bodyDiv w:val="1"/>
      <w:marLeft w:val="0"/>
      <w:marRight w:val="0"/>
      <w:marTop w:val="0"/>
      <w:marBottom w:val="0"/>
      <w:divBdr>
        <w:top w:val="none" w:sz="0" w:space="0" w:color="auto"/>
        <w:left w:val="none" w:sz="0" w:space="0" w:color="auto"/>
        <w:bottom w:val="none" w:sz="0" w:space="0" w:color="auto"/>
        <w:right w:val="none" w:sz="0" w:space="0" w:color="auto"/>
      </w:divBdr>
    </w:div>
    <w:div w:id="1878078556">
      <w:bodyDiv w:val="1"/>
      <w:marLeft w:val="0"/>
      <w:marRight w:val="0"/>
      <w:marTop w:val="0"/>
      <w:marBottom w:val="0"/>
      <w:divBdr>
        <w:top w:val="none" w:sz="0" w:space="0" w:color="auto"/>
        <w:left w:val="none" w:sz="0" w:space="0" w:color="auto"/>
        <w:bottom w:val="none" w:sz="0" w:space="0" w:color="auto"/>
        <w:right w:val="none" w:sz="0" w:space="0" w:color="auto"/>
      </w:divBdr>
    </w:div>
    <w:div w:id="1878545998">
      <w:bodyDiv w:val="1"/>
      <w:marLeft w:val="0"/>
      <w:marRight w:val="0"/>
      <w:marTop w:val="0"/>
      <w:marBottom w:val="0"/>
      <w:divBdr>
        <w:top w:val="none" w:sz="0" w:space="0" w:color="auto"/>
        <w:left w:val="none" w:sz="0" w:space="0" w:color="auto"/>
        <w:bottom w:val="none" w:sz="0" w:space="0" w:color="auto"/>
        <w:right w:val="none" w:sz="0" w:space="0" w:color="auto"/>
      </w:divBdr>
    </w:div>
    <w:div w:id="1879270674">
      <w:bodyDiv w:val="1"/>
      <w:marLeft w:val="0"/>
      <w:marRight w:val="0"/>
      <w:marTop w:val="0"/>
      <w:marBottom w:val="0"/>
      <w:divBdr>
        <w:top w:val="none" w:sz="0" w:space="0" w:color="auto"/>
        <w:left w:val="none" w:sz="0" w:space="0" w:color="auto"/>
        <w:bottom w:val="none" w:sz="0" w:space="0" w:color="auto"/>
        <w:right w:val="none" w:sz="0" w:space="0" w:color="auto"/>
      </w:divBdr>
    </w:div>
    <w:div w:id="1884977861">
      <w:bodyDiv w:val="1"/>
      <w:marLeft w:val="0"/>
      <w:marRight w:val="0"/>
      <w:marTop w:val="0"/>
      <w:marBottom w:val="0"/>
      <w:divBdr>
        <w:top w:val="none" w:sz="0" w:space="0" w:color="auto"/>
        <w:left w:val="none" w:sz="0" w:space="0" w:color="auto"/>
        <w:bottom w:val="none" w:sz="0" w:space="0" w:color="auto"/>
        <w:right w:val="none" w:sz="0" w:space="0" w:color="auto"/>
      </w:divBdr>
    </w:div>
    <w:div w:id="1906991153">
      <w:bodyDiv w:val="1"/>
      <w:marLeft w:val="0"/>
      <w:marRight w:val="0"/>
      <w:marTop w:val="0"/>
      <w:marBottom w:val="0"/>
      <w:divBdr>
        <w:top w:val="none" w:sz="0" w:space="0" w:color="auto"/>
        <w:left w:val="none" w:sz="0" w:space="0" w:color="auto"/>
        <w:bottom w:val="none" w:sz="0" w:space="0" w:color="auto"/>
        <w:right w:val="none" w:sz="0" w:space="0" w:color="auto"/>
      </w:divBdr>
    </w:div>
    <w:div w:id="1916013368">
      <w:bodyDiv w:val="1"/>
      <w:marLeft w:val="0"/>
      <w:marRight w:val="0"/>
      <w:marTop w:val="0"/>
      <w:marBottom w:val="0"/>
      <w:divBdr>
        <w:top w:val="none" w:sz="0" w:space="0" w:color="auto"/>
        <w:left w:val="none" w:sz="0" w:space="0" w:color="auto"/>
        <w:bottom w:val="none" w:sz="0" w:space="0" w:color="auto"/>
        <w:right w:val="none" w:sz="0" w:space="0" w:color="auto"/>
      </w:divBdr>
    </w:div>
    <w:div w:id="1937665937">
      <w:bodyDiv w:val="1"/>
      <w:marLeft w:val="0"/>
      <w:marRight w:val="0"/>
      <w:marTop w:val="0"/>
      <w:marBottom w:val="0"/>
      <w:divBdr>
        <w:top w:val="none" w:sz="0" w:space="0" w:color="auto"/>
        <w:left w:val="none" w:sz="0" w:space="0" w:color="auto"/>
        <w:bottom w:val="none" w:sz="0" w:space="0" w:color="auto"/>
        <w:right w:val="none" w:sz="0" w:space="0" w:color="auto"/>
      </w:divBdr>
    </w:div>
    <w:div w:id="1938714032">
      <w:bodyDiv w:val="1"/>
      <w:marLeft w:val="0"/>
      <w:marRight w:val="0"/>
      <w:marTop w:val="0"/>
      <w:marBottom w:val="0"/>
      <w:divBdr>
        <w:top w:val="none" w:sz="0" w:space="0" w:color="auto"/>
        <w:left w:val="none" w:sz="0" w:space="0" w:color="auto"/>
        <w:bottom w:val="none" w:sz="0" w:space="0" w:color="auto"/>
        <w:right w:val="none" w:sz="0" w:space="0" w:color="auto"/>
      </w:divBdr>
    </w:div>
    <w:div w:id="1944609862">
      <w:bodyDiv w:val="1"/>
      <w:marLeft w:val="0"/>
      <w:marRight w:val="0"/>
      <w:marTop w:val="0"/>
      <w:marBottom w:val="0"/>
      <w:divBdr>
        <w:top w:val="none" w:sz="0" w:space="0" w:color="auto"/>
        <w:left w:val="none" w:sz="0" w:space="0" w:color="auto"/>
        <w:bottom w:val="none" w:sz="0" w:space="0" w:color="auto"/>
        <w:right w:val="none" w:sz="0" w:space="0" w:color="auto"/>
      </w:divBdr>
    </w:div>
    <w:div w:id="1946419753">
      <w:bodyDiv w:val="1"/>
      <w:marLeft w:val="0"/>
      <w:marRight w:val="0"/>
      <w:marTop w:val="0"/>
      <w:marBottom w:val="0"/>
      <w:divBdr>
        <w:top w:val="none" w:sz="0" w:space="0" w:color="auto"/>
        <w:left w:val="none" w:sz="0" w:space="0" w:color="auto"/>
        <w:bottom w:val="none" w:sz="0" w:space="0" w:color="auto"/>
        <w:right w:val="none" w:sz="0" w:space="0" w:color="auto"/>
      </w:divBdr>
    </w:div>
    <w:div w:id="1960867788">
      <w:bodyDiv w:val="1"/>
      <w:marLeft w:val="0"/>
      <w:marRight w:val="0"/>
      <w:marTop w:val="0"/>
      <w:marBottom w:val="0"/>
      <w:divBdr>
        <w:top w:val="none" w:sz="0" w:space="0" w:color="auto"/>
        <w:left w:val="none" w:sz="0" w:space="0" w:color="auto"/>
        <w:bottom w:val="none" w:sz="0" w:space="0" w:color="auto"/>
        <w:right w:val="none" w:sz="0" w:space="0" w:color="auto"/>
      </w:divBdr>
    </w:div>
    <w:div w:id="1965698534">
      <w:bodyDiv w:val="1"/>
      <w:marLeft w:val="0"/>
      <w:marRight w:val="0"/>
      <w:marTop w:val="0"/>
      <w:marBottom w:val="0"/>
      <w:divBdr>
        <w:top w:val="none" w:sz="0" w:space="0" w:color="auto"/>
        <w:left w:val="none" w:sz="0" w:space="0" w:color="auto"/>
        <w:bottom w:val="none" w:sz="0" w:space="0" w:color="auto"/>
        <w:right w:val="none" w:sz="0" w:space="0" w:color="auto"/>
      </w:divBdr>
    </w:div>
    <w:div w:id="1981298443">
      <w:bodyDiv w:val="1"/>
      <w:marLeft w:val="0"/>
      <w:marRight w:val="0"/>
      <w:marTop w:val="0"/>
      <w:marBottom w:val="0"/>
      <w:divBdr>
        <w:top w:val="none" w:sz="0" w:space="0" w:color="auto"/>
        <w:left w:val="none" w:sz="0" w:space="0" w:color="auto"/>
        <w:bottom w:val="none" w:sz="0" w:space="0" w:color="auto"/>
        <w:right w:val="none" w:sz="0" w:space="0" w:color="auto"/>
      </w:divBdr>
    </w:div>
    <w:div w:id="1982726613">
      <w:bodyDiv w:val="1"/>
      <w:marLeft w:val="0"/>
      <w:marRight w:val="0"/>
      <w:marTop w:val="0"/>
      <w:marBottom w:val="0"/>
      <w:divBdr>
        <w:top w:val="none" w:sz="0" w:space="0" w:color="auto"/>
        <w:left w:val="none" w:sz="0" w:space="0" w:color="auto"/>
        <w:bottom w:val="none" w:sz="0" w:space="0" w:color="auto"/>
        <w:right w:val="none" w:sz="0" w:space="0" w:color="auto"/>
      </w:divBdr>
    </w:div>
    <w:div w:id="1995185272">
      <w:bodyDiv w:val="1"/>
      <w:marLeft w:val="0"/>
      <w:marRight w:val="0"/>
      <w:marTop w:val="0"/>
      <w:marBottom w:val="0"/>
      <w:divBdr>
        <w:top w:val="none" w:sz="0" w:space="0" w:color="auto"/>
        <w:left w:val="none" w:sz="0" w:space="0" w:color="auto"/>
        <w:bottom w:val="none" w:sz="0" w:space="0" w:color="auto"/>
        <w:right w:val="none" w:sz="0" w:space="0" w:color="auto"/>
      </w:divBdr>
    </w:div>
    <w:div w:id="1995839806">
      <w:bodyDiv w:val="1"/>
      <w:marLeft w:val="0"/>
      <w:marRight w:val="0"/>
      <w:marTop w:val="0"/>
      <w:marBottom w:val="0"/>
      <w:divBdr>
        <w:top w:val="none" w:sz="0" w:space="0" w:color="auto"/>
        <w:left w:val="none" w:sz="0" w:space="0" w:color="auto"/>
        <w:bottom w:val="none" w:sz="0" w:space="0" w:color="auto"/>
        <w:right w:val="none" w:sz="0" w:space="0" w:color="auto"/>
      </w:divBdr>
    </w:div>
    <w:div w:id="1997569328">
      <w:bodyDiv w:val="1"/>
      <w:marLeft w:val="0"/>
      <w:marRight w:val="0"/>
      <w:marTop w:val="0"/>
      <w:marBottom w:val="0"/>
      <w:divBdr>
        <w:top w:val="none" w:sz="0" w:space="0" w:color="auto"/>
        <w:left w:val="none" w:sz="0" w:space="0" w:color="auto"/>
        <w:bottom w:val="none" w:sz="0" w:space="0" w:color="auto"/>
        <w:right w:val="none" w:sz="0" w:space="0" w:color="auto"/>
      </w:divBdr>
    </w:div>
    <w:div w:id="2005430683">
      <w:bodyDiv w:val="1"/>
      <w:marLeft w:val="0"/>
      <w:marRight w:val="0"/>
      <w:marTop w:val="0"/>
      <w:marBottom w:val="0"/>
      <w:divBdr>
        <w:top w:val="none" w:sz="0" w:space="0" w:color="auto"/>
        <w:left w:val="none" w:sz="0" w:space="0" w:color="auto"/>
        <w:bottom w:val="none" w:sz="0" w:space="0" w:color="auto"/>
        <w:right w:val="none" w:sz="0" w:space="0" w:color="auto"/>
      </w:divBdr>
    </w:div>
    <w:div w:id="2034303648">
      <w:bodyDiv w:val="1"/>
      <w:marLeft w:val="0"/>
      <w:marRight w:val="0"/>
      <w:marTop w:val="0"/>
      <w:marBottom w:val="0"/>
      <w:divBdr>
        <w:top w:val="none" w:sz="0" w:space="0" w:color="auto"/>
        <w:left w:val="none" w:sz="0" w:space="0" w:color="auto"/>
        <w:bottom w:val="none" w:sz="0" w:space="0" w:color="auto"/>
        <w:right w:val="none" w:sz="0" w:space="0" w:color="auto"/>
      </w:divBdr>
    </w:div>
    <w:div w:id="2039350423">
      <w:bodyDiv w:val="1"/>
      <w:marLeft w:val="0"/>
      <w:marRight w:val="0"/>
      <w:marTop w:val="0"/>
      <w:marBottom w:val="0"/>
      <w:divBdr>
        <w:top w:val="none" w:sz="0" w:space="0" w:color="auto"/>
        <w:left w:val="none" w:sz="0" w:space="0" w:color="auto"/>
        <w:bottom w:val="none" w:sz="0" w:space="0" w:color="auto"/>
        <w:right w:val="none" w:sz="0" w:space="0" w:color="auto"/>
      </w:divBdr>
    </w:div>
    <w:div w:id="2044553814">
      <w:bodyDiv w:val="1"/>
      <w:marLeft w:val="0"/>
      <w:marRight w:val="0"/>
      <w:marTop w:val="0"/>
      <w:marBottom w:val="0"/>
      <w:divBdr>
        <w:top w:val="none" w:sz="0" w:space="0" w:color="auto"/>
        <w:left w:val="none" w:sz="0" w:space="0" w:color="auto"/>
        <w:bottom w:val="none" w:sz="0" w:space="0" w:color="auto"/>
        <w:right w:val="none" w:sz="0" w:space="0" w:color="auto"/>
      </w:divBdr>
    </w:div>
    <w:div w:id="2061203961">
      <w:bodyDiv w:val="1"/>
      <w:marLeft w:val="0"/>
      <w:marRight w:val="0"/>
      <w:marTop w:val="0"/>
      <w:marBottom w:val="0"/>
      <w:divBdr>
        <w:top w:val="none" w:sz="0" w:space="0" w:color="auto"/>
        <w:left w:val="none" w:sz="0" w:space="0" w:color="auto"/>
        <w:bottom w:val="none" w:sz="0" w:space="0" w:color="auto"/>
        <w:right w:val="none" w:sz="0" w:space="0" w:color="auto"/>
      </w:divBdr>
    </w:div>
    <w:div w:id="2066752250">
      <w:bodyDiv w:val="1"/>
      <w:marLeft w:val="0"/>
      <w:marRight w:val="0"/>
      <w:marTop w:val="0"/>
      <w:marBottom w:val="0"/>
      <w:divBdr>
        <w:top w:val="none" w:sz="0" w:space="0" w:color="auto"/>
        <w:left w:val="none" w:sz="0" w:space="0" w:color="auto"/>
        <w:bottom w:val="none" w:sz="0" w:space="0" w:color="auto"/>
        <w:right w:val="none" w:sz="0" w:space="0" w:color="auto"/>
      </w:divBdr>
    </w:div>
    <w:div w:id="2086416174">
      <w:bodyDiv w:val="1"/>
      <w:marLeft w:val="0"/>
      <w:marRight w:val="0"/>
      <w:marTop w:val="0"/>
      <w:marBottom w:val="0"/>
      <w:divBdr>
        <w:top w:val="none" w:sz="0" w:space="0" w:color="auto"/>
        <w:left w:val="none" w:sz="0" w:space="0" w:color="auto"/>
        <w:bottom w:val="none" w:sz="0" w:space="0" w:color="auto"/>
        <w:right w:val="none" w:sz="0" w:space="0" w:color="auto"/>
      </w:divBdr>
    </w:div>
    <w:div w:id="2096973907">
      <w:bodyDiv w:val="1"/>
      <w:marLeft w:val="0"/>
      <w:marRight w:val="0"/>
      <w:marTop w:val="0"/>
      <w:marBottom w:val="0"/>
      <w:divBdr>
        <w:top w:val="none" w:sz="0" w:space="0" w:color="auto"/>
        <w:left w:val="none" w:sz="0" w:space="0" w:color="auto"/>
        <w:bottom w:val="none" w:sz="0" w:space="0" w:color="auto"/>
        <w:right w:val="none" w:sz="0" w:space="0" w:color="auto"/>
      </w:divBdr>
    </w:div>
    <w:div w:id="2103406001">
      <w:bodyDiv w:val="1"/>
      <w:marLeft w:val="0"/>
      <w:marRight w:val="0"/>
      <w:marTop w:val="0"/>
      <w:marBottom w:val="0"/>
      <w:divBdr>
        <w:top w:val="none" w:sz="0" w:space="0" w:color="auto"/>
        <w:left w:val="none" w:sz="0" w:space="0" w:color="auto"/>
        <w:bottom w:val="none" w:sz="0" w:space="0" w:color="auto"/>
        <w:right w:val="none" w:sz="0" w:space="0" w:color="auto"/>
      </w:divBdr>
    </w:div>
    <w:div w:id="2109035013">
      <w:bodyDiv w:val="1"/>
      <w:marLeft w:val="0"/>
      <w:marRight w:val="0"/>
      <w:marTop w:val="0"/>
      <w:marBottom w:val="0"/>
      <w:divBdr>
        <w:top w:val="none" w:sz="0" w:space="0" w:color="auto"/>
        <w:left w:val="none" w:sz="0" w:space="0" w:color="auto"/>
        <w:bottom w:val="none" w:sz="0" w:space="0" w:color="auto"/>
        <w:right w:val="none" w:sz="0" w:space="0" w:color="auto"/>
      </w:divBdr>
    </w:div>
    <w:div w:id="2113165519">
      <w:bodyDiv w:val="1"/>
      <w:marLeft w:val="0"/>
      <w:marRight w:val="0"/>
      <w:marTop w:val="0"/>
      <w:marBottom w:val="0"/>
      <w:divBdr>
        <w:top w:val="none" w:sz="0" w:space="0" w:color="auto"/>
        <w:left w:val="none" w:sz="0" w:space="0" w:color="auto"/>
        <w:bottom w:val="none" w:sz="0" w:space="0" w:color="auto"/>
        <w:right w:val="none" w:sz="0" w:space="0" w:color="auto"/>
      </w:divBdr>
    </w:div>
    <w:div w:id="2119179051">
      <w:bodyDiv w:val="1"/>
      <w:marLeft w:val="0"/>
      <w:marRight w:val="0"/>
      <w:marTop w:val="0"/>
      <w:marBottom w:val="0"/>
      <w:divBdr>
        <w:top w:val="none" w:sz="0" w:space="0" w:color="auto"/>
        <w:left w:val="none" w:sz="0" w:space="0" w:color="auto"/>
        <w:bottom w:val="none" w:sz="0" w:space="0" w:color="auto"/>
        <w:right w:val="none" w:sz="0" w:space="0" w:color="auto"/>
      </w:divBdr>
    </w:div>
    <w:div w:id="2119787554">
      <w:bodyDiv w:val="1"/>
      <w:marLeft w:val="0"/>
      <w:marRight w:val="0"/>
      <w:marTop w:val="0"/>
      <w:marBottom w:val="0"/>
      <w:divBdr>
        <w:top w:val="none" w:sz="0" w:space="0" w:color="auto"/>
        <w:left w:val="none" w:sz="0" w:space="0" w:color="auto"/>
        <w:bottom w:val="none" w:sz="0" w:space="0" w:color="auto"/>
        <w:right w:val="none" w:sz="0" w:space="0" w:color="auto"/>
      </w:divBdr>
    </w:div>
    <w:div w:id="2122531088">
      <w:bodyDiv w:val="1"/>
      <w:marLeft w:val="0"/>
      <w:marRight w:val="0"/>
      <w:marTop w:val="0"/>
      <w:marBottom w:val="0"/>
      <w:divBdr>
        <w:top w:val="none" w:sz="0" w:space="0" w:color="auto"/>
        <w:left w:val="none" w:sz="0" w:space="0" w:color="auto"/>
        <w:bottom w:val="none" w:sz="0" w:space="0" w:color="auto"/>
        <w:right w:val="none" w:sz="0" w:space="0" w:color="auto"/>
      </w:divBdr>
    </w:div>
    <w:div w:id="2129002618">
      <w:bodyDiv w:val="1"/>
      <w:marLeft w:val="0"/>
      <w:marRight w:val="0"/>
      <w:marTop w:val="0"/>
      <w:marBottom w:val="0"/>
      <w:divBdr>
        <w:top w:val="none" w:sz="0" w:space="0" w:color="auto"/>
        <w:left w:val="none" w:sz="0" w:space="0" w:color="auto"/>
        <w:bottom w:val="none" w:sz="0" w:space="0" w:color="auto"/>
        <w:right w:val="none" w:sz="0" w:space="0" w:color="auto"/>
      </w:divBdr>
    </w:div>
    <w:div w:id="2131052574">
      <w:bodyDiv w:val="1"/>
      <w:marLeft w:val="0"/>
      <w:marRight w:val="0"/>
      <w:marTop w:val="0"/>
      <w:marBottom w:val="0"/>
      <w:divBdr>
        <w:top w:val="none" w:sz="0" w:space="0" w:color="auto"/>
        <w:left w:val="none" w:sz="0" w:space="0" w:color="auto"/>
        <w:bottom w:val="none" w:sz="0" w:space="0" w:color="auto"/>
        <w:right w:val="none" w:sz="0" w:space="0" w:color="auto"/>
      </w:divBdr>
    </w:div>
    <w:div w:id="2142724771">
      <w:bodyDiv w:val="1"/>
      <w:marLeft w:val="0"/>
      <w:marRight w:val="0"/>
      <w:marTop w:val="0"/>
      <w:marBottom w:val="0"/>
      <w:divBdr>
        <w:top w:val="none" w:sz="0" w:space="0" w:color="auto"/>
        <w:left w:val="none" w:sz="0" w:space="0" w:color="auto"/>
        <w:bottom w:val="none" w:sz="0" w:space="0" w:color="auto"/>
        <w:right w:val="none" w:sz="0" w:space="0" w:color="auto"/>
      </w:divBdr>
    </w:div>
    <w:div w:id="21445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D327-6D13-4918-8CD3-83D4F0B8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10253</Words>
  <Characters>77249</Characters>
  <Application>Microsoft Office Word</Application>
  <DocSecurity>0</DocSecurity>
  <Lines>643</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JTykhan</dc:creator>
  <cp:lastModifiedBy>User</cp:lastModifiedBy>
  <cp:revision>4</cp:revision>
  <cp:lastPrinted>2023-04-28T13:29:00Z</cp:lastPrinted>
  <dcterms:created xsi:type="dcterms:W3CDTF">2023-05-19T08:24:00Z</dcterms:created>
  <dcterms:modified xsi:type="dcterms:W3CDTF">2023-05-19T09:14:00Z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-1765831903</vt:i4>
  </property>
</Properties>
</file>