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18" w:rsidRPr="004723A9" w:rsidRDefault="00284C18" w:rsidP="00284C18">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b/>
          <w:bCs/>
          <w:sz w:val="28"/>
          <w:szCs w:val="28"/>
        </w:rPr>
        <w:t>VII. Звіт керівництва (звіт про управління)</w:t>
      </w:r>
      <w:r w:rsidR="004723A9">
        <w:rPr>
          <w:rFonts w:ascii="Times New Roman CYR" w:hAnsi="Times New Roman CYR" w:cs="Times New Roman CYR"/>
          <w:b/>
          <w:bCs/>
          <w:sz w:val="28"/>
          <w:szCs w:val="28"/>
        </w:rPr>
        <w:t xml:space="preserve"> за 2021 рік</w:t>
      </w:r>
    </w:p>
    <w:p w:rsidR="00284C18" w:rsidRDefault="00284C18" w:rsidP="00284C18">
      <w:pPr>
        <w:widowControl w:val="0"/>
        <w:autoSpaceDE w:val="0"/>
        <w:autoSpaceDN w:val="0"/>
        <w:adjustRightInd w:val="0"/>
        <w:spacing w:after="0" w:line="240" w:lineRule="auto"/>
        <w:jc w:val="center"/>
        <w:rPr>
          <w:rFonts w:ascii="Times New Roman CYR" w:hAnsi="Times New Roman CYR" w:cs="Times New Roman CYR"/>
          <w:sz w:val="28"/>
          <w:szCs w:val="28"/>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Метою дiяльностi Товариства є: - реалiзацiя економiчних, соцiальних, професiйних i творчих iнтересiв акцiонерiв i працiвникiв АТ, отримання прибутку вiд дiяльностi по задоволенню суспiльних потреб; - збереження i розширення основного профiлю роботи пiдприємства; - збереження кадрового складу, що сформувався протягом всього термiну дiяльностi пiдприємства; - диверсифiкацiя дiяльностi пiдприємства з урахуванням вимог ринку; - забезпечення фiнансування обсягiв робiт, достатнiх для подальшого розвитку пiдприємства.  </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Перпектива на  20</w:t>
      </w:r>
      <w:r w:rsidR="004723A9">
        <w:rPr>
          <w:rFonts w:ascii="Times New Roman CYR" w:hAnsi="Times New Roman CYR" w:cs="Times New Roman CYR"/>
          <w:sz w:val="24"/>
          <w:szCs w:val="24"/>
          <w:lang w:val="uk-UA"/>
        </w:rPr>
        <w:t>22</w:t>
      </w:r>
      <w:r>
        <w:rPr>
          <w:rFonts w:ascii="Times New Roman CYR" w:hAnsi="Times New Roman CYR" w:cs="Times New Roman CYR"/>
          <w:sz w:val="24"/>
          <w:szCs w:val="24"/>
        </w:rPr>
        <w:t xml:space="preserve"> рiк</w:t>
      </w:r>
    </w:p>
    <w:p w:rsidR="00A71866" w:rsidRPr="00945561" w:rsidRDefault="00A71866" w:rsidP="00A71866">
      <w:pPr>
        <w:widowControl w:val="0"/>
        <w:autoSpaceDE w:val="0"/>
        <w:autoSpaceDN w:val="0"/>
        <w:adjustRightInd w:val="0"/>
        <w:spacing w:after="0" w:line="240" w:lineRule="auto"/>
        <w:jc w:val="both"/>
        <w:rPr>
          <w:rFonts w:ascii="Times New Roman CYR" w:hAnsi="Times New Roman CYR" w:cs="Times New Roman CYR"/>
          <w:sz w:val="24"/>
          <w:szCs w:val="24"/>
        </w:rPr>
      </w:pPr>
      <w:r w:rsidRPr="00945561">
        <w:rPr>
          <w:rFonts w:ascii="Times New Roman CYR" w:hAnsi="Times New Roman CYR" w:cs="Times New Roman CYR"/>
          <w:sz w:val="24"/>
          <w:szCs w:val="24"/>
        </w:rPr>
        <w:t>Реалізація вир</w:t>
      </w:r>
      <w:r w:rsidR="00CA4079">
        <w:rPr>
          <w:rFonts w:ascii="Times New Roman CYR" w:hAnsi="Times New Roman CYR" w:cs="Times New Roman CYR"/>
          <w:sz w:val="24"/>
          <w:szCs w:val="24"/>
        </w:rPr>
        <w:t>обів і послуг на суму 30 м</w:t>
      </w:r>
      <w:r w:rsidR="00CA4079">
        <w:rPr>
          <w:rFonts w:ascii="Times New Roman CYR" w:hAnsi="Times New Roman CYR" w:cs="Times New Roman CYR"/>
          <w:sz w:val="24"/>
          <w:szCs w:val="24"/>
          <w:lang w:val="uk-UA"/>
        </w:rPr>
        <w:t>лн</w:t>
      </w:r>
      <w:r w:rsidRPr="00945561">
        <w:rPr>
          <w:rFonts w:ascii="Times New Roman CYR" w:hAnsi="Times New Roman CYR" w:cs="Times New Roman CYR"/>
          <w:sz w:val="24"/>
          <w:szCs w:val="24"/>
        </w:rPr>
        <w:t>.грн..,  забе</w:t>
      </w:r>
      <w:r w:rsidR="00091785" w:rsidRPr="00945561">
        <w:rPr>
          <w:rFonts w:ascii="Times New Roman CYR" w:hAnsi="Times New Roman CYR" w:cs="Times New Roman CYR"/>
          <w:sz w:val="24"/>
          <w:szCs w:val="24"/>
        </w:rPr>
        <w:t>з</w:t>
      </w:r>
      <w:r w:rsidRPr="00945561">
        <w:rPr>
          <w:rFonts w:ascii="Times New Roman CYR" w:hAnsi="Times New Roman CYR" w:cs="Times New Roman CYR"/>
          <w:sz w:val="24"/>
          <w:szCs w:val="24"/>
        </w:rPr>
        <w:t>печити повну загрузку трудових ресурсів і максимізацію доходів підприємства. Досягненнi рiвня якостi продукцiї для забе</w:t>
      </w:r>
      <w:r w:rsidR="00091785" w:rsidRPr="00945561">
        <w:rPr>
          <w:rFonts w:ascii="Times New Roman CYR" w:hAnsi="Times New Roman CYR" w:cs="Times New Roman CYR"/>
          <w:sz w:val="24"/>
          <w:szCs w:val="24"/>
        </w:rPr>
        <w:t>з</w:t>
      </w:r>
      <w:r w:rsidRPr="00945561">
        <w:rPr>
          <w:rFonts w:ascii="Times New Roman CYR" w:hAnsi="Times New Roman CYR" w:cs="Times New Roman CYR"/>
          <w:sz w:val="24"/>
          <w:szCs w:val="24"/>
        </w:rPr>
        <w:t>печення вимог европейських замовникiв.</w:t>
      </w:r>
    </w:p>
    <w:p w:rsidR="00A71866" w:rsidRDefault="00A71866" w:rsidP="00A71866">
      <w:pPr>
        <w:pStyle w:val="a3"/>
        <w:rPr>
          <w:rFonts w:ascii="Times New Roman CYR" w:eastAsiaTheme="minorEastAsia" w:hAnsi="Times New Roman CYR" w:cs="Times New Roman CYR"/>
          <w:sz w:val="24"/>
          <w:lang w:val="ru-RU" w:eastAsia="ru-RU"/>
        </w:rPr>
      </w:pPr>
      <w:r w:rsidRPr="00945561">
        <w:rPr>
          <w:rFonts w:ascii="Times New Roman CYR" w:eastAsiaTheme="minorEastAsia" w:hAnsi="Times New Roman CYR" w:cs="Times New Roman CYR"/>
          <w:sz w:val="24"/>
          <w:lang w:val="ru-RU" w:eastAsia="ru-RU"/>
        </w:rPr>
        <w:t>Заплано</w:t>
      </w:r>
      <w:r w:rsidR="004723A9">
        <w:rPr>
          <w:rFonts w:ascii="Times New Roman CYR" w:eastAsiaTheme="minorEastAsia" w:hAnsi="Times New Roman CYR" w:cs="Times New Roman CYR"/>
          <w:sz w:val="24"/>
          <w:lang w:val="ru-RU" w:eastAsia="ru-RU"/>
        </w:rPr>
        <w:t>вана структура реалізації в 2022</w:t>
      </w:r>
      <w:r w:rsidRPr="00945561">
        <w:rPr>
          <w:rFonts w:ascii="Times New Roman CYR" w:eastAsiaTheme="minorEastAsia" w:hAnsi="Times New Roman CYR" w:cs="Times New Roman CYR"/>
          <w:sz w:val="24"/>
          <w:lang w:val="ru-RU" w:eastAsia="ru-RU"/>
        </w:rPr>
        <w:t xml:space="preserve">  році  –  </w:t>
      </w:r>
      <w:r w:rsidR="00995BA1" w:rsidRPr="00945561">
        <w:rPr>
          <w:rFonts w:ascii="Times New Roman CYR" w:eastAsiaTheme="minorEastAsia" w:hAnsi="Times New Roman CYR" w:cs="Times New Roman CYR"/>
          <w:sz w:val="24"/>
          <w:lang w:val="ru-RU" w:eastAsia="ru-RU"/>
        </w:rPr>
        <w:t xml:space="preserve"> 98</w:t>
      </w:r>
      <w:r w:rsidRPr="00945561">
        <w:rPr>
          <w:rFonts w:ascii="Times New Roman CYR" w:eastAsiaTheme="minorEastAsia" w:hAnsi="Times New Roman CYR" w:cs="Times New Roman CYR"/>
          <w:sz w:val="24"/>
          <w:lang w:val="ru-RU" w:eastAsia="ru-RU"/>
        </w:rPr>
        <w:t xml:space="preserve"> %  на</w:t>
      </w:r>
      <w:r w:rsidRPr="00A71866">
        <w:rPr>
          <w:rFonts w:ascii="Times New Roman CYR" w:eastAsiaTheme="minorEastAsia" w:hAnsi="Times New Roman CYR" w:cs="Times New Roman CYR"/>
          <w:sz w:val="24"/>
          <w:lang w:val="ru-RU" w:eastAsia="ru-RU"/>
        </w:rPr>
        <w:t xml:space="preserve">  експорт  в Литву «Утенос трикотажас». </w:t>
      </w:r>
    </w:p>
    <w:p w:rsidR="009365EB" w:rsidRPr="00162E03" w:rsidRDefault="009365EB" w:rsidP="009365EB">
      <w:pPr>
        <w:widowControl w:val="0"/>
        <w:autoSpaceDE w:val="0"/>
        <w:autoSpaceDN w:val="0"/>
        <w:adjustRightInd w:val="0"/>
        <w:spacing w:after="0" w:line="240" w:lineRule="auto"/>
        <w:jc w:val="both"/>
        <w:rPr>
          <w:rFonts w:ascii="Times New Roman CYR" w:hAnsi="Times New Roman CYR" w:cs="Times New Roman CYR"/>
          <w:sz w:val="24"/>
          <w:szCs w:val="24"/>
        </w:rPr>
      </w:pPr>
      <w:r w:rsidRPr="00162E03">
        <w:rPr>
          <w:rFonts w:ascii="Times New Roman CYR" w:hAnsi="Times New Roman CYR" w:cs="Times New Roman CYR"/>
          <w:sz w:val="24"/>
          <w:szCs w:val="24"/>
        </w:rPr>
        <w:t>Запланована середня чисельність працівників підприємства в 2022 році  –  160  чоловік, із них допоміжних і службовців - 15 %. Кількість швачок 100 чоловік. Важливою метою підприємства являється підвищення кваліфікації, компетенції і ефективності роботи. Також формування резерву, його підготовки і утримання, залучення нових кваліфікованих швей.</w:t>
      </w:r>
    </w:p>
    <w:p w:rsidR="009365EB" w:rsidRDefault="009365EB" w:rsidP="00936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Подальший розвиток реалiзацiї готов виробiв на Українi i за кордон.</w:t>
      </w:r>
    </w:p>
    <w:p w:rsidR="00A71866" w:rsidRPr="00A71866" w:rsidRDefault="00A71866"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sidRPr="00A71866">
        <w:rPr>
          <w:rFonts w:ascii="Times New Roman CYR" w:hAnsi="Times New Roman CYR" w:cs="Times New Roman CYR"/>
          <w:sz w:val="24"/>
          <w:szCs w:val="24"/>
        </w:rPr>
        <w:t>Прибуток планується отримати за рахунок збільшення реалізації, економії енергоресурсів, зменшення неефективних затрат на виробництві, підвищення продуктивності праці всіх робітників</w:t>
      </w:r>
      <w:r w:rsidR="00715E9E">
        <w:rPr>
          <w:rFonts w:ascii="Times New Roman CYR" w:hAnsi="Times New Roman CYR" w:cs="Times New Roman CYR"/>
          <w:sz w:val="24"/>
          <w:szCs w:val="24"/>
        </w:rPr>
        <w:t>.</w:t>
      </w:r>
    </w:p>
    <w:p w:rsidR="00DE0AB2" w:rsidRPr="00DE0AB2" w:rsidRDefault="00DE0AB2"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В 2021 році обсяг реалізації в порівнянні з 2020 роком збільшився на 28 % і склав 27 млн.204 тис.грн.</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Мукачiвська трикотажна фабрика була збудована на початку 1970 року i розрахована на виробничу потужнiсть 17,5 млн, штук трикотажних виробiв. Вона стала головним пiдприємством у складi виробничого трикотажного об'єднання. Згодом пiдприємство стає одним з найбiльш промислових об'єднань галузi на Закарпаттi i в Українi. У 1992 роцi фабрика стала державним орендним пiдприємством. У 1994 роцi здiйснено викуп майна державного орендного пiдприємства Мукачiвського виробничо-торговельного трикотажного об'єднання i перетворення у вiдкрите акцiонерне товариство. Наразi, пiсля перiоду спаду обсягiв виробництва та скорочення чисельностi, на пiдприємствi вiдбуваються позитивнi динамiчнi процеси. Колектив вiдновлює позицiї фабрики на внутрiшньому ринку, демонструє можливостi успiшної спiвпрацi з iноземними партнерами. </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2005 року фабрика успiшно спiвпрацює з литовською компанiєю "Утенос трикотажас" по виробництву трикотажних виробiв.</w:t>
      </w:r>
    </w:p>
    <w:p w:rsidR="00284C18" w:rsidRPr="00A71866"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Трикотажнi вироби реалiзуються в країнах Европи та СНД. На даний час ПАТ "Мукачiвська трикотажна фабрика "Мрiя" є одним з найбiльших виробникiв в Українi та Закарпатськiй обл.  у галузi легкої промисловостi . </w:t>
      </w:r>
      <w:r w:rsidR="00A71866">
        <w:rPr>
          <w:rFonts w:ascii="Times New Roman CYR" w:hAnsi="Times New Roman CYR" w:cs="Times New Roman CYR"/>
          <w:sz w:val="24"/>
          <w:szCs w:val="24"/>
          <w:lang w:val="uk-UA"/>
        </w:rPr>
        <w:t>Фабрика оснащена всім необхідним виробничим обладнанням для виробництва якісних трикотажних виробів ( швейне , закрійне , логістичне, допоміжне</w:t>
      </w:r>
      <w:r w:rsidR="00946F02">
        <w:rPr>
          <w:rFonts w:ascii="Times New Roman CYR" w:hAnsi="Times New Roman CYR" w:cs="Times New Roman CYR"/>
          <w:sz w:val="24"/>
          <w:szCs w:val="24"/>
          <w:lang w:val="uk-UA"/>
        </w:rPr>
        <w:t xml:space="preserve"> та інше ) .</w:t>
      </w:r>
    </w:p>
    <w:p w:rsidR="00BE1C04" w:rsidRPr="00162E03" w:rsidRDefault="00BE1C04" w:rsidP="00BE1C04">
      <w:pPr>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В березні 2019 року </w:t>
      </w:r>
      <w:r>
        <w:rPr>
          <w:rFonts w:ascii="Times New Roman CYR" w:hAnsi="Times New Roman CYR" w:cs="Times New Roman CYR"/>
          <w:sz w:val="24"/>
          <w:szCs w:val="24"/>
        </w:rPr>
        <w:t xml:space="preserve"> ПАТ "Мукачiвська трикотажна фабрика "Мрiя"</w:t>
      </w:r>
      <w:r>
        <w:rPr>
          <w:rFonts w:ascii="Times New Roman CYR" w:hAnsi="Times New Roman CYR" w:cs="Times New Roman CYR"/>
          <w:sz w:val="24"/>
          <w:szCs w:val="24"/>
          <w:lang w:val="uk-UA"/>
        </w:rPr>
        <w:t xml:space="preserve"> отримала сертифікацію по стандарту соціальної відповідальності </w:t>
      </w:r>
      <w:r>
        <w:rPr>
          <w:rFonts w:ascii="Times New Roman CYR" w:hAnsi="Times New Roman CYR" w:cs="Times New Roman CYR"/>
          <w:sz w:val="24"/>
          <w:szCs w:val="24"/>
          <w:lang w:val="en-US"/>
        </w:rPr>
        <w:t>SA</w:t>
      </w:r>
      <w:r w:rsidRPr="001C2766">
        <w:rPr>
          <w:rFonts w:ascii="Times New Roman CYR" w:hAnsi="Times New Roman CYR" w:cs="Times New Roman CYR"/>
          <w:sz w:val="24"/>
          <w:szCs w:val="24"/>
        </w:rPr>
        <w:t xml:space="preserve"> 8000 </w:t>
      </w:r>
      <w:r>
        <w:rPr>
          <w:rFonts w:ascii="Times New Roman CYR" w:hAnsi="Times New Roman CYR" w:cs="Times New Roman CYR"/>
          <w:sz w:val="24"/>
          <w:szCs w:val="24"/>
        </w:rPr>
        <w:t>: 2014 .</w:t>
      </w:r>
      <w:r>
        <w:rPr>
          <w:rFonts w:ascii="Times New Roman CYR" w:hAnsi="Times New Roman CYR" w:cs="Times New Roman CYR"/>
          <w:sz w:val="24"/>
          <w:szCs w:val="24"/>
          <w:lang w:val="uk-UA"/>
        </w:rPr>
        <w:t xml:space="preserve"> В 2020 році були проведені планові аудити щодо дотримання вимог стандарту </w:t>
      </w:r>
      <w:r>
        <w:rPr>
          <w:rFonts w:ascii="Times New Roman CYR" w:hAnsi="Times New Roman CYR" w:cs="Times New Roman CYR"/>
          <w:sz w:val="24"/>
          <w:szCs w:val="24"/>
          <w:lang w:val="en-US"/>
        </w:rPr>
        <w:t>SA</w:t>
      </w:r>
      <w:r w:rsidRPr="001C2766">
        <w:rPr>
          <w:rFonts w:ascii="Times New Roman CYR" w:hAnsi="Times New Roman CYR" w:cs="Times New Roman CYR"/>
          <w:sz w:val="24"/>
          <w:szCs w:val="24"/>
        </w:rPr>
        <w:t xml:space="preserve"> 8000 </w:t>
      </w:r>
      <w:r>
        <w:rPr>
          <w:rFonts w:ascii="Times New Roman CYR" w:hAnsi="Times New Roman CYR" w:cs="Times New Roman CYR"/>
          <w:sz w:val="24"/>
          <w:szCs w:val="24"/>
        </w:rPr>
        <w:t>: 2014</w:t>
      </w:r>
      <w:r>
        <w:rPr>
          <w:rFonts w:ascii="Times New Roman CYR" w:hAnsi="Times New Roman CYR" w:cs="Times New Roman CYR"/>
          <w:sz w:val="24"/>
          <w:szCs w:val="24"/>
          <w:lang w:val="uk-UA"/>
        </w:rPr>
        <w:t xml:space="preserve"> , по підсумках яких фабрика підтвердила свою сертифікацію. </w:t>
      </w:r>
      <w:r w:rsidRPr="00162E03">
        <w:rPr>
          <w:rFonts w:ascii="Times New Roman CYR" w:hAnsi="Times New Roman CYR" w:cs="Times New Roman CYR"/>
          <w:sz w:val="24"/>
          <w:szCs w:val="24"/>
          <w:lang w:val="uk-UA"/>
        </w:rPr>
        <w:t>В грудні 2021 року був проведений передсертифікаційний аудит для сертифікації на 2022- 2024 роки.</w:t>
      </w:r>
    </w:p>
    <w:p w:rsidR="00284C18" w:rsidRPr="00A71866"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Укладання деривативiв та вчинення правочинiв щодо похiдних цiнних паперiв не було .</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A411E6" w:rsidRDefault="00A411E6" w:rsidP="00A411E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iнструменти Товариства включають грошовi кошти та їх еквiваленти, торгову та iншу дебiторську заборгованiсть, торгову та iншу кредиторську заборгованiсть. В зв'язку з непередбачуванiстю та неефективнiстю фiнансового ринку України, загальна програма управлiння ризиками зосереджена i спрямована на зменшення його потенцiйного негативного впливу на фiнансовий стан Товариства. </w:t>
      </w:r>
      <w:r w:rsidRPr="00ED5809">
        <w:rPr>
          <w:rFonts w:ascii="Times New Roman CYR" w:hAnsi="Times New Roman CYR" w:cs="Times New Roman CYR"/>
          <w:sz w:val="24"/>
          <w:szCs w:val="24"/>
        </w:rPr>
        <w:t>Iнформацiя про завдання та полiтику емiтента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 не надається, тому що Товариство не укладало деривативiв та не вчиняло правочинiв щодо похiдних цiнних паперiв, якi впливають на оцiнку активiв,зобов'язань, фiнансового стану i доходiв або витрат Товариства</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ризики, властивi фiнансовим iнструментам, включають цiновi ризики, ризик лiквiдностi та кредитний ризик. Керiвництво аналiзує та узгоджує полiтику управлiння кожним iз цих ризикiв, основнi принципи якої викладенi нижче. Ринковий ризик - Для дiяльностi Товариства не характернi фiнансовi ризики у результатi ринкових змiн курсiв обмiну валют та вiдсоткових ставок. Валютний ризик - Валютний ризик являє собою ризик того, що справедлива вартiсть майбутнiх потокiв грошових коштiв вiд фiнансового iнструмента коливатиметься у результатi змiн курсiв обмiн валют. Для дiяльностi Товариства, характернi валютнi ризики обумовленi коливаннями курсiв обмiну гривнi щодо  валют. Ризик змiни вiдсоткових ставок - Ризик змiни вiдсоткових ставок являє собою ризик того, що справедлива вартiсть або потоки грошових коштiв вiд фiнансових iнструментiв коливатимуться у результатi ринкових змiн вiдсоткових ставок. Ризик лiквiдностi - Ризик лiквiдностi являє собою ризик того, що Товариство не зможе погасити свої зобов'язання на момент їх погашення. Вiдповiдно до планiв Товариства, його потреби в обiгових коштах задовольняються за рахунок надходження грошових коштiв вiд операцiйної дiяльностi.</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являє собою ризик того, що Товариство понесе фiнансовi збитки у випадку, якщо контрагенти не виконують свої зобов'язання за фiнансовим iнструментом або клiєнтським договором.</w:t>
      </w:r>
    </w:p>
    <w:p w:rsidR="00284C18" w:rsidRDefault="00814913"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Полiтика </w:t>
      </w:r>
      <w:r w:rsidR="00284C18">
        <w:rPr>
          <w:rFonts w:ascii="Times New Roman CYR" w:hAnsi="Times New Roman CYR" w:cs="Times New Roman CYR"/>
          <w:sz w:val="24"/>
          <w:szCs w:val="24"/>
        </w:rPr>
        <w:t xml:space="preserve"> по управлiнню кредитним ризиком спрямована на те, щоб здiйснювати господарськi операцiї з контрагентами, якi мають позитивну репутацiю та кредитну iсторiю. Окрiм того, постiйно здiйснюється монiторинг дебiторської заборгованостi. </w:t>
      </w:r>
    </w:p>
    <w:p w:rsidR="00284C18" w:rsidRPr="007402C7" w:rsidRDefault="007402C7"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402C7">
        <w:rPr>
          <w:rFonts w:ascii="Times New Roman CYR" w:hAnsi="Times New Roman CYR" w:cs="Times New Roman CYR"/>
          <w:sz w:val="24"/>
          <w:szCs w:val="24"/>
        </w:rPr>
        <w:t>Менеджмент приймає рішення з мінімазації ризиків, спираючись на власні знання та досвід, та застосовуючи наявні ресурси</w:t>
      </w:r>
      <w:r>
        <w:rPr>
          <w:rFonts w:ascii="Times New Roman CYR" w:hAnsi="Times New Roman CYR" w:cs="Times New Roman CYR"/>
          <w:sz w:val="24"/>
          <w:szCs w:val="24"/>
          <w:lang w:val="uk-UA"/>
        </w:rPr>
        <w:t>.</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Товариствi не прийнятий кодекс корпоративного управлiння</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w:t>
      </w:r>
      <w:r>
        <w:rPr>
          <w:rFonts w:ascii="Times New Roman CYR" w:hAnsi="Times New Roman CYR" w:cs="Times New Roman CYR"/>
          <w:b/>
          <w:bCs/>
          <w:sz w:val="24"/>
          <w:szCs w:val="24"/>
        </w:rPr>
        <w:lastRenderedPageBreak/>
        <w:t>застосовувати</w:t>
      </w:r>
    </w:p>
    <w:p w:rsidR="00284C18" w:rsidRPr="00DD3660" w:rsidRDefault="00DD3660"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DD3660">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Товариства на фондових бiржах не торгуються. У зв'язку з цим, посилання на зазначенi в цьому пунктi кодекси не наводяться</w:t>
      </w:r>
      <w:r>
        <w:rPr>
          <w:rFonts w:ascii="Times New Roman CYR" w:hAnsi="Times New Roman CYR" w:cs="Times New Roman CYR"/>
          <w:sz w:val="24"/>
          <w:szCs w:val="24"/>
          <w:lang w:val="uk-UA"/>
        </w:rPr>
        <w:t>.</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7A50D4" w:rsidRPr="009F71CA" w:rsidRDefault="004F1DEE" w:rsidP="007A50D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sidR="007A50D4" w:rsidRPr="009F71CA">
        <w:rPr>
          <w:rFonts w:ascii="Times New Roman CYR" w:hAnsi="Times New Roman CYR" w:cs="Times New Roman CYR"/>
          <w:sz w:val="24"/>
          <w:szCs w:val="24"/>
        </w:rPr>
        <w:t xml:space="preserve">ринципи корпоративного управлiння, що застосовуються Товариством в своїй дiяльностi, визначенi чинним законодавством України та Статутом, який розмiщений за посиланням http://mriya.pat.ua/documents </w:t>
      </w:r>
    </w:p>
    <w:p w:rsidR="007A50D4" w:rsidRPr="00FC201A" w:rsidRDefault="007A50D4" w:rsidP="007A50D4">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F71CA">
        <w:rPr>
          <w:rFonts w:ascii="Times New Roman CYR" w:hAnsi="Times New Roman CYR" w:cs="Times New Roman CYR"/>
          <w:sz w:val="24"/>
          <w:szCs w:val="24"/>
        </w:rPr>
        <w:t>Будь-яка iнша практика корпоративного управлiння не застосовуєтьс</w:t>
      </w:r>
      <w:r>
        <w:rPr>
          <w:rFonts w:ascii="Times New Roman CYR" w:hAnsi="Times New Roman CYR" w:cs="Times New Roman CYR"/>
          <w:sz w:val="24"/>
          <w:szCs w:val="24"/>
          <w:lang w:val="uk-UA"/>
        </w:rPr>
        <w:t>я</w:t>
      </w:r>
    </w:p>
    <w:p w:rsidR="007A50D4" w:rsidRDefault="007A50D4" w:rsidP="007A50D4">
      <w:pPr>
        <w:widowControl w:val="0"/>
        <w:autoSpaceDE w:val="0"/>
        <w:autoSpaceDN w:val="0"/>
        <w:adjustRightInd w:val="0"/>
        <w:spacing w:after="0" w:line="240" w:lineRule="auto"/>
        <w:jc w:val="both"/>
        <w:rPr>
          <w:rFonts w:ascii="Times New Roman CYR" w:hAnsi="Times New Roman CYR" w:cs="Times New Roman CYR"/>
          <w:sz w:val="24"/>
          <w:szCs w:val="24"/>
        </w:rPr>
      </w:pPr>
      <w:r w:rsidRPr="007A50D4">
        <w:rPr>
          <w:rFonts w:ascii="Times New Roman CYR" w:hAnsi="Times New Roman CYR" w:cs="Times New Roman CYR"/>
          <w:b/>
          <w:bCs/>
          <w:sz w:val="24"/>
          <w:szCs w:val="24"/>
          <w:lang w:val="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w:t>
      </w:r>
      <w:r>
        <w:rPr>
          <w:rFonts w:ascii="Times New Roman CYR" w:hAnsi="Times New Roman CYR" w:cs="Times New Roman CYR"/>
          <w:b/>
          <w:bCs/>
          <w:sz w:val="24"/>
          <w:szCs w:val="24"/>
        </w:rPr>
        <w:t>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7A50D4" w:rsidRPr="00FC201A" w:rsidRDefault="007A50D4" w:rsidP="007A50D4">
      <w:pPr>
        <w:widowControl w:val="0"/>
        <w:autoSpaceDE w:val="0"/>
        <w:autoSpaceDN w:val="0"/>
        <w:adjustRightInd w:val="0"/>
        <w:spacing w:after="0" w:line="240" w:lineRule="auto"/>
        <w:jc w:val="both"/>
        <w:rPr>
          <w:rFonts w:ascii="Times New Roman CYR" w:hAnsi="Times New Roman CYR" w:cs="Times New Roman CYR"/>
          <w:sz w:val="24"/>
          <w:szCs w:val="24"/>
        </w:rPr>
      </w:pPr>
      <w:r w:rsidRPr="00FC201A">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284C18" w:rsidTr="00A71866">
        <w:trPr>
          <w:trHeight w:val="276"/>
        </w:trPr>
        <w:tc>
          <w:tcPr>
            <w:tcW w:w="6000" w:type="dxa"/>
            <w:gridSpan w:val="2"/>
            <w:vMerge w:val="restart"/>
            <w:tcBorders>
              <w:top w:val="single" w:sz="6" w:space="0" w:color="auto"/>
              <w:bottom w:val="nil"/>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284C18" w:rsidTr="00A71866">
        <w:trPr>
          <w:trHeight w:val="200"/>
        </w:trPr>
        <w:tc>
          <w:tcPr>
            <w:tcW w:w="6000" w:type="dxa"/>
            <w:gridSpan w:val="2"/>
            <w:vMerge/>
            <w:tcBorders>
              <w:top w:val="nil"/>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000" w:type="dxa"/>
            <w:gridSpan w:val="2"/>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284C18" w:rsidRDefault="009E6092"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27.04.202</w:t>
            </w:r>
            <w:r w:rsidR="00CA4079">
              <w:rPr>
                <w:rFonts w:ascii="Times New Roman CYR" w:hAnsi="Times New Roman CYR" w:cs="Times New Roman CYR"/>
                <w:sz w:val="24"/>
                <w:szCs w:val="24"/>
              </w:rPr>
              <w:t>1</w:t>
            </w:r>
          </w:p>
        </w:tc>
      </w:tr>
      <w:tr w:rsidR="00284C18" w:rsidTr="00A71866">
        <w:trPr>
          <w:trHeight w:val="200"/>
        </w:trPr>
        <w:tc>
          <w:tcPr>
            <w:tcW w:w="6000" w:type="dxa"/>
            <w:gridSpan w:val="2"/>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98,95</w:t>
            </w:r>
          </w:p>
        </w:tc>
      </w:tr>
      <w:tr w:rsidR="00284C18" w:rsidTr="00A71866">
        <w:trPr>
          <w:trHeight w:val="200"/>
        </w:trPr>
        <w:tc>
          <w:tcPr>
            <w:tcW w:w="2000"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284C18" w:rsidRPr="00CA4079" w:rsidRDefault="00485E24" w:rsidP="00A71866">
            <w:pPr>
              <w:widowControl w:val="0"/>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24"/>
                <w:szCs w:val="24"/>
              </w:rPr>
              <w:t xml:space="preserve"> </w:t>
            </w:r>
            <w:r w:rsidR="00284C18">
              <w:rPr>
                <w:rFonts w:ascii="Times New Roman CYR" w:hAnsi="Times New Roman CYR" w:cs="Times New Roman CYR"/>
                <w:sz w:val="24"/>
                <w:szCs w:val="24"/>
              </w:rPr>
              <w:t xml:space="preserve"> </w:t>
            </w:r>
            <w:r w:rsidR="00284C18" w:rsidRPr="00CA4079">
              <w:rPr>
                <w:rFonts w:ascii="Times New Roman CYR" w:hAnsi="Times New Roman CYR" w:cs="Times New Roman CYR"/>
                <w:sz w:val="18"/>
                <w:szCs w:val="18"/>
              </w:rPr>
              <w:t>Порядок денний</w:t>
            </w:r>
          </w:p>
          <w:p w:rsidR="00CA4079" w:rsidRPr="00CA4079" w:rsidRDefault="00CA4079" w:rsidP="00CA4079">
            <w:pPr>
              <w:spacing w:after="0" w:line="240" w:lineRule="auto"/>
              <w:jc w:val="both"/>
              <w:rPr>
                <w:rFonts w:ascii="Times New Roman" w:eastAsia="Times New Roman" w:hAnsi="Times New Roman"/>
                <w:sz w:val="18"/>
                <w:szCs w:val="18"/>
                <w:lang w:val="uk-UA"/>
              </w:rPr>
            </w:pPr>
            <w:r w:rsidRPr="00CA4079">
              <w:rPr>
                <w:rFonts w:ascii="Times New Roman" w:eastAsia="Times New Roman" w:hAnsi="Times New Roman"/>
                <w:sz w:val="18"/>
                <w:szCs w:val="18"/>
                <w:lang w:val="uk-UA"/>
              </w:rPr>
              <w:t>1. Обрання лічильної комісії та секретаря загальних зборів.</w:t>
            </w:r>
          </w:p>
          <w:p w:rsidR="00CA4079" w:rsidRPr="00CA4079" w:rsidRDefault="00CA4079" w:rsidP="00CA4079">
            <w:pPr>
              <w:spacing w:after="0" w:line="240" w:lineRule="auto"/>
              <w:jc w:val="both"/>
              <w:rPr>
                <w:rFonts w:ascii="Times New Roman" w:eastAsia="Times New Roman" w:hAnsi="Times New Roman"/>
                <w:sz w:val="18"/>
                <w:szCs w:val="18"/>
                <w:lang w:val="uk-UA"/>
              </w:rPr>
            </w:pPr>
            <w:r w:rsidRPr="00CA4079">
              <w:rPr>
                <w:rFonts w:ascii="Times New Roman" w:eastAsia="Times New Roman" w:hAnsi="Times New Roman"/>
                <w:sz w:val="18"/>
                <w:szCs w:val="18"/>
                <w:lang w:val="uk-UA"/>
              </w:rPr>
              <w:t>2. Звіт виконуючого обов’язки Генерального директора про результати фінансово-господарської діяльності Товариства в 2020 році. Прийняття рішення за наслідками розгляду звіту виконуючого обов’язки Генерального директора. Визначення основних напрямів діяльності Товариства у 2021 році.</w:t>
            </w:r>
          </w:p>
          <w:p w:rsidR="00CA4079" w:rsidRPr="00CA4079" w:rsidRDefault="00CA4079" w:rsidP="00CA4079">
            <w:pPr>
              <w:spacing w:after="0" w:line="240" w:lineRule="auto"/>
              <w:jc w:val="both"/>
              <w:rPr>
                <w:rFonts w:ascii="Times New Roman" w:eastAsia="Times New Roman" w:hAnsi="Times New Roman"/>
                <w:sz w:val="18"/>
                <w:szCs w:val="18"/>
                <w:lang w:val="uk-UA"/>
              </w:rPr>
            </w:pPr>
            <w:r w:rsidRPr="00CA4079">
              <w:rPr>
                <w:rFonts w:ascii="Times New Roman" w:eastAsia="Times New Roman" w:hAnsi="Times New Roman"/>
                <w:sz w:val="18"/>
                <w:szCs w:val="18"/>
                <w:lang w:val="uk-UA"/>
              </w:rPr>
              <w:t>3. Звіт Наглядової ради  за 2020 рік. Прийняття рішення за наслідками розгляду звіту Наглядової ради Товариства.</w:t>
            </w:r>
          </w:p>
          <w:p w:rsidR="00CA4079" w:rsidRPr="00CA4079" w:rsidRDefault="00CA4079" w:rsidP="00CA4079">
            <w:pPr>
              <w:spacing w:after="0" w:line="240" w:lineRule="auto"/>
              <w:jc w:val="both"/>
              <w:rPr>
                <w:rFonts w:ascii="Times New Roman" w:eastAsia="Times New Roman" w:hAnsi="Times New Roman"/>
                <w:sz w:val="18"/>
                <w:szCs w:val="18"/>
                <w:lang w:val="uk-UA"/>
              </w:rPr>
            </w:pPr>
            <w:r w:rsidRPr="00CA4079">
              <w:rPr>
                <w:rFonts w:ascii="Times New Roman" w:eastAsia="Times New Roman" w:hAnsi="Times New Roman"/>
                <w:sz w:val="18"/>
                <w:szCs w:val="18"/>
                <w:lang w:val="uk-UA"/>
              </w:rPr>
              <w:t xml:space="preserve">4. Затвердження річного звіту Товариства за 2020 рік </w:t>
            </w:r>
          </w:p>
          <w:p w:rsidR="00CA4079" w:rsidRPr="00CA4079" w:rsidRDefault="00CA4079" w:rsidP="00CA4079">
            <w:pPr>
              <w:spacing w:after="0" w:line="240" w:lineRule="auto"/>
              <w:jc w:val="both"/>
              <w:rPr>
                <w:rFonts w:ascii="Times New Roman" w:eastAsia="Times New Roman" w:hAnsi="Times New Roman"/>
                <w:sz w:val="18"/>
                <w:szCs w:val="18"/>
                <w:lang w:val="uk-UA"/>
              </w:rPr>
            </w:pPr>
            <w:r w:rsidRPr="00CA4079">
              <w:rPr>
                <w:rFonts w:ascii="Times New Roman" w:eastAsia="Times New Roman" w:hAnsi="Times New Roman"/>
                <w:sz w:val="18"/>
                <w:szCs w:val="18"/>
                <w:lang w:val="uk-UA"/>
              </w:rPr>
              <w:t>5. Затвердження порядку розподілу прибутку (покриття збитку) Товариства за підсумками роботи у 2020р.</w:t>
            </w:r>
          </w:p>
          <w:p w:rsidR="00CA4079" w:rsidRPr="00CA4079" w:rsidRDefault="00CA4079" w:rsidP="00CA4079">
            <w:pPr>
              <w:spacing w:after="0" w:line="240" w:lineRule="auto"/>
              <w:jc w:val="both"/>
              <w:rPr>
                <w:rFonts w:ascii="Times New Roman" w:eastAsia="Times New Roman" w:hAnsi="Times New Roman"/>
                <w:sz w:val="18"/>
                <w:szCs w:val="18"/>
                <w:lang w:val="uk-UA"/>
              </w:rPr>
            </w:pPr>
            <w:r w:rsidRPr="00CA4079">
              <w:rPr>
                <w:rFonts w:ascii="Times New Roman" w:eastAsia="Times New Roman" w:hAnsi="Times New Roman"/>
                <w:sz w:val="18"/>
                <w:szCs w:val="18"/>
                <w:lang w:val="uk-UA"/>
              </w:rPr>
              <w:t>6. Про затвердження рішень прийнятих Наглядовою радою в 2020 році.</w:t>
            </w:r>
          </w:p>
          <w:p w:rsidR="00CA4079" w:rsidRPr="00CA4079" w:rsidRDefault="00CA4079" w:rsidP="00CA4079">
            <w:pPr>
              <w:spacing w:after="0" w:line="240" w:lineRule="auto"/>
              <w:jc w:val="both"/>
              <w:rPr>
                <w:rFonts w:ascii="Times New Roman" w:eastAsia="Times New Roman" w:hAnsi="Times New Roman"/>
                <w:sz w:val="18"/>
                <w:szCs w:val="18"/>
                <w:lang w:val="uk-UA"/>
              </w:rPr>
            </w:pPr>
            <w:r w:rsidRPr="00CA4079">
              <w:rPr>
                <w:rFonts w:ascii="Times New Roman" w:eastAsia="Times New Roman" w:hAnsi="Times New Roman"/>
                <w:sz w:val="18"/>
                <w:szCs w:val="18"/>
                <w:lang w:val="uk-UA"/>
              </w:rPr>
              <w:t>7. Прийняття рішення про припинення повноважень членів Наглядової ради Товариства.</w:t>
            </w:r>
          </w:p>
          <w:p w:rsidR="00CA4079" w:rsidRPr="00CA4079" w:rsidRDefault="00CA4079" w:rsidP="00CA4079">
            <w:pPr>
              <w:spacing w:after="0" w:line="240" w:lineRule="auto"/>
              <w:jc w:val="both"/>
              <w:rPr>
                <w:rFonts w:ascii="Times New Roman" w:eastAsia="Times New Roman" w:hAnsi="Times New Roman"/>
                <w:sz w:val="18"/>
                <w:szCs w:val="18"/>
                <w:lang w:val="uk-UA"/>
              </w:rPr>
            </w:pPr>
            <w:r w:rsidRPr="00CA4079">
              <w:rPr>
                <w:rFonts w:ascii="Times New Roman" w:eastAsia="Times New Roman" w:hAnsi="Times New Roman"/>
                <w:sz w:val="18"/>
                <w:szCs w:val="18"/>
                <w:lang w:val="uk-UA"/>
              </w:rPr>
              <w:t>8. Прийняття рішення про обрання членів Наглядової ради Товариства.</w:t>
            </w:r>
          </w:p>
          <w:p w:rsidR="00CA4079" w:rsidRPr="00CA4079" w:rsidRDefault="00CA4079" w:rsidP="00CA4079">
            <w:pPr>
              <w:spacing w:after="0" w:line="240" w:lineRule="auto"/>
              <w:jc w:val="both"/>
              <w:rPr>
                <w:rFonts w:ascii="Times New Roman" w:eastAsia="Times New Roman" w:hAnsi="Times New Roman"/>
                <w:sz w:val="18"/>
                <w:szCs w:val="18"/>
                <w:lang w:val="uk-UA"/>
              </w:rPr>
            </w:pPr>
            <w:r w:rsidRPr="00CA4079">
              <w:rPr>
                <w:rFonts w:ascii="Times New Roman" w:eastAsia="Times New Roman" w:hAnsi="Times New Roman"/>
                <w:sz w:val="18"/>
                <w:szCs w:val="18"/>
                <w:lang w:val="uk-UA"/>
              </w:rPr>
              <w:t>9. Затвердження умов цивільно-правових договорів, трудових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членами Наглядової ради.</w:t>
            </w:r>
          </w:p>
          <w:p w:rsidR="00CA4079" w:rsidRPr="00CA4079" w:rsidRDefault="00CA4079" w:rsidP="00CA4079">
            <w:pPr>
              <w:spacing w:after="0" w:line="240" w:lineRule="auto"/>
              <w:jc w:val="both"/>
              <w:rPr>
                <w:rFonts w:ascii="Times New Roman" w:eastAsia="Times New Roman" w:hAnsi="Times New Roman"/>
                <w:sz w:val="18"/>
                <w:szCs w:val="18"/>
                <w:lang w:val="uk-UA"/>
              </w:rPr>
            </w:pPr>
            <w:r w:rsidRPr="00CA4079">
              <w:rPr>
                <w:rFonts w:ascii="Times New Roman" w:eastAsia="Times New Roman" w:hAnsi="Times New Roman"/>
                <w:sz w:val="18"/>
                <w:szCs w:val="18"/>
                <w:lang w:val="uk-UA"/>
              </w:rPr>
              <w:t>10. Про попереднє надання згоди на вчинення значних правочинів.</w:t>
            </w:r>
          </w:p>
          <w:p w:rsidR="00284C18" w:rsidRPr="00485E24" w:rsidRDefault="009E6092" w:rsidP="00A7186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CA4079">
              <w:rPr>
                <w:rFonts w:ascii="Times New Roman CYR" w:hAnsi="Times New Roman CYR" w:cs="Times New Roman CYR"/>
                <w:sz w:val="18"/>
                <w:szCs w:val="18"/>
                <w:lang w:val="uk-UA"/>
              </w:rPr>
              <w:t>Всі питання порядку денного розглянуті і прийняті рішення.</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Інше </w:t>
            </w:r>
            <w:r>
              <w:rPr>
                <w:rFonts w:ascii="Times New Roman CYR" w:hAnsi="Times New Roman CYR" w:cs="Times New Roman CYR"/>
                <w:sz w:val="24"/>
                <w:szCs w:val="24"/>
              </w:rPr>
              <w:lastRenderedPageBreak/>
              <w:t>(зазначити)</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д/н</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84C18" w:rsidRDefault="00E06029" w:rsidP="00A71866">
            <w:pPr>
              <w:widowControl w:val="0"/>
              <w:autoSpaceDE w:val="0"/>
              <w:autoSpaceDN w:val="0"/>
              <w:adjustRightInd w:val="0"/>
              <w:spacing w:after="0" w:line="240" w:lineRule="auto"/>
              <w:rPr>
                <w:rFonts w:ascii="Times New Roman CYR" w:hAnsi="Times New Roman CYR" w:cs="Times New Roman CYR"/>
                <w:sz w:val="24"/>
                <w:szCs w:val="24"/>
              </w:rPr>
            </w:pPr>
            <w:r>
              <w:t>Кумулятивне голосування - бюлетені</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w:t>
      </w:r>
      <w:r>
        <w:rPr>
          <w:rFonts w:ascii="Times New Roman CYR" w:hAnsi="Times New Roman CYR" w:cs="Times New Roman CYR"/>
          <w:b/>
          <w:bCs/>
          <w:sz w:val="24"/>
          <w:szCs w:val="24"/>
        </w:rPr>
        <w:lastRenderedPageBreak/>
        <w:t xml:space="preserve">причина їх непроведення: </w:t>
      </w:r>
      <w:r>
        <w:rPr>
          <w:rFonts w:ascii="Times New Roman CYR" w:hAnsi="Times New Roman CYR" w:cs="Times New Roman CYR"/>
          <w:sz w:val="24"/>
          <w:szCs w:val="24"/>
        </w:rPr>
        <w:t>д/н</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д/н</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284C18" w:rsidTr="00A71866">
        <w:trPr>
          <w:trHeight w:val="200"/>
        </w:trPr>
        <w:tc>
          <w:tcPr>
            <w:tcW w:w="81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284C18" w:rsidTr="00A71866">
        <w:trPr>
          <w:trHeight w:val="200"/>
        </w:trPr>
        <w:tc>
          <w:tcPr>
            <w:tcW w:w="81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284C18" w:rsidTr="00A71866">
        <w:trPr>
          <w:trHeight w:val="200"/>
        </w:trPr>
        <w:tc>
          <w:tcPr>
            <w:tcW w:w="81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r>
      <w:tr w:rsidR="00284C18" w:rsidTr="00A71866">
        <w:trPr>
          <w:trHeight w:val="200"/>
        </w:trPr>
        <w:tc>
          <w:tcPr>
            <w:tcW w:w="81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239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створено</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д/н</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д/н</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tbl>
      <w:tblPr>
        <w:tblW w:w="100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284C18" w:rsidTr="00E06029">
        <w:trPr>
          <w:trHeight w:val="200"/>
        </w:trPr>
        <w:tc>
          <w:tcPr>
            <w:tcW w:w="3000" w:type="dxa"/>
            <w:vMerge w:val="restart"/>
            <w:tcBorders>
              <w:top w:val="single" w:sz="6" w:space="0" w:color="auto"/>
              <w:bottom w:val="nil"/>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284C18" w:rsidTr="00E06029">
        <w:trPr>
          <w:trHeight w:val="200"/>
        </w:trPr>
        <w:tc>
          <w:tcPr>
            <w:tcW w:w="3000" w:type="dxa"/>
            <w:vMerge/>
            <w:tcBorders>
              <w:top w:val="nil"/>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284C18" w:rsidTr="00E06029">
        <w:trPr>
          <w:trHeight w:val="200"/>
        </w:trPr>
        <w:tc>
          <w:tcPr>
            <w:tcW w:w="3000" w:type="dxa"/>
            <w:tcBorders>
              <w:top w:val="single" w:sz="6" w:space="0" w:color="auto"/>
              <w:bottom w:val="single" w:sz="6" w:space="0" w:color="auto"/>
              <w:right w:val="single" w:sz="6" w:space="0" w:color="auto"/>
            </w:tcBorders>
          </w:tcPr>
          <w:p w:rsidR="00284C18" w:rsidRPr="009E6092" w:rsidRDefault="009E6092" w:rsidP="00A71866">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Пятрас</w:t>
            </w:r>
            <w:r>
              <w:rPr>
                <w:rFonts w:ascii="Times New Roman CYR" w:hAnsi="Times New Roman CYR" w:cs="Times New Roman CYR"/>
                <w:sz w:val="24"/>
                <w:szCs w:val="24"/>
                <w:lang w:val="uk-UA"/>
              </w:rPr>
              <w:t xml:space="preserve"> Яшинскас</w:t>
            </w:r>
          </w:p>
        </w:tc>
        <w:tc>
          <w:tcPr>
            <w:tcW w:w="3000" w:type="dxa"/>
            <w:tcBorders>
              <w:top w:val="single" w:sz="6" w:space="0" w:color="auto"/>
              <w:left w:val="single" w:sz="6" w:space="0" w:color="auto"/>
              <w:bottom w:val="single" w:sz="6" w:space="0" w:color="auto"/>
              <w:right w:val="single" w:sz="6" w:space="0" w:color="auto"/>
            </w:tcBorders>
          </w:tcPr>
          <w:p w:rsidR="00284C18" w:rsidRDefault="00DE0AB2"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w:t>
            </w:r>
          </w:p>
        </w:tc>
        <w:tc>
          <w:tcPr>
            <w:tcW w:w="2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E06029">
        <w:trPr>
          <w:trHeight w:val="200"/>
        </w:trPr>
        <w:tc>
          <w:tcPr>
            <w:tcW w:w="3000"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83A0E" w:rsidRDefault="00283A0E" w:rsidP="00E06029">
            <w:pPr>
              <w:widowControl w:val="0"/>
              <w:autoSpaceDE w:val="0"/>
              <w:autoSpaceDN w:val="0"/>
              <w:adjustRightInd w:val="0"/>
              <w:spacing w:after="0" w:line="240" w:lineRule="auto"/>
              <w:jc w:val="both"/>
              <w:rPr>
                <w:rFonts w:ascii="Times New Roman CYR" w:hAnsi="Times New Roman CYR" w:cs="Times New Roman CYR"/>
                <w:sz w:val="20"/>
                <w:szCs w:val="20"/>
              </w:rPr>
            </w:pPr>
          </w:p>
          <w:p w:rsidR="00283A0E" w:rsidRDefault="00283A0E" w:rsidP="00E06029">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Функцiональнi обов'язки членiв Наглядовоi ради визначенi у Статутi ПАТ "МТФ Мрія" та у Положеннi про Наглядову Раду , якi у вiльному доступi розмiщенi на сайтi Товариства у мережi Iнтернет: http://mriya.pat.ua/documents/</w:t>
            </w:r>
          </w:p>
          <w:p w:rsidR="00283A0E" w:rsidRDefault="00283A0E" w:rsidP="00E06029">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Голова Наглядової ради, який органiзовує роботу Наглядової ради, здiйснює управлiння та контроль за работою Наглядової ради, координує роботу Наглядової ради та направляє її на захист прав акцiонерiв; дає необхiднi доручення членам Наглядової ради з пiдготовки питань, якi розглядаються на засiданнях Наглядової ради; пiдписує протоколи Наглядової ради за пiдсумками засiдань Наглядової ради, а також виконує iншi функцiї органiзацiйного характеру, визначенi у Положеннi про Наглядову раду ПАТ "МТФ Мрія"</w:t>
            </w:r>
          </w:p>
          <w:p w:rsidR="00E06029" w:rsidRDefault="00E06029" w:rsidP="00E0602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27.04.2021 р. Загальнi збори Товариства прийняли рiшення про обрання члена Наглядової ради Пятраса Яшинскаса . Обраний головою наглядової ради на засіданні наглядової ради протокол № 04/21 від 28.04.2021.</w:t>
            </w:r>
          </w:p>
          <w:p w:rsidR="00E06029" w:rsidRDefault="00E06029" w:rsidP="00E0602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Представник від акціонера - юридичної особи АТ " Утенос трикотажас " (Литва).  Висунутий на дану посаду згідно рішення керівництва АТ " Утенос трикотажас " .</w:t>
            </w:r>
          </w:p>
          <w:p w:rsidR="00284C18" w:rsidRDefault="00284C18" w:rsidP="00283A0E">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84C18" w:rsidTr="00E06029">
        <w:trPr>
          <w:trHeight w:val="200"/>
        </w:trPr>
        <w:tc>
          <w:tcPr>
            <w:tcW w:w="3000"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Вашкiс Вiтаутас</w:t>
            </w:r>
          </w:p>
        </w:tc>
        <w:tc>
          <w:tcPr>
            <w:tcW w:w="3000" w:type="dxa"/>
            <w:tcBorders>
              <w:top w:val="single" w:sz="6" w:space="0" w:color="auto"/>
              <w:left w:val="single" w:sz="6" w:space="0" w:color="auto"/>
              <w:bottom w:val="single" w:sz="6" w:space="0" w:color="auto"/>
              <w:right w:val="single" w:sz="6" w:space="0" w:color="auto"/>
            </w:tcBorders>
          </w:tcPr>
          <w:p w:rsidR="00284C18" w:rsidRDefault="00DE0AB2"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w:t>
            </w:r>
          </w:p>
        </w:tc>
        <w:tc>
          <w:tcPr>
            <w:tcW w:w="2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Функцiональнi обов'язки членiв Наглядовоi ради визначенi у Статутi ПАТ "МТФ Мрія" та у Положеннi про Наглядову Раду , якi у вiльному доступi розмiщенi на сайтi Товариства у мережi Iнтернет: http://mriya.pat.ua/documents/</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27.04.2021 р. Загальнi збори Товариства прийняли рiшення про обрання члена Наглядової ради </w:t>
            </w:r>
            <w:r>
              <w:rPr>
                <w:rFonts w:ascii="Times New Roman CYR" w:hAnsi="Times New Roman CYR" w:cs="Times New Roman CYR"/>
                <w:sz w:val="20"/>
                <w:szCs w:val="20"/>
                <w:lang w:val="uk-UA"/>
              </w:rPr>
              <w:t>Вашкіса Вітаутаса</w:t>
            </w:r>
            <w:r>
              <w:rPr>
                <w:rFonts w:ascii="Times New Roman CYR" w:hAnsi="Times New Roman CYR" w:cs="Times New Roman CYR"/>
                <w:sz w:val="20"/>
                <w:szCs w:val="20"/>
              </w:rPr>
              <w:t xml:space="preserve"> . </w:t>
            </w:r>
            <w:r>
              <w:rPr>
                <w:rFonts w:ascii="Times New Roman CYR" w:hAnsi="Times New Roman CYR" w:cs="Times New Roman CYR"/>
                <w:sz w:val="20"/>
                <w:szCs w:val="20"/>
                <w:lang w:val="uk-UA"/>
              </w:rPr>
              <w:t xml:space="preserve">Акціонер , володіє 1 акцією </w:t>
            </w:r>
            <w:r w:rsidR="00B67C3C">
              <w:rPr>
                <w:rFonts w:ascii="Times New Roman CYR" w:hAnsi="Times New Roman CYR" w:cs="Times New Roman CYR"/>
                <w:sz w:val="20"/>
                <w:szCs w:val="20"/>
                <w:lang w:val="uk-UA"/>
              </w:rPr>
              <w:t>емітента.</w:t>
            </w:r>
            <w:r>
              <w:rPr>
                <w:rFonts w:ascii="Times New Roman CYR" w:hAnsi="Times New Roman CYR" w:cs="Times New Roman CYR"/>
                <w:sz w:val="20"/>
                <w:szCs w:val="20"/>
              </w:rPr>
              <w:t xml:space="preserve"> </w:t>
            </w:r>
            <w:r>
              <w:rPr>
                <w:rFonts w:ascii="Times New Roman CYR" w:hAnsi="Times New Roman CYR" w:cs="Times New Roman CYR"/>
                <w:sz w:val="20"/>
                <w:szCs w:val="20"/>
              </w:rPr>
              <w:lastRenderedPageBreak/>
              <w:t>Висунута на дану посаду згідно рішення керівництва АТ " Утенос трикотажас</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p>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r>
      <w:tr w:rsidR="00284C18" w:rsidTr="00E06029">
        <w:trPr>
          <w:trHeight w:val="200"/>
        </w:trPr>
        <w:tc>
          <w:tcPr>
            <w:tcW w:w="3000" w:type="dxa"/>
            <w:tcBorders>
              <w:top w:val="single" w:sz="6" w:space="0" w:color="auto"/>
              <w:bottom w:val="single" w:sz="6" w:space="0" w:color="auto"/>
              <w:right w:val="single" w:sz="6" w:space="0" w:color="auto"/>
            </w:tcBorders>
          </w:tcPr>
          <w:p w:rsidR="00284C18" w:rsidRPr="009E6092" w:rsidRDefault="009E6092" w:rsidP="00A71866">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lastRenderedPageBreak/>
              <w:t>Гитис К</w:t>
            </w:r>
            <w:r>
              <w:rPr>
                <w:rFonts w:ascii="Times New Roman CYR" w:hAnsi="Times New Roman CYR" w:cs="Times New Roman CYR"/>
                <w:sz w:val="24"/>
                <w:szCs w:val="24"/>
                <w:lang w:val="uk-UA"/>
              </w:rPr>
              <w:t>ундротас</w:t>
            </w:r>
          </w:p>
        </w:tc>
        <w:tc>
          <w:tcPr>
            <w:tcW w:w="3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w:t>
            </w:r>
          </w:p>
        </w:tc>
        <w:tc>
          <w:tcPr>
            <w:tcW w:w="2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Функцiональнi обов'язки членiв Наглядовоi ради визначенi у Статутi ПАТ "МТФ Мрія" та у Положеннi про Наглядову Раду , якi у вiльному доступi розмiщенi на сайтi Товариства у мережi Iнтернет: http://mriya.pat.ua/documents/</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27.04.2021 р. Загальнi збори Товариства прийняли рiшення про об</w:t>
            </w:r>
            <w:r w:rsidR="00B67C3C">
              <w:rPr>
                <w:rFonts w:ascii="Times New Roman CYR" w:hAnsi="Times New Roman CYR" w:cs="Times New Roman CYR"/>
                <w:sz w:val="20"/>
                <w:szCs w:val="20"/>
              </w:rPr>
              <w:t xml:space="preserve">рання члена Наглядової ради </w:t>
            </w:r>
            <w:r w:rsidR="00B67C3C">
              <w:rPr>
                <w:rFonts w:ascii="Times New Roman CYR" w:hAnsi="Times New Roman CYR" w:cs="Times New Roman CYR"/>
                <w:sz w:val="20"/>
                <w:szCs w:val="20"/>
                <w:lang w:val="uk-UA"/>
              </w:rPr>
              <w:t>Гітіса Кундротаса</w:t>
            </w:r>
            <w:r>
              <w:rPr>
                <w:rFonts w:ascii="Times New Roman CYR" w:hAnsi="Times New Roman CYR" w:cs="Times New Roman CYR"/>
                <w:sz w:val="20"/>
                <w:szCs w:val="20"/>
              </w:rPr>
              <w:t>. Представник від акціонера - юридичної особи АТ " Утенос трикотажас " (Литва) Висунута на дану посаду згідно рішення керівництва АТ " Утенос трикотажас</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p>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Живиле Йонаитите</w:t>
            </w:r>
          </w:p>
        </w:tc>
        <w:tc>
          <w:tcPr>
            <w:tcW w:w="3000" w:type="dxa"/>
            <w:tcBorders>
              <w:top w:val="single" w:sz="6" w:space="0" w:color="auto"/>
              <w:left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w:t>
            </w:r>
          </w:p>
        </w:tc>
        <w:tc>
          <w:tcPr>
            <w:tcW w:w="2000" w:type="dxa"/>
            <w:tcBorders>
              <w:top w:val="single" w:sz="6" w:space="0" w:color="auto"/>
              <w:left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Функцiональнi обов'язки членiв Наглядовоi ради визначенi у Статутi ПАТ "МТФ Мрія" та у Положеннi про Наглядову Раду , якi у вiльному доступi розмiщенi на сайтi Товариства у мережi Iнтернет: http://mriya.pat.ua/documents/</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27.04.2021 р. Загальнi збори Товариства прийняли рiшення про об</w:t>
            </w:r>
            <w:r w:rsidR="00B67C3C">
              <w:rPr>
                <w:rFonts w:ascii="Times New Roman CYR" w:hAnsi="Times New Roman CYR" w:cs="Times New Roman CYR"/>
                <w:sz w:val="20"/>
                <w:szCs w:val="20"/>
              </w:rPr>
              <w:t xml:space="preserve">рання члена Наглядової ради </w:t>
            </w:r>
            <w:r w:rsidR="00B67C3C">
              <w:rPr>
                <w:rFonts w:ascii="Times New Roman CYR" w:hAnsi="Times New Roman CYR" w:cs="Times New Roman CYR"/>
                <w:sz w:val="20"/>
                <w:szCs w:val="20"/>
                <w:lang w:val="uk-UA"/>
              </w:rPr>
              <w:t>Живиле Йонаитите</w:t>
            </w:r>
            <w:r>
              <w:rPr>
                <w:rFonts w:ascii="Times New Roman CYR" w:hAnsi="Times New Roman CYR" w:cs="Times New Roman CYR"/>
                <w:sz w:val="20"/>
                <w:szCs w:val="20"/>
              </w:rPr>
              <w:t xml:space="preserve"> . </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Представник від акціонера - юридичної особи АТ " Утенос трикотажас " (Литва) Висунута на дану посаду згідно рішення керівництва АТ " Утенос трикотажас</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p>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Рута Шалтиниене</w:t>
            </w:r>
          </w:p>
        </w:tc>
        <w:tc>
          <w:tcPr>
            <w:tcW w:w="3000" w:type="dxa"/>
            <w:tcBorders>
              <w:top w:val="single" w:sz="6" w:space="0" w:color="auto"/>
              <w:left w:val="single" w:sz="6" w:space="0" w:color="auto"/>
              <w:bottom w:val="single" w:sz="6" w:space="0" w:color="auto"/>
              <w:right w:val="single" w:sz="6" w:space="0" w:color="auto"/>
            </w:tcBorders>
          </w:tcPr>
          <w:p w:rsidR="00283A0E" w:rsidRPr="00DE0AB2" w:rsidRDefault="00283A0E" w:rsidP="00283A0E">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 xml:space="preserve">заступник </w:t>
            </w:r>
            <w:r>
              <w:rPr>
                <w:rFonts w:ascii="Times New Roman CYR" w:hAnsi="Times New Roman CYR" w:cs="Times New Roman CYR"/>
                <w:sz w:val="24"/>
                <w:szCs w:val="24"/>
                <w:lang w:val="uk-UA"/>
              </w:rPr>
              <w:t>голови</w:t>
            </w:r>
          </w:p>
        </w:tc>
        <w:tc>
          <w:tcPr>
            <w:tcW w:w="2000" w:type="dxa"/>
            <w:tcBorders>
              <w:top w:val="single" w:sz="6" w:space="0" w:color="auto"/>
              <w:left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Функцiональнi обов'язки членiв Наглядовоi ради визначенi у Статутi ПАТ "МТФ Мрія" та у Положеннi про Наглядову Раду , якi у вiльному доступi розмiщенi на сайтi Товариства у мережi Iнтернет: http://mriya.pat.ua/documents/</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27.04.2021 р. Загальнi збори Товариства прийняли рiшення про обрання члена Наглядової ради Рути Шалтениене . Обрана заступником  голови наглядової ради на засіданні наглядової ради протокол № 04/21 від 28.04.2021.</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Представник від акціонера - юридичної особи АТ " Утенос трикотажас " (Литва) Висунута на дану посаду згідно рішення керівництва АТ " Утенос трикотажас</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p>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r>
    </w:tbl>
    <w:p w:rsidR="00284C18" w:rsidRDefault="00E06029"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здiйснюють свої повноваження згiдно Статуту та Положення про наглядову раду.</w:t>
      </w: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д/н   </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284C18" w:rsidRDefault="00CA4079"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2021</w:t>
      </w:r>
      <w:r w:rsidR="00485E24">
        <w:rPr>
          <w:rFonts w:ascii="Times New Roman CYR" w:hAnsi="Times New Roman CYR" w:cs="Times New Roman CYR"/>
          <w:sz w:val="24"/>
          <w:szCs w:val="24"/>
        </w:rPr>
        <w:t xml:space="preserve"> </w:t>
      </w:r>
      <w:r>
        <w:rPr>
          <w:rFonts w:ascii="Times New Roman CYR" w:hAnsi="Times New Roman CYR" w:cs="Times New Roman CYR"/>
          <w:sz w:val="24"/>
          <w:szCs w:val="24"/>
        </w:rPr>
        <w:t>роцi було проведено 5</w:t>
      </w:r>
      <w:r w:rsidR="00284C18">
        <w:rPr>
          <w:rFonts w:ascii="Times New Roman CYR" w:hAnsi="Times New Roman CYR" w:cs="Times New Roman CYR"/>
          <w:sz w:val="24"/>
          <w:szCs w:val="24"/>
        </w:rPr>
        <w:t xml:space="preserve"> засiдань Наглядової ради на яких приймались рiшення по проведенню загальних </w:t>
      </w:r>
      <w:r w:rsidR="009E6092">
        <w:rPr>
          <w:rFonts w:ascii="Times New Roman CYR" w:hAnsi="Times New Roman CYR" w:cs="Times New Roman CYR"/>
          <w:sz w:val="24"/>
          <w:szCs w:val="24"/>
        </w:rPr>
        <w:t xml:space="preserve">зборiв </w:t>
      </w:r>
      <w:r w:rsidR="00284C18">
        <w:rPr>
          <w:rFonts w:ascii="Times New Roman CYR" w:hAnsi="Times New Roman CYR" w:cs="Times New Roman CYR"/>
          <w:sz w:val="24"/>
          <w:szCs w:val="24"/>
        </w:rPr>
        <w:t xml:space="preserve"> , змiни в оплатi працi та премiювання , роз</w:t>
      </w:r>
      <w:r w:rsidR="00284C18" w:rsidRPr="00995BA1">
        <w:rPr>
          <w:rFonts w:ascii="Times New Roman CYR" w:hAnsi="Times New Roman CYR" w:cs="Times New Roman CYR"/>
          <w:sz w:val="24"/>
          <w:szCs w:val="24"/>
        </w:rPr>
        <w:t>гл</w:t>
      </w:r>
      <w:r w:rsidR="00715E9E" w:rsidRPr="00995BA1">
        <w:rPr>
          <w:rFonts w:ascii="Times New Roman CYR" w:hAnsi="Times New Roman CYR" w:cs="Times New Roman CYR"/>
          <w:sz w:val="24"/>
          <w:szCs w:val="24"/>
        </w:rPr>
        <w:t>я</w:t>
      </w:r>
      <w:r w:rsidR="00284C18" w:rsidRPr="00995BA1">
        <w:rPr>
          <w:rFonts w:ascii="Times New Roman CYR" w:hAnsi="Times New Roman CYR" w:cs="Times New Roman CYR"/>
          <w:sz w:val="24"/>
          <w:szCs w:val="24"/>
        </w:rPr>
        <w:t>д</w:t>
      </w:r>
      <w:r w:rsidR="00284C18">
        <w:rPr>
          <w:rFonts w:ascii="Times New Roman CYR" w:hAnsi="Times New Roman CYR" w:cs="Times New Roman CYR"/>
          <w:sz w:val="24"/>
          <w:szCs w:val="24"/>
        </w:rPr>
        <w:t xml:space="preserve"> фiнансових показникiв та iншi питання господарської дiяльностi Товариства.</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д/н                                                          </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284C18" w:rsidTr="00A71866">
        <w:trPr>
          <w:trHeight w:val="200"/>
        </w:trPr>
        <w:tc>
          <w:tcPr>
            <w:tcW w:w="50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284C18" w:rsidTr="00A71866">
        <w:trPr>
          <w:trHeight w:val="200"/>
        </w:trPr>
        <w:tc>
          <w:tcPr>
            <w:tcW w:w="5000"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w:t>
            </w:r>
          </w:p>
          <w:p w:rsidR="00284C18" w:rsidRDefault="00284C18" w:rsidP="00715E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обов</w:t>
            </w:r>
            <w:r w:rsidR="00715E9E">
              <w:rPr>
                <w:rFonts w:ascii="Times New Roman CYR" w:hAnsi="Times New Roman CYR" w:cs="Times New Roman CYR"/>
                <w:sz w:val="24"/>
                <w:szCs w:val="24"/>
              </w:rPr>
              <w:t>’</w:t>
            </w:r>
            <w:r>
              <w:rPr>
                <w:rFonts w:ascii="Times New Roman CYR" w:hAnsi="Times New Roman CYR" w:cs="Times New Roman CYR"/>
                <w:sz w:val="24"/>
                <w:szCs w:val="24"/>
              </w:rPr>
              <w:t>язки генерального директора Рощина Тетяна Iгорiвна</w:t>
            </w:r>
          </w:p>
        </w:tc>
        <w:tc>
          <w:tcPr>
            <w:tcW w:w="5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в  своїй роботi керується Статутом Тов</w:t>
            </w:r>
            <w:r w:rsidR="00B67C3C">
              <w:rPr>
                <w:rFonts w:ascii="Times New Roman CYR" w:hAnsi="Times New Roman CYR" w:cs="Times New Roman CYR"/>
                <w:sz w:val="24"/>
                <w:szCs w:val="24"/>
              </w:rPr>
              <w:t>ариства</w:t>
            </w:r>
            <w:r>
              <w:rPr>
                <w:rFonts w:ascii="Times New Roman CYR" w:hAnsi="Times New Roman CYR" w:cs="Times New Roman CYR"/>
                <w:sz w:val="24"/>
                <w:szCs w:val="24"/>
              </w:rPr>
              <w:t xml:space="preserve"> , законодавством України, рiшеннями, що приймаються загальними зборами, Нагля</w:t>
            </w:r>
            <w:r w:rsidR="00B67C3C">
              <w:rPr>
                <w:rFonts w:ascii="Times New Roman CYR" w:hAnsi="Times New Roman CYR" w:cs="Times New Roman CYR"/>
                <w:sz w:val="24"/>
                <w:szCs w:val="24"/>
              </w:rPr>
              <w:t>довою радою</w:t>
            </w:r>
            <w:r>
              <w:rPr>
                <w:rFonts w:ascii="Times New Roman CYR" w:hAnsi="Times New Roman CYR" w:cs="Times New Roman CYR"/>
                <w:sz w:val="24"/>
                <w:szCs w:val="24"/>
              </w:rPr>
              <w:t>.</w:t>
            </w:r>
          </w:p>
        </w:tc>
      </w:tr>
      <w:tr w:rsidR="00284C18" w:rsidTr="00A71866">
        <w:trPr>
          <w:trHeight w:val="200"/>
        </w:trPr>
        <w:tc>
          <w:tcPr>
            <w:tcW w:w="5000"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4920A0" w:rsidRDefault="004920A0" w:rsidP="004920A0">
            <w:pPr>
              <w:autoSpaceDE w:val="0"/>
              <w:autoSpaceDN w:val="0"/>
              <w:adjustRightInd w:val="0"/>
              <w:rPr>
                <w:rFonts w:ascii="Times New Roman CYR" w:hAnsi="Times New Roman CYR" w:cs="Times New Roman CYR"/>
                <w:sz w:val="24"/>
                <w:szCs w:val="24"/>
              </w:rPr>
            </w:pPr>
            <w:r w:rsidRPr="004920A0">
              <w:rPr>
                <w:rFonts w:ascii="Times New Roman CYR" w:hAnsi="Times New Roman CYR" w:cs="Times New Roman CYR"/>
                <w:sz w:val="24"/>
                <w:szCs w:val="24"/>
              </w:rPr>
              <w:t>Г</w:t>
            </w:r>
            <w:r>
              <w:rPr>
                <w:rFonts w:ascii="Times New Roman CYR" w:hAnsi="Times New Roman CYR" w:cs="Times New Roman CYR"/>
                <w:sz w:val="24"/>
                <w:szCs w:val="24"/>
              </w:rPr>
              <w:t>ЕНЕРАЛЬНИЙ ДИРЕКТО</w:t>
            </w:r>
            <w:r>
              <w:rPr>
                <w:rFonts w:ascii="Times New Roman CYR" w:hAnsi="Times New Roman CYR" w:cs="Times New Roman CYR"/>
                <w:sz w:val="24"/>
                <w:szCs w:val="24"/>
                <w:lang w:val="uk-UA"/>
              </w:rPr>
              <w:t>Р</w:t>
            </w:r>
            <w:r w:rsidRPr="004920A0">
              <w:rPr>
                <w:rFonts w:ascii="Times New Roman CYR" w:hAnsi="Times New Roman CYR" w:cs="Times New Roman CYR"/>
                <w:sz w:val="24"/>
                <w:szCs w:val="24"/>
              </w:rPr>
              <w:t xml:space="preserve"> Одноосібним виконавчим органом Товариства, що здійснює керівництво його поточною діяльністю, є Генеральний директор.У своїй діяльності Генеральний директор підзвітний та підконтрольний Загальним зборам та Наглядовій раді. Генеральний директор подає на затвердження Загальним зборам щорічний звіт про діяльність Товариства. Генеральний директор діє від імені Товариства в межах, встановлених цим Статутом та чинним законодавством України</w:t>
            </w:r>
            <w:r>
              <w:rPr>
                <w:rFonts w:ascii="Times New Roman CYR" w:hAnsi="Times New Roman CYR" w:cs="Times New Roman CYR"/>
                <w:sz w:val="24"/>
                <w:szCs w:val="24"/>
              </w:rPr>
              <w:t xml:space="preserve"> . </w:t>
            </w:r>
            <w:r w:rsidRPr="004920A0">
              <w:rPr>
                <w:rFonts w:ascii="Times New Roman CYR" w:hAnsi="Times New Roman CYR" w:cs="Times New Roman CYR"/>
                <w:sz w:val="24"/>
                <w:szCs w:val="24"/>
              </w:rPr>
              <w:t xml:space="preserve">Генеральний директор вирішує всі питання діяльності Товариства (включно з тими, вирішення яких було делеговане йому рішенням інших органів Товариства), крім тих, що віднесені до компетенції Загальних зборів і Наглядової ради. Будь-які вимоги та інші звернення до </w:t>
            </w:r>
            <w:r w:rsidRPr="004920A0">
              <w:rPr>
                <w:rFonts w:ascii="Times New Roman CYR" w:hAnsi="Times New Roman CYR" w:cs="Times New Roman CYR"/>
                <w:sz w:val="24"/>
                <w:szCs w:val="24"/>
              </w:rPr>
              <w:lastRenderedPageBreak/>
              <w:t xml:space="preserve">Генерального директора, що стосуються реалізації ним своєї компетенції, мають бути викладені в письмовій формі і засвідчені належним чином. </w:t>
            </w:r>
          </w:p>
          <w:p w:rsidR="004920A0" w:rsidRPr="004920A0" w:rsidRDefault="004920A0" w:rsidP="004920A0">
            <w:pPr>
              <w:widowControl w:val="0"/>
              <w:autoSpaceDE w:val="0"/>
              <w:autoSpaceDN w:val="0"/>
              <w:adjustRightInd w:val="0"/>
              <w:spacing w:after="0" w:line="240" w:lineRule="auto"/>
              <w:jc w:val="both"/>
              <w:rPr>
                <w:rFonts w:ascii="Times New Roman CYR" w:hAnsi="Times New Roman CYR" w:cs="Times New Roman CYR"/>
                <w:sz w:val="24"/>
                <w:szCs w:val="24"/>
              </w:rPr>
            </w:pPr>
            <w:r w:rsidRPr="004920A0">
              <w:rPr>
                <w:rFonts w:ascii="Times New Roman CYR" w:hAnsi="Times New Roman CYR" w:cs="Times New Roman CYR"/>
                <w:sz w:val="24"/>
                <w:szCs w:val="24"/>
              </w:rPr>
              <w:t>Функцiональнi обов'язки генерального директора визначенi у Статутi ПАТ "МТФ Мрія", який у вiльному доступi розмiщений на сайтi Товариства у мережi Iнтернет: http://mriya.pat.ua/documents/</w:t>
            </w:r>
          </w:p>
          <w:p w:rsidR="004920A0" w:rsidRPr="004920A0" w:rsidRDefault="004920A0" w:rsidP="004920A0">
            <w:pPr>
              <w:autoSpaceDE w:val="0"/>
              <w:autoSpaceDN w:val="0"/>
              <w:adjustRightInd w:val="0"/>
              <w:rPr>
                <w:rFonts w:ascii="Times New Roman CYR" w:hAnsi="Times New Roman CYR" w:cs="Times New Roman CYR"/>
                <w:sz w:val="24"/>
                <w:szCs w:val="24"/>
              </w:rPr>
            </w:pPr>
          </w:p>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485E24"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r w:rsidR="00485E24">
        <w:rPr>
          <w:rFonts w:ascii="Times New Roman CYR" w:hAnsi="Times New Roman CYR" w:cs="Times New Roman CYR"/>
          <w:b/>
          <w:bCs/>
          <w:sz w:val="24"/>
          <w:szCs w:val="24"/>
          <w:lang w:val="uk-UA"/>
        </w:rPr>
        <w:t xml:space="preserve">   -  ні</w:t>
      </w:r>
      <w:r>
        <w:rPr>
          <w:rFonts w:ascii="Times New Roman CYR" w:hAnsi="Times New Roman CYR" w:cs="Times New Roman CYR"/>
          <w:b/>
          <w:bCs/>
          <w:sz w:val="24"/>
          <w:szCs w:val="24"/>
        </w:rPr>
        <w:t xml:space="preserve">  </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sidR="00485E24">
        <w:rPr>
          <w:rFonts w:ascii="Times New Roman CYR" w:hAnsi="Times New Roman CYR" w:cs="Times New Roman CYR"/>
          <w:sz w:val="24"/>
          <w:szCs w:val="24"/>
          <w:u w:val="single"/>
        </w:rPr>
        <w:t>-__</w:t>
      </w:r>
      <w:r>
        <w:rPr>
          <w:rFonts w:ascii="Times New Roman CYR" w:hAnsi="Times New Roman CYR" w:cs="Times New Roman CYR"/>
          <w:b/>
          <w:bCs/>
          <w:sz w:val="24"/>
          <w:szCs w:val="24"/>
        </w:rPr>
        <w:t xml:space="preserve"> осіб.</w:t>
      </w:r>
    </w:p>
    <w:p w:rsidR="00284C18" w:rsidRPr="00485E24" w:rsidRDefault="00284C18" w:rsidP="00284C18">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w:t>
      </w:r>
      <w:r w:rsidR="00485E24">
        <w:rPr>
          <w:rFonts w:ascii="Times New Roman CYR" w:hAnsi="Times New Roman CYR" w:cs="Times New Roman CYR"/>
          <w:b/>
          <w:bCs/>
          <w:sz w:val="24"/>
          <w:szCs w:val="24"/>
        </w:rPr>
        <w:t>протягом останніх трьох років? _</w:t>
      </w:r>
      <w:r w:rsidR="00485E24">
        <w:rPr>
          <w:rFonts w:ascii="Times New Roman CYR" w:hAnsi="Times New Roman CYR" w:cs="Times New Roman CYR"/>
          <w:b/>
          <w:bCs/>
          <w:sz w:val="24"/>
          <w:szCs w:val="24"/>
          <w:lang w:val="uk-UA"/>
        </w:rPr>
        <w:t>__</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9E6092"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розміру винагороди для голови </w:t>
            </w:r>
            <w:r>
              <w:rPr>
                <w:rFonts w:ascii="Times New Roman CYR" w:hAnsi="Times New Roman CYR" w:cs="Times New Roman CYR"/>
                <w:sz w:val="24"/>
                <w:szCs w:val="24"/>
              </w:rPr>
              <w:lastRenderedPageBreak/>
              <w:t>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Pr="006D3D79" w:rsidRDefault="006D3D79" w:rsidP="00A7186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Pr="00485E24" w:rsidRDefault="00485E24" w:rsidP="00A7186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216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д/н   </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цінних </w:t>
            </w:r>
            <w:r>
              <w:rPr>
                <w:rFonts w:ascii="Times New Roman CYR" w:hAnsi="Times New Roman CYR" w:cs="Times New Roman CYR"/>
                <w:sz w:val="24"/>
                <w:szCs w:val="24"/>
              </w:rPr>
              <w:lastRenderedPageBreak/>
              <w:t>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4920A0"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д/н   </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Pr="006D3D79" w:rsidRDefault="006D3D79" w:rsidP="00A7186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д/н   </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284C18" w:rsidTr="00A71866">
        <w:trPr>
          <w:trHeight w:val="200"/>
        </w:trPr>
        <w:tc>
          <w:tcPr>
            <w:tcW w:w="892"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284C18" w:rsidTr="00A71866">
        <w:trPr>
          <w:trHeight w:val="200"/>
        </w:trPr>
        <w:tc>
          <w:tcPr>
            <w:tcW w:w="892"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284C18" w:rsidRDefault="006D3D79"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АО "Утя</w:t>
            </w:r>
            <w:r w:rsidR="00284C18">
              <w:rPr>
                <w:rFonts w:ascii="Times New Roman CYR" w:hAnsi="Times New Roman CYR" w:cs="Times New Roman CYR"/>
                <w:sz w:val="24"/>
                <w:szCs w:val="24"/>
              </w:rPr>
              <w:t>нос трикотажас " Литва</w:t>
            </w:r>
          </w:p>
        </w:tc>
        <w:tc>
          <w:tcPr>
            <w:tcW w:w="3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183709468</w:t>
            </w:r>
          </w:p>
        </w:tc>
        <w:tc>
          <w:tcPr>
            <w:tcW w:w="2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98,95</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284C18" w:rsidTr="00A71866">
        <w:trPr>
          <w:trHeight w:val="200"/>
        </w:trPr>
        <w:tc>
          <w:tcPr>
            <w:tcW w:w="1892"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284C18" w:rsidTr="00A71866">
        <w:trPr>
          <w:trHeight w:val="200"/>
        </w:trPr>
        <w:tc>
          <w:tcPr>
            <w:tcW w:w="1892"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513 045 871</w:t>
            </w:r>
          </w:p>
        </w:tc>
        <w:tc>
          <w:tcPr>
            <w:tcW w:w="2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5 142 966</w:t>
            </w:r>
          </w:p>
        </w:tc>
        <w:tc>
          <w:tcPr>
            <w:tcW w:w="4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Загальна кiлькiсть голосуючих акцiй                                                                      </w:t>
            </w:r>
          </w:p>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зазначена вiдповiдно до iнформацiї </w:t>
            </w:r>
          </w:p>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отриманої вiд депозитарних установ</w:t>
            </w:r>
          </w:p>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Призначення та звiльнення посадових осiб проводиться згiдно Статуту та внутрiшнiх положень Товариства. Наглядова рад</w:t>
      </w:r>
      <w:r w:rsidR="003329F1">
        <w:rPr>
          <w:rFonts w:ascii="Times New Roman CYR" w:hAnsi="Times New Roman CYR" w:cs="Times New Roman CYR"/>
          <w:sz w:val="24"/>
          <w:szCs w:val="24"/>
        </w:rPr>
        <w:t>а обирається загальними зборами</w:t>
      </w:r>
      <w:r>
        <w:rPr>
          <w:rFonts w:ascii="Times New Roman CYR" w:hAnsi="Times New Roman CYR" w:cs="Times New Roman CYR"/>
          <w:sz w:val="24"/>
          <w:szCs w:val="24"/>
        </w:rPr>
        <w:t>.</w:t>
      </w:r>
      <w:r w:rsidR="003329F1">
        <w:rPr>
          <w:rFonts w:ascii="Times New Roman CYR" w:hAnsi="Times New Roman CYR" w:cs="Times New Roman CYR"/>
          <w:sz w:val="24"/>
          <w:szCs w:val="24"/>
        </w:rPr>
        <w:t xml:space="preserve"> </w:t>
      </w:r>
      <w:r>
        <w:rPr>
          <w:rFonts w:ascii="Times New Roman CYR" w:hAnsi="Times New Roman CYR" w:cs="Times New Roman CYR"/>
          <w:sz w:val="24"/>
          <w:szCs w:val="24"/>
        </w:rPr>
        <w:t>Генеральний директор призначається Наглядовою радою. Члени Наглядової ради не отримують винагороду в Товариствi. Генеральний директор отримує винагороду згiдно укладеного трудового  контракту. Компенсацiї та винагороди , якi мають бути виплаченi посадовим особам емiтента в разi їх звiльнення згiдно законодавства України та трудового контракту.</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9) повноваження посадових осіб емітента</w:t>
      </w:r>
    </w:p>
    <w:p w:rsidR="00FD55D9" w:rsidRPr="00FD55D9" w:rsidRDefault="00FD55D9" w:rsidP="00FD55D9">
      <w:pPr>
        <w:widowControl w:val="0"/>
        <w:autoSpaceDE w:val="0"/>
        <w:autoSpaceDN w:val="0"/>
        <w:adjustRightInd w:val="0"/>
        <w:spacing w:after="0" w:line="240" w:lineRule="auto"/>
        <w:jc w:val="both"/>
        <w:rPr>
          <w:rFonts w:ascii="Times New Roman" w:hAnsi="Times New Roman"/>
          <w:sz w:val="24"/>
          <w:szCs w:val="24"/>
        </w:rPr>
      </w:pPr>
      <w:r w:rsidRPr="00FD55D9">
        <w:rPr>
          <w:rFonts w:ascii="Times New Roman" w:hAnsi="Times New Roman"/>
          <w:sz w:val="24"/>
          <w:szCs w:val="24"/>
        </w:rPr>
        <w:t>Повноваження посадових осіб -  членiв Наглядовоi ради  , генерального директора визначенi у Статутi ПАТ "МТФ Мрія" та у Положеннях , якi у вiльному доступi розмiщенi на сайтi Товариства у мережi Iнтернет: http://mriya.pat.ua/documents/</w:t>
      </w:r>
    </w:p>
    <w:p w:rsidR="00FD55D9" w:rsidRDefault="00FD55D9"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4920A0" w:rsidRPr="00FD55D9" w:rsidRDefault="00284C18" w:rsidP="00FD55D9">
      <w:pPr>
        <w:autoSpaceDE w:val="0"/>
        <w:autoSpaceDN w:val="0"/>
        <w:adjustRightInd w:val="0"/>
        <w:ind w:firstLine="720"/>
        <w:jc w:val="both"/>
        <w:rPr>
          <w:rFonts w:ascii="Times New Roman" w:hAnsi="Times New Roman"/>
          <w:sz w:val="24"/>
          <w:szCs w:val="24"/>
          <w:lang w:val="uk-UA"/>
        </w:rPr>
      </w:pPr>
      <w:r w:rsidRPr="00FD55D9">
        <w:rPr>
          <w:rFonts w:ascii="Times New Roman" w:hAnsi="Times New Roman"/>
          <w:sz w:val="24"/>
          <w:szCs w:val="24"/>
        </w:rPr>
        <w:t>Повноваження посадових осiб передбаченi Статутом та внутрi</w:t>
      </w:r>
      <w:r w:rsidR="00C86397" w:rsidRPr="00FD55D9">
        <w:rPr>
          <w:rFonts w:ascii="Times New Roman" w:hAnsi="Times New Roman"/>
          <w:sz w:val="24"/>
          <w:szCs w:val="24"/>
        </w:rPr>
        <w:t xml:space="preserve">шнiми положеннями Товариства  </w:t>
      </w:r>
      <w:r w:rsidR="006F2977" w:rsidRPr="00FD55D9">
        <w:rPr>
          <w:rFonts w:ascii="Times New Roman" w:hAnsi="Times New Roman"/>
          <w:sz w:val="24"/>
          <w:szCs w:val="24"/>
        </w:rPr>
        <w:t>Одноосібним виконавчим органом Товариства, що здійснює керівництво його поточною діяльністю, є Генеральний директор. У своїй діяльності Генеральний директор підзвітний та підконтрольний Загальним зборам та Наглядовій раді. Генеральний директор подає на затвердження Загальним зборам щорічний звіт про діяльність Товариства. Генеральний директор діє від імені Това</w:t>
      </w:r>
      <w:r w:rsidR="004920A0" w:rsidRPr="00FD55D9">
        <w:rPr>
          <w:rFonts w:ascii="Times New Roman" w:hAnsi="Times New Roman"/>
          <w:sz w:val="24"/>
          <w:szCs w:val="24"/>
        </w:rPr>
        <w:t xml:space="preserve">риства в межах, встановлених </w:t>
      </w:r>
      <w:r w:rsidR="006F2977" w:rsidRPr="00FD55D9">
        <w:rPr>
          <w:rFonts w:ascii="Times New Roman" w:hAnsi="Times New Roman"/>
          <w:sz w:val="24"/>
          <w:szCs w:val="24"/>
        </w:rPr>
        <w:t xml:space="preserve"> Статутом та чинним законодавством України. Генеральний директор вирішує всі питання діяльності Товариства (включно з тими, вирішення яких було делеговане йому рішенням інших органів Товариства), крім тих, що віднесені до компетенції Загальних зборів і Наглядової ради. Будь-які вимоги та інші звернення до Генерального директора, що стосуються реалізації ним своєї компетенції, мають бути викладені в письмовій формі і засвідчені належним чином.</w:t>
      </w:r>
      <w:r w:rsidR="00C86397" w:rsidRPr="00FD55D9">
        <w:rPr>
          <w:rFonts w:ascii="Times New Roman" w:hAnsi="Times New Roman"/>
          <w:sz w:val="24"/>
          <w:szCs w:val="24"/>
        </w:rPr>
        <w:t>.</w:t>
      </w:r>
      <w:r w:rsidRPr="00FD55D9">
        <w:rPr>
          <w:rFonts w:ascii="Times New Roman" w:hAnsi="Times New Roman"/>
          <w:sz w:val="24"/>
          <w:szCs w:val="24"/>
        </w:rPr>
        <w:t>Генеральний директор в  своїй роботi керуєт</w:t>
      </w:r>
      <w:r w:rsidR="00C86397" w:rsidRPr="00FD55D9">
        <w:rPr>
          <w:rFonts w:ascii="Times New Roman" w:hAnsi="Times New Roman"/>
          <w:sz w:val="24"/>
          <w:szCs w:val="24"/>
        </w:rPr>
        <w:t>ься Статутом Товариства</w:t>
      </w:r>
      <w:r w:rsidRPr="00FD55D9">
        <w:rPr>
          <w:rFonts w:ascii="Times New Roman" w:hAnsi="Times New Roman"/>
          <w:sz w:val="24"/>
          <w:szCs w:val="24"/>
        </w:rPr>
        <w:t>, законодавством України, рiшеннями, що приймаються загальними зборами, Наг</w:t>
      </w:r>
      <w:r w:rsidR="00C86397" w:rsidRPr="00FD55D9">
        <w:rPr>
          <w:rFonts w:ascii="Times New Roman" w:hAnsi="Times New Roman"/>
          <w:sz w:val="24"/>
          <w:szCs w:val="24"/>
        </w:rPr>
        <w:t>лядовою радою</w:t>
      </w:r>
      <w:r w:rsidR="004920A0" w:rsidRPr="00FD55D9">
        <w:rPr>
          <w:rFonts w:ascii="Times New Roman" w:hAnsi="Times New Roman"/>
          <w:sz w:val="24"/>
          <w:szCs w:val="24"/>
        </w:rPr>
        <w:t>. Генеральний директор</w:t>
      </w:r>
      <w:r w:rsidR="004920A0" w:rsidRPr="00FD55D9">
        <w:rPr>
          <w:rFonts w:ascii="Times New Roman" w:hAnsi="Times New Roman"/>
          <w:sz w:val="24"/>
          <w:szCs w:val="24"/>
          <w:lang w:val="uk-UA"/>
        </w:rPr>
        <w:t xml:space="preserve"> : </w:t>
      </w:r>
      <w:r w:rsidR="004920A0" w:rsidRPr="00FD55D9">
        <w:rPr>
          <w:rFonts w:ascii="Times New Roman" w:hAnsi="Times New Roman"/>
          <w:sz w:val="24"/>
          <w:szCs w:val="24"/>
        </w:rPr>
        <w:t>Розпоряджається коштами та майном Товариства в межах, визначених цим Статутом, рішеннями Загальних зборів та Наглядової ради.</w:t>
      </w:r>
      <w:r w:rsidR="004920A0" w:rsidRPr="00FD55D9">
        <w:rPr>
          <w:rFonts w:ascii="Times New Roman" w:hAnsi="Times New Roman"/>
          <w:sz w:val="24"/>
          <w:szCs w:val="24"/>
          <w:lang w:val="uk-UA"/>
        </w:rPr>
        <w:t xml:space="preserve"> Підписує довіреності, договори та інші документи від імені Товариства, рішення про укладення (видачу) яких прийнято уповноваженим органом Товариства в межах його компетенції відповідно до положень цього Статуту.Забезпечує розробку концепції цінової та тарифної політики щодо послуг, які надаються Товариством.Забезпечує дотримання норм законодавства України про працю, правил внутрішнього трудового розпорядку; від імені Товариства укладає та підписує колективний договір з трудовим колективом або його уповноваженим органом, зміни і доповнення до нього та організовує його виконання.  Наймає та звільняє працівників Товариства, вживає до них заходи заохочення та накладає стягнення відповідно до чинного законодавства України, цього Статуту та внутрішніх документів Товариства. В межах своєї компетенції видає накази і розпорядження, надає доручення та вказівки, обов'язкові для виконання працівниками Товариства.Здійснює інші функції, які необхідні для забезпечення діяльності Товариства, згідно з законодавством України, цим Статутом та внутрішніми документами Товариства. Контролює додержання вимог законодавства працівниками Товариства.  Списує з балансу Товариства основні засоби та інші необоротні активи, непридатні для подальшого використання, морально застарілі, фізично зношені, пошкоджені внаслідок аварії чи стихійного лиха, зниклі внаслідок крадіжок або виявлені у результаті інвентаризації як нестача, відповідно до </w:t>
      </w:r>
      <w:r w:rsidR="004920A0" w:rsidRPr="00FD55D9">
        <w:rPr>
          <w:rFonts w:ascii="Times New Roman" w:hAnsi="Times New Roman"/>
          <w:sz w:val="24"/>
          <w:szCs w:val="24"/>
          <w:lang w:val="uk-UA"/>
        </w:rPr>
        <w:lastRenderedPageBreak/>
        <w:t>чинного законодавства України</w:t>
      </w:r>
      <w:r w:rsidR="00FD55D9">
        <w:rPr>
          <w:rFonts w:ascii="Times New Roman" w:hAnsi="Times New Roman"/>
          <w:sz w:val="24"/>
          <w:szCs w:val="24"/>
          <w:lang w:val="uk-UA"/>
        </w:rPr>
        <w:t xml:space="preserve"> .</w:t>
      </w:r>
      <w:r w:rsidR="004920A0" w:rsidRPr="00FD55D9">
        <w:rPr>
          <w:rFonts w:ascii="Times New Roman" w:hAnsi="Times New Roman"/>
          <w:sz w:val="24"/>
          <w:szCs w:val="24"/>
          <w:lang w:val="uk-UA"/>
        </w:rPr>
        <w:t>Визначає умови праці і умови оплати праці осіб, які працюють на умовах договору підряду, інших цивільно-правових договорів, за винятком випадків, коли умови праці відповідно до цього Статуту визначаються іншими органами Товариства.</w:t>
      </w:r>
      <w:r w:rsidR="00FD55D9" w:rsidRPr="00FD55D9">
        <w:rPr>
          <w:rFonts w:ascii="Times New Roman" w:hAnsi="Times New Roman"/>
          <w:sz w:val="24"/>
          <w:szCs w:val="24"/>
          <w:lang w:val="uk-UA"/>
        </w:rPr>
        <w:t xml:space="preserve"> </w:t>
      </w:r>
      <w:r w:rsidR="004920A0" w:rsidRPr="00FD55D9">
        <w:rPr>
          <w:rFonts w:ascii="Times New Roman" w:hAnsi="Times New Roman"/>
          <w:sz w:val="24"/>
          <w:szCs w:val="24"/>
          <w:lang w:val="uk-UA"/>
        </w:rPr>
        <w:t>Розглядає заяви працівників про прийом на роботу, переведення, переміщення, звільнення працівників (крім випадків обумовлених у цьому Статуті), надання їм відпусток, інші документи про накладення стягнень чи заохочень, про притягнення працівників до матеріальної відповідальності.</w:t>
      </w:r>
      <w:r w:rsidR="00FD55D9" w:rsidRPr="00FD55D9">
        <w:rPr>
          <w:rFonts w:ascii="Times New Roman" w:hAnsi="Times New Roman"/>
          <w:sz w:val="24"/>
          <w:szCs w:val="24"/>
          <w:lang w:val="uk-UA"/>
        </w:rPr>
        <w:t xml:space="preserve"> </w:t>
      </w:r>
      <w:r w:rsidR="004920A0" w:rsidRPr="00FD55D9">
        <w:rPr>
          <w:rFonts w:ascii="Times New Roman" w:hAnsi="Times New Roman"/>
          <w:sz w:val="24"/>
          <w:szCs w:val="24"/>
          <w:lang w:val="uk-UA"/>
        </w:rPr>
        <w:t>Генеральний директор самостійно приймає рішення в межах його компетенції шляхом видання наказів та розпоряджень, надання усних та письмових вказiвок, якi є обов’язковими до виконання всiма пiдроздiл</w:t>
      </w:r>
      <w:r w:rsidR="00FD55D9" w:rsidRPr="00FD55D9">
        <w:rPr>
          <w:rFonts w:ascii="Times New Roman" w:hAnsi="Times New Roman"/>
          <w:sz w:val="24"/>
          <w:szCs w:val="24"/>
          <w:lang w:val="uk-UA"/>
        </w:rPr>
        <w:t xml:space="preserve">ами та працівниками Товариства. </w:t>
      </w:r>
      <w:r w:rsidR="004920A0" w:rsidRPr="00FD55D9">
        <w:rPr>
          <w:rFonts w:ascii="Times New Roman" w:hAnsi="Times New Roman"/>
          <w:sz w:val="24"/>
          <w:szCs w:val="24"/>
          <w:lang w:val="uk-UA"/>
        </w:rPr>
        <w:t>У випадку тимчасової відсутності Генерального директора його функції виконує Заступник Генерального директора, або інша особа, призначена наказом Генерального Директора.</w:t>
      </w:r>
    </w:p>
    <w:p w:rsidR="00FD55D9" w:rsidRPr="00A76384" w:rsidRDefault="00284C18" w:rsidP="00FD55D9">
      <w:pPr>
        <w:pStyle w:val="Default"/>
        <w:ind w:firstLine="720"/>
        <w:jc w:val="both"/>
        <w:rPr>
          <w:rFonts w:ascii="Times New Roman" w:hAnsi="Times New Roman" w:cs="Times New Roman"/>
          <w:lang w:val="uk-UA"/>
        </w:rPr>
      </w:pPr>
      <w:r w:rsidRPr="004920A0">
        <w:rPr>
          <w:rFonts w:ascii="Times New Roman CYR" w:hAnsi="Times New Roman CYR" w:cs="Times New Roman CYR"/>
          <w:lang w:val="uk-UA"/>
        </w:rPr>
        <w:t xml:space="preserve">Члени наглядової ради є посадовими особами Товариства </w:t>
      </w:r>
      <w:r>
        <w:rPr>
          <w:rFonts w:ascii="Times New Roman CYR" w:hAnsi="Times New Roman CYR" w:cs="Times New Roman CYR"/>
        </w:rPr>
        <w:t>i</w:t>
      </w:r>
      <w:r w:rsidRPr="004920A0">
        <w:rPr>
          <w:rFonts w:ascii="Times New Roman CYR" w:hAnsi="Times New Roman CYR" w:cs="Times New Roman CYR"/>
          <w:lang w:val="uk-UA"/>
        </w:rPr>
        <w:t xml:space="preserve"> несуть в</w:t>
      </w:r>
      <w:r>
        <w:rPr>
          <w:rFonts w:ascii="Times New Roman CYR" w:hAnsi="Times New Roman CYR" w:cs="Times New Roman CYR"/>
        </w:rPr>
        <w:t>i</w:t>
      </w:r>
      <w:r w:rsidRPr="004920A0">
        <w:rPr>
          <w:rFonts w:ascii="Times New Roman CYR" w:hAnsi="Times New Roman CYR" w:cs="Times New Roman CYR"/>
          <w:lang w:val="uk-UA"/>
        </w:rPr>
        <w:t>дпов</w:t>
      </w:r>
      <w:r>
        <w:rPr>
          <w:rFonts w:ascii="Times New Roman CYR" w:hAnsi="Times New Roman CYR" w:cs="Times New Roman CYR"/>
        </w:rPr>
        <w:t>i</w:t>
      </w:r>
      <w:r w:rsidRPr="004920A0">
        <w:rPr>
          <w:rFonts w:ascii="Times New Roman CYR" w:hAnsi="Times New Roman CYR" w:cs="Times New Roman CYR"/>
          <w:lang w:val="uk-UA"/>
        </w:rPr>
        <w:t>дальн</w:t>
      </w:r>
      <w:r>
        <w:rPr>
          <w:rFonts w:ascii="Times New Roman CYR" w:hAnsi="Times New Roman CYR" w:cs="Times New Roman CYR"/>
        </w:rPr>
        <w:t>i</w:t>
      </w:r>
      <w:r w:rsidRPr="004920A0">
        <w:rPr>
          <w:rFonts w:ascii="Times New Roman CYR" w:hAnsi="Times New Roman CYR" w:cs="Times New Roman CYR"/>
          <w:lang w:val="uk-UA"/>
        </w:rPr>
        <w:t>сть в межах своїх повноважень, повинн</w:t>
      </w:r>
      <w:r>
        <w:rPr>
          <w:rFonts w:ascii="Times New Roman CYR" w:hAnsi="Times New Roman CYR" w:cs="Times New Roman CYR"/>
        </w:rPr>
        <w:t>i</w:t>
      </w:r>
      <w:r w:rsidRPr="004920A0">
        <w:rPr>
          <w:rFonts w:ascii="Times New Roman CYR" w:hAnsi="Times New Roman CYR" w:cs="Times New Roman CYR"/>
          <w:lang w:val="uk-UA"/>
        </w:rPr>
        <w:t xml:space="preserve">     збер</w:t>
      </w:r>
      <w:r>
        <w:rPr>
          <w:rFonts w:ascii="Times New Roman CYR" w:hAnsi="Times New Roman CYR" w:cs="Times New Roman CYR"/>
        </w:rPr>
        <w:t>i</w:t>
      </w:r>
      <w:r w:rsidRPr="004920A0">
        <w:rPr>
          <w:rFonts w:ascii="Times New Roman CYR" w:hAnsi="Times New Roman CYR" w:cs="Times New Roman CYR"/>
          <w:lang w:val="uk-UA"/>
        </w:rPr>
        <w:t>гати комерц</w:t>
      </w:r>
      <w:r>
        <w:rPr>
          <w:rFonts w:ascii="Times New Roman CYR" w:hAnsi="Times New Roman CYR" w:cs="Times New Roman CYR"/>
        </w:rPr>
        <w:t>i</w:t>
      </w:r>
      <w:r w:rsidRPr="004920A0">
        <w:rPr>
          <w:rFonts w:ascii="Times New Roman CYR" w:hAnsi="Times New Roman CYR" w:cs="Times New Roman CYR"/>
          <w:lang w:val="uk-UA"/>
        </w:rPr>
        <w:t>йну таємницю та конф</w:t>
      </w:r>
      <w:r>
        <w:rPr>
          <w:rFonts w:ascii="Times New Roman CYR" w:hAnsi="Times New Roman CYR" w:cs="Times New Roman CYR"/>
        </w:rPr>
        <w:t>i</w:t>
      </w:r>
      <w:r w:rsidRPr="004920A0">
        <w:rPr>
          <w:rFonts w:ascii="Times New Roman CYR" w:hAnsi="Times New Roman CYR" w:cs="Times New Roman CYR"/>
          <w:lang w:val="uk-UA"/>
        </w:rPr>
        <w:t>денц</w:t>
      </w:r>
      <w:r>
        <w:rPr>
          <w:rFonts w:ascii="Times New Roman CYR" w:hAnsi="Times New Roman CYR" w:cs="Times New Roman CYR"/>
        </w:rPr>
        <w:t>i</w:t>
      </w:r>
      <w:r w:rsidRPr="004920A0">
        <w:rPr>
          <w:rFonts w:ascii="Times New Roman CYR" w:hAnsi="Times New Roman CYR" w:cs="Times New Roman CYR"/>
          <w:lang w:val="uk-UA"/>
        </w:rPr>
        <w:t xml:space="preserve">йну </w:t>
      </w:r>
      <w:r>
        <w:rPr>
          <w:rFonts w:ascii="Times New Roman CYR" w:hAnsi="Times New Roman CYR" w:cs="Times New Roman CYR"/>
        </w:rPr>
        <w:t>i</w:t>
      </w:r>
      <w:r w:rsidRPr="004920A0">
        <w:rPr>
          <w:rFonts w:ascii="Times New Roman CYR" w:hAnsi="Times New Roman CYR" w:cs="Times New Roman CYR"/>
          <w:lang w:val="uk-UA"/>
        </w:rPr>
        <w:t>нформац</w:t>
      </w:r>
      <w:r>
        <w:rPr>
          <w:rFonts w:ascii="Times New Roman CYR" w:hAnsi="Times New Roman CYR" w:cs="Times New Roman CYR"/>
        </w:rPr>
        <w:t>i</w:t>
      </w:r>
      <w:r w:rsidRPr="004920A0">
        <w:rPr>
          <w:rFonts w:ascii="Times New Roman CYR" w:hAnsi="Times New Roman CYR" w:cs="Times New Roman CYR"/>
          <w:lang w:val="uk-UA"/>
        </w:rPr>
        <w:t>ю про д</w:t>
      </w:r>
      <w:r>
        <w:rPr>
          <w:rFonts w:ascii="Times New Roman CYR" w:hAnsi="Times New Roman CYR" w:cs="Times New Roman CYR"/>
        </w:rPr>
        <w:t>i</w:t>
      </w:r>
      <w:r w:rsidRPr="004920A0">
        <w:rPr>
          <w:rFonts w:ascii="Times New Roman CYR" w:hAnsi="Times New Roman CYR" w:cs="Times New Roman CYR"/>
          <w:lang w:val="uk-UA"/>
        </w:rPr>
        <w:t>яльн</w:t>
      </w:r>
      <w:r>
        <w:rPr>
          <w:rFonts w:ascii="Times New Roman CYR" w:hAnsi="Times New Roman CYR" w:cs="Times New Roman CYR"/>
        </w:rPr>
        <w:t>i</w:t>
      </w:r>
      <w:r w:rsidRPr="004920A0">
        <w:rPr>
          <w:rFonts w:ascii="Times New Roman CYR" w:hAnsi="Times New Roman CYR" w:cs="Times New Roman CYR"/>
          <w:lang w:val="uk-UA"/>
        </w:rPr>
        <w:t xml:space="preserve">сть Товариства. </w:t>
      </w:r>
      <w:r>
        <w:rPr>
          <w:rFonts w:ascii="Times New Roman CYR" w:hAnsi="Times New Roman CYR" w:cs="Times New Roman CYR"/>
        </w:rPr>
        <w:t>Компетенцiя Наглядової Ра</w:t>
      </w:r>
      <w:r w:rsidR="00FD55D9">
        <w:rPr>
          <w:rFonts w:ascii="Times New Roman CYR" w:hAnsi="Times New Roman CYR" w:cs="Times New Roman CYR"/>
        </w:rPr>
        <w:t>ди</w:t>
      </w:r>
      <w:r w:rsidR="00FD55D9">
        <w:rPr>
          <w:rFonts w:ascii="Times New Roman CYR" w:hAnsi="Times New Roman CYR" w:cs="Times New Roman CYR"/>
          <w:lang w:val="uk-UA"/>
        </w:rPr>
        <w:t>:</w:t>
      </w:r>
      <w:r w:rsidR="00FD55D9">
        <w:rPr>
          <w:rFonts w:ascii="Times New Roman CYR" w:hAnsi="Times New Roman CYR" w:cs="Times New Roman CYR"/>
        </w:rPr>
        <w:t xml:space="preserve">  у</w:t>
      </w:r>
      <w:r>
        <w:rPr>
          <w:rFonts w:ascii="Times New Roman CYR" w:hAnsi="Times New Roman CYR" w:cs="Times New Roman CYR"/>
        </w:rPr>
        <w:t xml:space="preserve"> своїй роботi керується Статутом Товариства, Положенням про Наглядову раду , законодавством України, рiшеннями, що приймаються загальними зборами, Нагля</w:t>
      </w:r>
      <w:r w:rsidR="00C86397">
        <w:rPr>
          <w:rFonts w:ascii="Times New Roman CYR" w:hAnsi="Times New Roman CYR" w:cs="Times New Roman CYR"/>
        </w:rPr>
        <w:t>довою радою.</w:t>
      </w:r>
      <w:r>
        <w:rPr>
          <w:rFonts w:ascii="Times New Roman CYR" w:hAnsi="Times New Roman CYR" w:cs="Times New Roman CYR"/>
        </w:rPr>
        <w:t xml:space="preserve"> Наглядова Рада вiдповiдно до Статуту визначає основнi напрями дiяльностi Товариства, затверджує розробленi Генеральним директором поточнi плани розвитку Товариства та звiти про їх виконання. </w:t>
      </w:r>
      <w:r w:rsidR="00FD55D9" w:rsidRPr="005541EB">
        <w:rPr>
          <w:rFonts w:ascii="Times New Roman" w:hAnsi="Times New Roman" w:cs="Times New Roman"/>
          <w:lang w:val="uk-UA"/>
        </w:rPr>
        <w:t xml:space="preserve">До виключної </w:t>
      </w:r>
      <w:r w:rsidR="00FD55D9" w:rsidRPr="00A76384">
        <w:rPr>
          <w:rFonts w:ascii="Times New Roman" w:hAnsi="Times New Roman" w:cs="Times New Roman"/>
          <w:lang w:val="uk-UA"/>
        </w:rPr>
        <w:t xml:space="preserve">компетенції Наглядової ради належить: </w:t>
      </w:r>
    </w:p>
    <w:p w:rsidR="00FD55D9" w:rsidRPr="00FF06A7"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rPr>
        <w:t xml:space="preserve">затвердження та внесення змін до внутрішніх положень Товариства, за виключенням положень про </w:t>
      </w:r>
      <w:r w:rsidRPr="00EB5D2E">
        <w:rPr>
          <w:rFonts w:ascii="Times New Roman" w:hAnsi="Times New Roman" w:cs="Times New Roman"/>
          <w:lang w:val="uk-UA"/>
        </w:rPr>
        <w:t>З</w:t>
      </w:r>
      <w:r w:rsidRPr="00EB5D2E">
        <w:rPr>
          <w:rFonts w:ascii="Times New Roman" w:hAnsi="Times New Roman" w:cs="Times New Roman"/>
        </w:rPr>
        <w:t>агальні збори, Наглядову раду</w:t>
      </w:r>
      <w:r w:rsidRPr="00EB5D2E">
        <w:rPr>
          <w:rFonts w:ascii="Times New Roman" w:hAnsi="Times New Roman" w:cs="Times New Roman"/>
          <w:lang w:val="uk-UA"/>
        </w:rPr>
        <w:t xml:space="preserve"> </w:t>
      </w:r>
      <w:r w:rsidRPr="00EB5D2E">
        <w:rPr>
          <w:rFonts w:ascii="Times New Roman" w:hAnsi="Times New Roman" w:cs="Times New Roman"/>
        </w:rPr>
        <w:t>та положень, що рішенням Наглядової ради передані для затвердження Генеральному директору Товариства</w:t>
      </w:r>
      <w:r w:rsidRPr="00FF06A7">
        <w:rPr>
          <w:rFonts w:ascii="Times New Roman" w:hAnsi="Times New Roman" w:cs="Times New Roman"/>
          <w:lang w:val="uk-UA"/>
        </w:rPr>
        <w:t xml:space="preserve">; </w:t>
      </w:r>
    </w:p>
    <w:p w:rsidR="00FD55D9" w:rsidRPr="00055234"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F613C5">
        <w:rPr>
          <w:rFonts w:ascii="Times New Roman" w:hAnsi="Times New Roman" w:cs="Times New Roman"/>
          <w:lang w:val="uk-UA"/>
        </w:rPr>
        <w:t>підготовка та затвердження проекту</w:t>
      </w:r>
      <w:r w:rsidRPr="00762056">
        <w:rPr>
          <w:rFonts w:ascii="Times New Roman" w:hAnsi="Times New Roman" w:cs="Times New Roman"/>
          <w:lang w:val="uk-UA"/>
        </w:rPr>
        <w:t xml:space="preserve"> порядку денного та порядку денного Загальних зборів, прийняття рішення про дату їх проведення та про включення пропозицій до </w:t>
      </w:r>
      <w:r w:rsidRPr="00C36A28">
        <w:rPr>
          <w:rFonts w:ascii="Times New Roman" w:hAnsi="Times New Roman" w:cs="Times New Roman"/>
          <w:lang w:val="uk-UA"/>
        </w:rPr>
        <w:t xml:space="preserve">проекту порядку денного, крім </w:t>
      </w:r>
      <w:r w:rsidRPr="00384C3F">
        <w:rPr>
          <w:rFonts w:ascii="Times New Roman" w:hAnsi="Times New Roman" w:cs="Times New Roman"/>
          <w:lang w:val="uk-UA"/>
        </w:rPr>
        <w:t xml:space="preserve">випадків скликання акціонерами позачергових Загальних зборів; </w:t>
      </w:r>
    </w:p>
    <w:p w:rsidR="00FD55D9" w:rsidRPr="00F81351"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DC43AE">
        <w:rPr>
          <w:rFonts w:ascii="Times New Roman" w:hAnsi="Times New Roman" w:cs="Times New Roman"/>
          <w:lang w:val="uk-UA"/>
        </w:rPr>
        <w:t xml:space="preserve">прийняття рішення про проведення </w:t>
      </w:r>
      <w:r w:rsidRPr="00864C57">
        <w:rPr>
          <w:rFonts w:ascii="Times New Roman" w:hAnsi="Times New Roman" w:cs="Times New Roman"/>
          <w:lang w:val="uk-UA"/>
        </w:rPr>
        <w:t xml:space="preserve">річних </w:t>
      </w:r>
      <w:r w:rsidRPr="00F81351">
        <w:rPr>
          <w:rFonts w:ascii="Times New Roman" w:hAnsi="Times New Roman" w:cs="Times New Roman"/>
          <w:lang w:val="uk-UA"/>
        </w:rPr>
        <w:t xml:space="preserve">та позачергових Загальних зборів; </w:t>
      </w:r>
    </w:p>
    <w:p w:rsidR="00FD55D9" w:rsidRPr="00974AD5"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rPr>
        <w:t>затвердження форми і тексту бюлетенів для голосування на загальних зборах акціонерів</w:t>
      </w:r>
      <w:r w:rsidRPr="00EB5D2E">
        <w:rPr>
          <w:rFonts w:ascii="Times New Roman" w:hAnsi="Times New Roman" w:cs="Times New Roman"/>
          <w:lang w:val="uk-UA"/>
        </w:rPr>
        <w:t>;</w:t>
      </w:r>
    </w:p>
    <w:p w:rsidR="00FD55D9" w:rsidRPr="00FF06A7"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FF06A7">
        <w:rPr>
          <w:rFonts w:ascii="Times New Roman" w:hAnsi="Times New Roman" w:cs="Times New Roman"/>
          <w:lang w:val="uk-UA"/>
        </w:rPr>
        <w:t xml:space="preserve">прийняття рішення про продаж раніше викуплених Товариством акцій; </w:t>
      </w:r>
    </w:p>
    <w:p w:rsidR="00FD55D9" w:rsidRPr="00762056"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F613C5">
        <w:rPr>
          <w:rFonts w:ascii="Times New Roman" w:hAnsi="Times New Roman" w:cs="Times New Roman"/>
          <w:lang w:val="uk-UA"/>
        </w:rPr>
        <w:t xml:space="preserve">прийняття рішення про розміщення Товариством інших цінних паперів, крім акцій; </w:t>
      </w:r>
    </w:p>
    <w:p w:rsidR="00FD55D9" w:rsidRPr="00C36A28"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762056">
        <w:rPr>
          <w:rFonts w:ascii="Times New Roman" w:hAnsi="Times New Roman" w:cs="Times New Roman"/>
          <w:lang w:val="uk-UA"/>
        </w:rPr>
        <w:t xml:space="preserve">прийняття рішення про викуп розміщених Товариством інших, крім акцій, цінних паперів; </w:t>
      </w:r>
    </w:p>
    <w:p w:rsidR="00FD55D9" w:rsidRPr="00864C57"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384C3F">
        <w:rPr>
          <w:rFonts w:ascii="Times New Roman" w:hAnsi="Times New Roman" w:cs="Times New Roman"/>
          <w:lang w:val="uk-UA"/>
        </w:rPr>
        <w:t xml:space="preserve">затвердження ринкової вартості майна у випадках, передбачених чинним </w:t>
      </w:r>
      <w:r w:rsidRPr="00055234">
        <w:rPr>
          <w:rFonts w:ascii="Times New Roman" w:hAnsi="Times New Roman" w:cs="Times New Roman"/>
          <w:lang w:val="uk-UA"/>
        </w:rPr>
        <w:t>законодавством</w:t>
      </w:r>
      <w:r w:rsidRPr="00DC43AE">
        <w:rPr>
          <w:rFonts w:ascii="Times New Roman" w:hAnsi="Times New Roman" w:cs="Times New Roman"/>
          <w:lang w:val="uk-UA"/>
        </w:rPr>
        <w:t xml:space="preserve"> України;</w:t>
      </w:r>
    </w:p>
    <w:p w:rsidR="00FD55D9" w:rsidRPr="00974AD5"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rPr>
        <w:t>обрання та припинення повноважень Генерального директора Товариства</w:t>
      </w:r>
      <w:r>
        <w:rPr>
          <w:rFonts w:ascii="Times New Roman" w:hAnsi="Times New Roman" w:cs="Times New Roman"/>
          <w:lang w:val="uk-UA"/>
        </w:rPr>
        <w:t>;</w:t>
      </w:r>
    </w:p>
    <w:p w:rsidR="00FD55D9" w:rsidRPr="005541EB"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5541EB">
        <w:rPr>
          <w:rFonts w:ascii="Times New Roman" w:hAnsi="Times New Roman" w:cs="Times New Roman"/>
          <w:lang w:val="uk-UA"/>
        </w:rPr>
        <w:t>затвердження умов трудов</w:t>
      </w:r>
      <w:r>
        <w:rPr>
          <w:rFonts w:ascii="Times New Roman" w:hAnsi="Times New Roman" w:cs="Times New Roman"/>
          <w:lang w:val="uk-UA"/>
        </w:rPr>
        <w:t>ого</w:t>
      </w:r>
      <w:r w:rsidRPr="005541EB">
        <w:rPr>
          <w:rFonts w:ascii="Times New Roman" w:hAnsi="Times New Roman" w:cs="Times New Roman"/>
          <w:lang w:val="uk-UA"/>
        </w:rPr>
        <w:t xml:space="preserve"> договор</w:t>
      </w:r>
      <w:r>
        <w:rPr>
          <w:rFonts w:ascii="Times New Roman" w:hAnsi="Times New Roman" w:cs="Times New Roman"/>
          <w:lang w:val="uk-UA"/>
        </w:rPr>
        <w:t>у (контракту)</w:t>
      </w:r>
      <w:r w:rsidRPr="005541EB">
        <w:rPr>
          <w:rFonts w:ascii="Times New Roman" w:hAnsi="Times New Roman" w:cs="Times New Roman"/>
          <w:lang w:val="uk-UA"/>
        </w:rPr>
        <w:t>, як</w:t>
      </w:r>
      <w:r>
        <w:rPr>
          <w:rFonts w:ascii="Times New Roman" w:hAnsi="Times New Roman" w:cs="Times New Roman"/>
          <w:lang w:val="uk-UA"/>
        </w:rPr>
        <w:t>ий</w:t>
      </w:r>
      <w:r w:rsidRPr="005541EB">
        <w:rPr>
          <w:rFonts w:ascii="Times New Roman" w:hAnsi="Times New Roman" w:cs="Times New Roman"/>
          <w:lang w:val="uk-UA"/>
        </w:rPr>
        <w:t xml:space="preserve"> укладатимуться з </w:t>
      </w:r>
      <w:r>
        <w:rPr>
          <w:rFonts w:ascii="Times New Roman" w:hAnsi="Times New Roman" w:cs="Times New Roman"/>
          <w:lang w:val="uk-UA"/>
        </w:rPr>
        <w:t>Г</w:t>
      </w:r>
      <w:r w:rsidRPr="005541EB">
        <w:rPr>
          <w:rFonts w:ascii="Times New Roman" w:hAnsi="Times New Roman" w:cs="Times New Roman"/>
          <w:lang w:val="uk-UA"/>
        </w:rPr>
        <w:t>енеральним директором, встановлення розміру його винагороди</w:t>
      </w:r>
      <w:r>
        <w:rPr>
          <w:rFonts w:ascii="Times New Roman" w:hAnsi="Times New Roman" w:cs="Times New Roman"/>
          <w:lang w:val="uk-UA"/>
        </w:rPr>
        <w:t xml:space="preserve"> та додаткових виплат та заохочень</w:t>
      </w:r>
      <w:r w:rsidRPr="005541EB">
        <w:rPr>
          <w:rFonts w:ascii="Times New Roman" w:hAnsi="Times New Roman" w:cs="Times New Roman"/>
          <w:lang w:val="uk-UA"/>
        </w:rPr>
        <w:t xml:space="preserve">; </w:t>
      </w:r>
    </w:p>
    <w:p w:rsidR="00FD55D9" w:rsidRPr="005541EB"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5541EB">
        <w:rPr>
          <w:rFonts w:ascii="Times New Roman" w:hAnsi="Times New Roman" w:cs="Times New Roman"/>
          <w:lang w:val="uk-UA"/>
        </w:rPr>
        <w:t>обрання реєстраційної комісії</w:t>
      </w:r>
      <w:r>
        <w:rPr>
          <w:rFonts w:ascii="Times New Roman" w:hAnsi="Times New Roman" w:cs="Times New Roman"/>
          <w:lang w:val="uk-UA"/>
        </w:rPr>
        <w:t xml:space="preserve"> Загальних зборів</w:t>
      </w:r>
      <w:r w:rsidRPr="005541EB">
        <w:rPr>
          <w:rFonts w:ascii="Times New Roman" w:hAnsi="Times New Roman" w:cs="Times New Roman"/>
          <w:lang w:val="uk-UA"/>
        </w:rPr>
        <w:t xml:space="preserve">, за винятком випадків, встановлених </w:t>
      </w:r>
      <w:r>
        <w:rPr>
          <w:rFonts w:ascii="Times New Roman" w:hAnsi="Times New Roman" w:cs="Times New Roman"/>
          <w:lang w:val="uk-UA"/>
        </w:rPr>
        <w:t xml:space="preserve">чинним </w:t>
      </w:r>
      <w:r w:rsidRPr="005541EB">
        <w:rPr>
          <w:rFonts w:ascii="Times New Roman" w:hAnsi="Times New Roman" w:cs="Times New Roman"/>
          <w:lang w:val="uk-UA"/>
        </w:rPr>
        <w:t>законодавством</w:t>
      </w:r>
      <w:r>
        <w:rPr>
          <w:rFonts w:ascii="Times New Roman" w:hAnsi="Times New Roman" w:cs="Times New Roman"/>
          <w:lang w:val="uk-UA"/>
        </w:rPr>
        <w:t xml:space="preserve"> України</w:t>
      </w:r>
      <w:r w:rsidRPr="005541EB">
        <w:rPr>
          <w:rFonts w:ascii="Times New Roman" w:hAnsi="Times New Roman" w:cs="Times New Roman"/>
          <w:lang w:val="uk-UA"/>
        </w:rPr>
        <w:t xml:space="preserve">; </w:t>
      </w:r>
    </w:p>
    <w:p w:rsidR="00FD55D9" w:rsidRPr="00FF06A7"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5541EB">
        <w:rPr>
          <w:rFonts w:ascii="Times New Roman" w:hAnsi="Times New Roman" w:cs="Times New Roman"/>
          <w:lang w:val="uk-UA"/>
        </w:rPr>
        <w:t xml:space="preserve">обрання </w:t>
      </w:r>
      <w:r w:rsidRPr="00EE5061">
        <w:rPr>
          <w:rFonts w:ascii="Times New Roman" w:hAnsi="Times New Roman" w:cs="Times New Roman"/>
          <w:lang w:val="uk-UA"/>
        </w:rPr>
        <w:t xml:space="preserve">аудитора </w:t>
      </w:r>
      <w:r w:rsidRPr="00EB5D2E">
        <w:rPr>
          <w:rFonts w:ascii="Times New Roman" w:hAnsi="Times New Roman" w:cs="Times New Roman"/>
          <w:shd w:val="clear" w:color="auto" w:fill="FFFFFF"/>
        </w:rPr>
        <w:t xml:space="preserve">(аудиторської фірми) </w:t>
      </w:r>
      <w:r w:rsidRPr="00EE5061">
        <w:rPr>
          <w:rFonts w:ascii="Times New Roman" w:hAnsi="Times New Roman" w:cs="Times New Roman"/>
          <w:lang w:val="uk-UA"/>
        </w:rPr>
        <w:t>Товариства</w:t>
      </w:r>
      <w:r w:rsidRPr="00EB5D2E">
        <w:rPr>
          <w:rFonts w:ascii="Times New Roman" w:hAnsi="Times New Roman" w:cs="Times New Roman"/>
          <w:shd w:val="clear" w:color="auto" w:fill="FFFFFF"/>
        </w:rPr>
        <w:t>, в тому числі, для проведення аудиторської перевірки за результатами поточного та/або минулого (минулих) року (років)</w:t>
      </w:r>
      <w:r w:rsidRPr="00EE5061">
        <w:rPr>
          <w:rFonts w:ascii="Times New Roman" w:hAnsi="Times New Roman" w:cs="Times New Roman"/>
          <w:lang w:val="uk-UA"/>
        </w:rPr>
        <w:t xml:space="preserve"> та визначення умов договору, що укладатиметься з </w:t>
      </w:r>
      <w:r w:rsidRPr="00EB5D2E">
        <w:rPr>
          <w:rFonts w:ascii="Times New Roman" w:hAnsi="Times New Roman" w:cs="Times New Roman"/>
          <w:shd w:val="clear" w:color="auto" w:fill="FFFFFF"/>
        </w:rPr>
        <w:t>таким аудитором (аудиторською фірмою)</w:t>
      </w:r>
      <w:r w:rsidRPr="00FF06A7">
        <w:rPr>
          <w:rFonts w:ascii="Times New Roman" w:hAnsi="Times New Roman" w:cs="Times New Roman"/>
          <w:lang w:val="uk-UA"/>
        </w:rPr>
        <w:t xml:space="preserve">, встановлення розміру оплати його послуг; </w:t>
      </w:r>
    </w:p>
    <w:p w:rsidR="00FD55D9" w:rsidRPr="00C31915"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F613C5">
        <w:rPr>
          <w:rFonts w:ascii="Times New Roman" w:hAnsi="Times New Roman" w:cs="Times New Roman"/>
          <w:lang w:val="uk-UA"/>
        </w:rPr>
        <w:t xml:space="preserve"> визначення дати </w:t>
      </w:r>
      <w:r w:rsidRPr="00762056">
        <w:rPr>
          <w:rFonts w:ascii="Times New Roman" w:hAnsi="Times New Roman" w:cs="Times New Roman"/>
          <w:lang w:val="uk-UA"/>
        </w:rPr>
        <w:t>складення переліку осіб, які мають право на отримання дивідендів, порядку та строків виплати дивідендів у межах граничного строку</w:t>
      </w:r>
      <w:r w:rsidRPr="00EB5D2E">
        <w:rPr>
          <w:rFonts w:ascii="Times New Roman" w:hAnsi="Times New Roman" w:cs="Times New Roman"/>
        </w:rPr>
        <w:t>, визначеного чинним законодавством України та рішенням загальних зборів акціонерів</w:t>
      </w:r>
      <w:r w:rsidRPr="00C31915">
        <w:rPr>
          <w:rFonts w:ascii="Times New Roman" w:hAnsi="Times New Roman" w:cs="Times New Roman"/>
          <w:lang w:val="uk-UA"/>
        </w:rPr>
        <w:t>;</w:t>
      </w:r>
    </w:p>
    <w:p w:rsidR="00FD55D9" w:rsidRPr="00FF06A7"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FF06A7">
        <w:rPr>
          <w:rFonts w:ascii="Times New Roman" w:hAnsi="Times New Roman" w:cs="Times New Roman"/>
          <w:lang w:val="uk-UA"/>
        </w:rPr>
        <w:t xml:space="preserve">визначення дати складення переліку акціонерів, які мають бути повідомлені про проведення Загальних зборів та </w:t>
      </w:r>
      <w:r w:rsidRPr="00EB5D2E">
        <w:rPr>
          <w:rFonts w:ascii="Times New Roman" w:hAnsi="Times New Roman" w:cs="Times New Roman"/>
        </w:rPr>
        <w:t>мають право на участь у загальних зборах акціонерів</w:t>
      </w:r>
      <w:r w:rsidRPr="00C31915">
        <w:rPr>
          <w:rFonts w:ascii="Times New Roman" w:hAnsi="Times New Roman" w:cs="Times New Roman"/>
          <w:lang w:val="uk-UA"/>
        </w:rPr>
        <w:t xml:space="preserve">; </w:t>
      </w:r>
    </w:p>
    <w:p w:rsidR="00FD55D9" w:rsidRPr="00F613C5"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lang w:val="uk-UA"/>
        </w:rPr>
        <w:t>в</w:t>
      </w:r>
      <w:r w:rsidRPr="00EB5D2E">
        <w:rPr>
          <w:rFonts w:ascii="Times New Roman" w:hAnsi="Times New Roman" w:cs="Times New Roman"/>
          <w:bCs/>
          <w:lang w:val="uk-UA"/>
        </w:rPr>
        <w:t>ирішення питань про створення</w:t>
      </w:r>
      <w:r>
        <w:rPr>
          <w:rFonts w:ascii="Times New Roman" w:hAnsi="Times New Roman" w:cs="Times New Roman"/>
          <w:bCs/>
          <w:lang w:val="uk-UA"/>
        </w:rPr>
        <w:t>,</w:t>
      </w:r>
      <w:r w:rsidRPr="00EB5D2E">
        <w:rPr>
          <w:rFonts w:ascii="Times New Roman" w:hAnsi="Times New Roman" w:cs="Times New Roman"/>
          <w:bCs/>
          <w:lang w:val="uk-UA"/>
        </w:rPr>
        <w:t xml:space="preserve"> участь </w:t>
      </w:r>
      <w:r>
        <w:rPr>
          <w:rFonts w:ascii="Times New Roman" w:hAnsi="Times New Roman" w:cs="Times New Roman"/>
          <w:bCs/>
          <w:lang w:val="uk-UA"/>
        </w:rPr>
        <w:t xml:space="preserve">або припинення участі </w:t>
      </w:r>
      <w:r w:rsidRPr="00EB5D2E">
        <w:rPr>
          <w:rFonts w:ascii="Times New Roman" w:hAnsi="Times New Roman" w:cs="Times New Roman"/>
          <w:lang w:val="uk-UA"/>
        </w:rPr>
        <w:t xml:space="preserve">(придбання та відчуження у будь-який спосіб акцій, паїв, часток) </w:t>
      </w:r>
      <w:r w:rsidRPr="00EB5D2E">
        <w:rPr>
          <w:rFonts w:ascii="Times New Roman" w:hAnsi="Times New Roman" w:cs="Times New Roman"/>
          <w:bCs/>
          <w:lang w:val="uk-UA"/>
        </w:rPr>
        <w:t>в будь-яких юридичних особах, їх реорганізацію та ліквідацію</w:t>
      </w:r>
      <w:r w:rsidRPr="00F613C5">
        <w:rPr>
          <w:rFonts w:ascii="Times New Roman" w:hAnsi="Times New Roman" w:cs="Times New Roman"/>
          <w:lang w:val="uk-UA"/>
        </w:rPr>
        <w:t xml:space="preserve">; </w:t>
      </w:r>
    </w:p>
    <w:p w:rsidR="00FD55D9" w:rsidRPr="00EB5D2E"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lang w:val="uk-UA"/>
        </w:rPr>
        <w:t xml:space="preserve">вирішення питань, пов’язаних з представництвом Товариства чи його дочірніх підприємств в органах управління юридичних осіб, промислово-фінансових груп та інших </w:t>
      </w:r>
      <w:r w:rsidRPr="00EB5D2E">
        <w:rPr>
          <w:rFonts w:ascii="Times New Roman" w:hAnsi="Times New Roman" w:cs="Times New Roman"/>
          <w:lang w:val="uk-UA"/>
        </w:rPr>
        <w:lastRenderedPageBreak/>
        <w:t>об'єднань; вирішення інших питань, пов’язаних з майновими, корпоративними чи іншими правами Товариства чи його дочірніх підприємств, що випливають з їх участі в статутному капіталі юридичних осіб або з володіння цінними паперами емітентів цінних паперів;</w:t>
      </w:r>
    </w:p>
    <w:p w:rsidR="00FD55D9" w:rsidRPr="00C31915"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rPr>
        <w:t>вирішення питань про створення, реорганізацію та/або ліквідацію структурних та/або відокремлених підрозділів Товариства</w:t>
      </w:r>
      <w:r w:rsidRPr="00EB5D2E">
        <w:rPr>
          <w:rFonts w:ascii="Times New Roman" w:hAnsi="Times New Roman" w:cs="Times New Roman"/>
          <w:lang w:val="uk-UA"/>
        </w:rPr>
        <w:t>;</w:t>
      </w:r>
    </w:p>
    <w:p w:rsidR="00FD55D9" w:rsidRPr="005541EB"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5541EB">
        <w:rPr>
          <w:rFonts w:ascii="Times New Roman" w:hAnsi="Times New Roman" w:cs="Times New Roman"/>
          <w:lang w:val="uk-UA"/>
        </w:rPr>
        <w:t xml:space="preserve">вирішення питань, передбачених </w:t>
      </w:r>
      <w:r>
        <w:rPr>
          <w:rFonts w:ascii="Times New Roman" w:hAnsi="Times New Roman" w:cs="Times New Roman"/>
          <w:lang w:val="uk-UA"/>
        </w:rPr>
        <w:t xml:space="preserve">чинним </w:t>
      </w:r>
      <w:r w:rsidRPr="005541EB">
        <w:rPr>
          <w:rFonts w:ascii="Times New Roman" w:hAnsi="Times New Roman" w:cs="Times New Roman"/>
          <w:lang w:val="uk-UA"/>
        </w:rPr>
        <w:t>законодавством</w:t>
      </w:r>
      <w:r>
        <w:rPr>
          <w:rFonts w:ascii="Times New Roman" w:hAnsi="Times New Roman" w:cs="Times New Roman"/>
          <w:lang w:val="uk-UA"/>
        </w:rPr>
        <w:t xml:space="preserve"> України</w:t>
      </w:r>
      <w:r w:rsidRPr="005541EB">
        <w:rPr>
          <w:rFonts w:ascii="Times New Roman" w:hAnsi="Times New Roman" w:cs="Times New Roman"/>
          <w:lang w:val="uk-UA"/>
        </w:rPr>
        <w:t xml:space="preserve">, в разі злиття, приєднання, поділу, виділу або перетворення Товариства; </w:t>
      </w:r>
    </w:p>
    <w:p w:rsidR="00FD55D9" w:rsidRPr="00FF06A7"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5541EB">
        <w:rPr>
          <w:rFonts w:ascii="Times New Roman" w:hAnsi="Times New Roman" w:cs="Times New Roman"/>
          <w:lang w:val="uk-UA"/>
        </w:rPr>
        <w:t xml:space="preserve">прийняття рішення про </w:t>
      </w:r>
      <w:r w:rsidRPr="00A97780">
        <w:rPr>
          <w:rFonts w:ascii="Times New Roman" w:hAnsi="Times New Roman" w:cs="Times New Roman"/>
          <w:lang w:val="uk-UA"/>
        </w:rPr>
        <w:t xml:space="preserve">надання згоди на </w:t>
      </w:r>
      <w:r w:rsidRPr="00FF06A7">
        <w:rPr>
          <w:rFonts w:ascii="Times New Roman" w:hAnsi="Times New Roman" w:cs="Times New Roman"/>
          <w:lang w:val="uk-UA"/>
        </w:rPr>
        <w:t>вчинення значних правочинів</w:t>
      </w:r>
      <w:r w:rsidRPr="00EB5D2E">
        <w:rPr>
          <w:rFonts w:ascii="Times New Roman" w:hAnsi="Times New Roman" w:cs="Times New Roman"/>
        </w:rPr>
        <w:t>, якщо ринкова вартість майна, робіт або послуг, що є предметом такого значного правочину, становить від 10 до 25 відсотків вартості активів за даними останньої річної фінансової звітності Товариства</w:t>
      </w:r>
      <w:r w:rsidRPr="00FF06A7">
        <w:rPr>
          <w:rFonts w:ascii="Times New Roman" w:hAnsi="Times New Roman" w:cs="Times New Roman"/>
          <w:lang w:val="uk-UA"/>
        </w:rPr>
        <w:t xml:space="preserve">; </w:t>
      </w:r>
    </w:p>
    <w:p w:rsidR="00FD55D9" w:rsidRPr="005541EB"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lang w:val="uk-UA"/>
        </w:rPr>
        <w:t>прийняття рішення про надання згоди на вчинення правочину, щодо вчинення якого є заінтересованість якщо ринкова вартість майна або послуг, що є його предметом, становить від 1 до 10 відсотків вартості активів за даними останньої річної фінансової звітності;</w:t>
      </w:r>
      <w:r w:rsidRPr="005541EB">
        <w:rPr>
          <w:rFonts w:ascii="Times New Roman" w:hAnsi="Times New Roman" w:cs="Times New Roman"/>
          <w:lang w:val="uk-UA"/>
        </w:rPr>
        <w:t xml:space="preserve">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FD55D9" w:rsidRPr="00FF06A7"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-п</w:t>
      </w:r>
      <w:r w:rsidRPr="005541EB">
        <w:rPr>
          <w:rFonts w:ascii="Times New Roman" w:hAnsi="Times New Roman" w:cs="Times New Roman"/>
          <w:lang w:val="uk-UA"/>
        </w:rPr>
        <w:t xml:space="preserve">рийняття рішення про обрання оцінювача майна Товариства та </w:t>
      </w:r>
      <w:r w:rsidRPr="00BA7DD0">
        <w:rPr>
          <w:rFonts w:ascii="Times New Roman" w:hAnsi="Times New Roman" w:cs="Times New Roman"/>
          <w:lang w:val="uk-UA"/>
        </w:rPr>
        <w:t xml:space="preserve">затвердження умов договору, що укладатиметься з ним, встановлення розміру оплати його послуг; </w:t>
      </w:r>
    </w:p>
    <w:p w:rsidR="00FD55D9" w:rsidRPr="00F613C5" w:rsidRDefault="00592181"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00FD55D9" w:rsidRPr="00FD55D9">
        <w:rPr>
          <w:rFonts w:ascii="Times New Roman" w:hAnsi="Times New Roman" w:cs="Times New Roman"/>
          <w:lang w:val="uk-UA"/>
        </w:rPr>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погодження розміру оплати її послуг</w:t>
      </w:r>
      <w:r w:rsidR="00FD55D9" w:rsidRPr="00FF06A7">
        <w:rPr>
          <w:rFonts w:ascii="Times New Roman" w:hAnsi="Times New Roman" w:cs="Times New Roman"/>
          <w:lang w:val="uk-UA"/>
        </w:rPr>
        <w:t xml:space="preserve">; </w:t>
      </w:r>
    </w:p>
    <w:p w:rsidR="00FD55D9" w:rsidRPr="00F613C5" w:rsidRDefault="00592181" w:rsidP="00592181">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00FD55D9" w:rsidRPr="00EB5D2E">
        <w:rPr>
          <w:rFonts w:ascii="Times New Roman" w:hAnsi="Times New Roman" w:cs="Times New Roman"/>
        </w:rPr>
        <w:t>надсилання оферти акціонерам про придбання належних їм простих акцій особою (особами, що діють спільно), яка придбала контрольний пакет акцій, відповідно до законодавства та внутрішніх актів Товариства</w:t>
      </w:r>
      <w:r w:rsidR="00FD55D9" w:rsidRPr="00F613C5">
        <w:rPr>
          <w:rFonts w:ascii="Times New Roman" w:hAnsi="Times New Roman" w:cs="Times New Roman"/>
          <w:lang w:val="uk-UA"/>
        </w:rPr>
        <w:t>;</w:t>
      </w:r>
    </w:p>
    <w:p w:rsidR="00FD55D9" w:rsidRPr="00EB5D2E" w:rsidRDefault="00592181" w:rsidP="00592181">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00FD55D9" w:rsidRPr="00EB5D2E">
        <w:rPr>
          <w:rFonts w:ascii="Times New Roman" w:hAnsi="Times New Roman" w:cs="Times New Roman"/>
          <w:lang w:val="uk-UA"/>
        </w:rPr>
        <w:t>прийняття рішення про внесення змін до відомостей, що містяться в Єдиному державному реєстрі юридичних осіб, фізичних осіб – підприємців та громадських формувань, крім тих відомостей, зміна яких віднесена до виключної компетенції Загальних зборів та/або потребує внесення змін до цього Статуту;</w:t>
      </w:r>
    </w:p>
    <w:p w:rsidR="00FD55D9" w:rsidRPr="00BA7DD0" w:rsidRDefault="00592181" w:rsidP="00592181">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00FD55D9" w:rsidRPr="00EB5D2E">
        <w:rPr>
          <w:rFonts w:ascii="Times New Roman" w:hAnsi="Times New Roman" w:cs="Times New Roman"/>
        </w:rPr>
        <w:t>затвердження ціни викупу, розміщення, придбання або продажу акцій у випадках, коли затвердження ціни передбачене відповідною процедурою, та у порядку, визначеному законом</w:t>
      </w:r>
      <w:r w:rsidR="00FD55D9">
        <w:rPr>
          <w:rFonts w:ascii="Times New Roman" w:hAnsi="Times New Roman" w:cs="Times New Roman"/>
          <w:lang w:val="uk-UA"/>
        </w:rPr>
        <w:t>;</w:t>
      </w:r>
    </w:p>
    <w:p w:rsidR="00FD55D9" w:rsidRPr="005541EB" w:rsidRDefault="00592181" w:rsidP="00592181">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00FD55D9" w:rsidRPr="00762056">
        <w:rPr>
          <w:rFonts w:ascii="Times New Roman" w:hAnsi="Times New Roman" w:cs="Times New Roman"/>
          <w:lang w:val="uk-UA"/>
        </w:rPr>
        <w:t>вирішення інших питань, що належать</w:t>
      </w:r>
      <w:r w:rsidR="00FD55D9" w:rsidRPr="005541EB">
        <w:rPr>
          <w:rFonts w:ascii="Times New Roman" w:hAnsi="Times New Roman" w:cs="Times New Roman"/>
          <w:lang w:val="uk-UA"/>
        </w:rPr>
        <w:t xml:space="preserve"> до виключної компетенції Наглядової ради згідно з </w:t>
      </w:r>
      <w:r w:rsidR="00FD55D9">
        <w:rPr>
          <w:rFonts w:ascii="Times New Roman" w:hAnsi="Times New Roman" w:cs="Times New Roman"/>
          <w:lang w:val="uk-UA"/>
        </w:rPr>
        <w:t>законом.</w:t>
      </w:r>
      <w:r w:rsidR="00FD55D9" w:rsidRPr="005541EB">
        <w:rPr>
          <w:rFonts w:ascii="Times New Roman" w:hAnsi="Times New Roman" w:cs="Times New Roman"/>
          <w:lang w:val="uk-UA"/>
        </w:rPr>
        <w:t xml:space="preserve"> </w:t>
      </w:r>
    </w:p>
    <w:p w:rsidR="00592181" w:rsidRDefault="00AD787A" w:rsidP="00FD55D9">
      <w:pPr>
        <w:autoSpaceDE w:val="0"/>
        <w:autoSpaceDN w:val="0"/>
        <w:adjustRightInd w:val="0"/>
        <w:ind w:firstLine="720"/>
        <w:jc w:val="both"/>
        <w:rPr>
          <w:rFonts w:ascii="Times New Roman CYR" w:hAnsi="Times New Roman CYR" w:cs="Times New Roman CYR"/>
          <w:sz w:val="24"/>
          <w:szCs w:val="24"/>
        </w:rPr>
      </w:pPr>
      <w:r w:rsidRPr="00AD787A">
        <w:rPr>
          <w:rFonts w:ascii="Times New Roman CYR" w:hAnsi="Times New Roman CYR" w:cs="Times New Roman CYR"/>
          <w:sz w:val="24"/>
          <w:szCs w:val="24"/>
        </w:rPr>
        <w:t>Наглядова рада в межах своєї компетенції, встановленої чинним закон</w:t>
      </w:r>
      <w:r>
        <w:rPr>
          <w:rFonts w:ascii="Times New Roman CYR" w:hAnsi="Times New Roman CYR" w:cs="Times New Roman CYR"/>
          <w:sz w:val="24"/>
          <w:szCs w:val="24"/>
        </w:rPr>
        <w:t>одавством України, Статутом</w:t>
      </w:r>
      <w:r w:rsidRPr="00AD787A">
        <w:rPr>
          <w:rFonts w:ascii="Times New Roman CYR" w:hAnsi="Times New Roman CYR" w:cs="Times New Roman CYR"/>
          <w:sz w:val="24"/>
          <w:szCs w:val="24"/>
        </w:rPr>
        <w:t xml:space="preserve"> та іншими Положеннями забезпечує захист прав акціонерів Товариства, здійснює управління Товариством, а також контроль за діяльністю Генерального директора Товариства, забезпечує контроль за виконанням завдань Товариства, передбачених його Статутом та рішеннями органів управління Товари</w:t>
      </w:r>
      <w:r>
        <w:rPr>
          <w:rFonts w:ascii="Times New Roman CYR" w:hAnsi="Times New Roman CYR" w:cs="Times New Roman CYR"/>
          <w:sz w:val="24"/>
          <w:szCs w:val="24"/>
        </w:rPr>
        <w:t>ства.</w:t>
      </w:r>
    </w:p>
    <w:p w:rsidR="00AD787A" w:rsidRDefault="00AD787A" w:rsidP="00592181">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AD787A">
        <w:rPr>
          <w:rFonts w:ascii="Times New Roman CYR" w:hAnsi="Times New Roman CYR" w:cs="Times New Roman CYR"/>
          <w:sz w:val="24"/>
          <w:szCs w:val="24"/>
        </w:rPr>
        <w:t>Наглядова рада зобов’язана:Неухильно дотримуватись вимог щодо діяльності Наглядової ради, встановлених чинним законодавством Укра</w:t>
      </w:r>
      <w:r w:rsidR="001D11F2">
        <w:rPr>
          <w:rFonts w:ascii="Times New Roman CYR" w:hAnsi="Times New Roman CYR" w:cs="Times New Roman CYR"/>
          <w:sz w:val="24"/>
          <w:szCs w:val="24"/>
        </w:rPr>
        <w:t xml:space="preserve">їни, Статутом та </w:t>
      </w:r>
      <w:r>
        <w:rPr>
          <w:rFonts w:ascii="Times New Roman CYR" w:hAnsi="Times New Roman CYR" w:cs="Times New Roman CYR"/>
          <w:sz w:val="24"/>
          <w:szCs w:val="24"/>
        </w:rPr>
        <w:t xml:space="preserve"> Положенням . </w:t>
      </w:r>
      <w:r w:rsidRPr="00AD787A">
        <w:rPr>
          <w:rFonts w:ascii="Times New Roman CYR" w:hAnsi="Times New Roman CYR" w:cs="Times New Roman CYR"/>
          <w:sz w:val="24"/>
          <w:szCs w:val="24"/>
        </w:rPr>
        <w:t>В межах своїх повноважень виконувати рішення Загальних зборів акціон</w:t>
      </w:r>
      <w:r>
        <w:rPr>
          <w:rFonts w:ascii="Times New Roman CYR" w:hAnsi="Times New Roman CYR" w:cs="Times New Roman CYR"/>
          <w:sz w:val="24"/>
          <w:szCs w:val="24"/>
        </w:rPr>
        <w:t>ерів Товариства</w:t>
      </w:r>
      <w:r w:rsidRPr="00AD787A">
        <w:rPr>
          <w:rFonts w:ascii="Times New Roman CYR" w:hAnsi="Times New Roman CYR" w:cs="Times New Roman CYR"/>
          <w:sz w:val="24"/>
          <w:szCs w:val="24"/>
        </w:rPr>
        <w:t>. Дотримуватися встановлених в Товаристві чинним законодавством України, Статутом та внутрішніми положеннями правил та процедур щодо надання згоди на вчинення значних правочинів та правочинів, у вчиненні яких є заінтересованість. Щорічно звітувати перед Загальними зборами акціонерів Т</w:t>
      </w:r>
      <w:r>
        <w:rPr>
          <w:rFonts w:ascii="Times New Roman CYR" w:hAnsi="Times New Roman CYR" w:cs="Times New Roman CYR"/>
          <w:sz w:val="24"/>
          <w:szCs w:val="24"/>
        </w:rPr>
        <w:t>овариства щодо своєї діяльності</w:t>
      </w:r>
      <w:r w:rsidRPr="00AD787A">
        <w:rPr>
          <w:rFonts w:ascii="Times New Roman CYR" w:hAnsi="Times New Roman CYR" w:cs="Times New Roman CYR"/>
          <w:sz w:val="24"/>
          <w:szCs w:val="24"/>
        </w:rPr>
        <w:t>. Виконувати інші свої обов’язки передбачені чинним законодавством У</w:t>
      </w:r>
      <w:r w:rsidR="000F1C67">
        <w:rPr>
          <w:rFonts w:ascii="Times New Roman CYR" w:hAnsi="Times New Roman CYR" w:cs="Times New Roman CYR"/>
          <w:sz w:val="24"/>
          <w:szCs w:val="24"/>
        </w:rPr>
        <w:t xml:space="preserve">країни, Статутом Товариства </w:t>
      </w:r>
      <w:bookmarkStart w:id="0" w:name="_GoBack"/>
      <w:bookmarkEnd w:id="0"/>
      <w:r w:rsidRPr="00AD787A">
        <w:rPr>
          <w:rFonts w:ascii="Times New Roman CYR" w:hAnsi="Times New Roman CYR" w:cs="Times New Roman CYR"/>
          <w:sz w:val="24"/>
          <w:szCs w:val="24"/>
        </w:rPr>
        <w:t xml:space="preserve"> та іншими внутрішніми положеннями Товариства.</w:t>
      </w:r>
    </w:p>
    <w:sectPr w:rsidR="00AD7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A475F"/>
    <w:multiLevelType w:val="multilevel"/>
    <w:tmpl w:val="2E28129E"/>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867"/>
        </w:tabs>
        <w:ind w:left="867" w:hanging="660"/>
      </w:pPr>
      <w:rPr>
        <w:rFonts w:hint="default"/>
      </w:rPr>
    </w:lvl>
    <w:lvl w:ilvl="2">
      <w:start w:val="1"/>
      <w:numFmt w:val="decimal"/>
      <w:lvlText w:val="%1.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 w15:restartNumberingAfterBreak="0">
    <w:nsid w:val="53D72299"/>
    <w:multiLevelType w:val="hybridMultilevel"/>
    <w:tmpl w:val="BAE0A0D2"/>
    <w:lvl w:ilvl="0" w:tplc="478C3370">
      <w:start w:val="1"/>
      <w:numFmt w:val="decimal"/>
      <w:lvlText w:val="%1."/>
      <w:lvlJc w:val="left"/>
      <w:pPr>
        <w:tabs>
          <w:tab w:val="num" w:pos="501"/>
        </w:tabs>
        <w:ind w:left="501" w:hanging="360"/>
      </w:pPr>
      <w:rPr>
        <w:rFonts w:hint="default"/>
        <w:lang w:val="uk-UA"/>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66"/>
    <w:rsid w:val="00091785"/>
    <w:rsid w:val="000C4744"/>
    <w:rsid w:val="000F1C67"/>
    <w:rsid w:val="00125742"/>
    <w:rsid w:val="001437D3"/>
    <w:rsid w:val="001C2766"/>
    <w:rsid w:val="001D11F2"/>
    <w:rsid w:val="00283A0E"/>
    <w:rsid w:val="00284C18"/>
    <w:rsid w:val="002B5BBA"/>
    <w:rsid w:val="002B6C2A"/>
    <w:rsid w:val="003329F1"/>
    <w:rsid w:val="004723A9"/>
    <w:rsid w:val="00485E24"/>
    <w:rsid w:val="004920A0"/>
    <w:rsid w:val="004F1DEE"/>
    <w:rsid w:val="00535F40"/>
    <w:rsid w:val="0054529E"/>
    <w:rsid w:val="00583185"/>
    <w:rsid w:val="00592181"/>
    <w:rsid w:val="005A3A60"/>
    <w:rsid w:val="00666EB8"/>
    <w:rsid w:val="006A5766"/>
    <w:rsid w:val="006D3D79"/>
    <w:rsid w:val="006E2363"/>
    <w:rsid w:val="006F0552"/>
    <w:rsid w:val="006F2977"/>
    <w:rsid w:val="00706A70"/>
    <w:rsid w:val="00715E9E"/>
    <w:rsid w:val="007402C7"/>
    <w:rsid w:val="007A50D4"/>
    <w:rsid w:val="007B4DBB"/>
    <w:rsid w:val="00814913"/>
    <w:rsid w:val="00895BED"/>
    <w:rsid w:val="008E6A6B"/>
    <w:rsid w:val="00912D66"/>
    <w:rsid w:val="009365EB"/>
    <w:rsid w:val="00945561"/>
    <w:rsid w:val="00946F02"/>
    <w:rsid w:val="00995BA1"/>
    <w:rsid w:val="009E6092"/>
    <w:rsid w:val="00A411E6"/>
    <w:rsid w:val="00A71866"/>
    <w:rsid w:val="00A76088"/>
    <w:rsid w:val="00AD787A"/>
    <w:rsid w:val="00B67C3C"/>
    <w:rsid w:val="00B816A8"/>
    <w:rsid w:val="00BE1C04"/>
    <w:rsid w:val="00C86397"/>
    <w:rsid w:val="00CA4079"/>
    <w:rsid w:val="00DD3660"/>
    <w:rsid w:val="00DE0AB2"/>
    <w:rsid w:val="00E06029"/>
    <w:rsid w:val="00E96B2F"/>
    <w:rsid w:val="00FD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23E6"/>
  <w15:docId w15:val="{FA71E338-B7AF-4084-983A-48B517DC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C1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1866"/>
    <w:pPr>
      <w:spacing w:after="0" w:line="240" w:lineRule="auto"/>
      <w:jc w:val="both"/>
    </w:pPr>
    <w:rPr>
      <w:rFonts w:ascii="Tahoma" w:eastAsia="Times New Roman" w:hAnsi="Tahoma"/>
      <w:sz w:val="20"/>
      <w:szCs w:val="24"/>
      <w:lang w:val="lt-LT" w:eastAsia="en-US"/>
    </w:rPr>
  </w:style>
  <w:style w:type="character" w:customStyle="1" w:styleId="a4">
    <w:name w:val="Основной текст Знак"/>
    <w:basedOn w:val="a0"/>
    <w:link w:val="a3"/>
    <w:rsid w:val="00A71866"/>
    <w:rPr>
      <w:rFonts w:ascii="Tahoma" w:eastAsia="Times New Roman" w:hAnsi="Tahoma" w:cs="Times New Roman"/>
      <w:sz w:val="20"/>
      <w:szCs w:val="24"/>
      <w:lang w:val="lt-LT"/>
    </w:rPr>
  </w:style>
  <w:style w:type="paragraph" w:customStyle="1" w:styleId="Default">
    <w:name w:val="Default"/>
    <w:rsid w:val="004920A0"/>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5322</Words>
  <Characters>30341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2023-05-09T13:44:00Z</dcterms:created>
  <dcterms:modified xsi:type="dcterms:W3CDTF">2023-05-09T14:15:00Z</dcterms:modified>
</cp:coreProperties>
</file>